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ActualDate" w:displacedByCustomXml="next"/>
    <w:sdt>
      <w:sdtPr>
        <w:rPr>
          <w:rFonts w:ascii="Segoe UI" w:hAnsi="Segoe UI"/>
          <w:lang w:val="en-GB" w:eastAsia="ko-KR"/>
        </w:rPr>
        <w:id w:val="958377850"/>
        <w:docPartObj>
          <w:docPartGallery w:val="Cover Pages"/>
          <w:docPartUnique/>
        </w:docPartObj>
      </w:sdtPr>
      <w:sdtEndPr>
        <w:rPr>
          <w:color w:val="2C388F"/>
        </w:rPr>
      </w:sdtEndPr>
      <w:sdtContent>
        <w:p w14:paraId="7A941BD4" w14:textId="1213CC43" w:rsidR="002B18DE" w:rsidRDefault="002B18DE"/>
        <w:tbl>
          <w:tblPr>
            <w:tblpPr w:leftFromText="187" w:rightFromText="187" w:horzAnchor="margin" w:tblpXSpec="center" w:tblpY="2881"/>
            <w:tblW w:w="4000" w:type="pct"/>
            <w:tblBorders>
              <w:left w:val="single" w:sz="12" w:space="0" w:color="004461" w:themeColor="accent1"/>
            </w:tblBorders>
            <w:tblCellMar>
              <w:left w:w="144" w:type="dxa"/>
              <w:right w:w="115" w:type="dxa"/>
            </w:tblCellMar>
            <w:tblLook w:val="04A0" w:firstRow="1" w:lastRow="0" w:firstColumn="1" w:lastColumn="0" w:noHBand="0" w:noVBand="1"/>
          </w:tblPr>
          <w:tblGrid>
            <w:gridCol w:w="9011"/>
          </w:tblGrid>
          <w:tr w:rsidR="002B18DE" w14:paraId="5C89A62C" w14:textId="77777777">
            <w:sdt>
              <w:sdtPr>
                <w:rPr>
                  <w:rFonts w:asciiTheme="minorHAnsi" w:hAnsiTheme="minorHAnsi" w:cstheme="minorHAnsi"/>
                  <w:b/>
                  <w:bCs/>
                  <w:color w:val="2C388F"/>
                  <w:sz w:val="40"/>
                  <w:szCs w:val="40"/>
                </w:rPr>
                <w:alias w:val="Company"/>
                <w:id w:val="13406915"/>
                <w:placeholder>
                  <w:docPart w:val="65F6E9CACF944E02BC257C917BF74AA2"/>
                </w:placeholder>
                <w:dataBinding w:prefixMappings="xmlns:ns0='http://schemas.openxmlformats.org/officeDocument/2006/extended-properties'" w:xpath="/ns0:Properties[1]/ns0:Company[1]" w:storeItemID="{6668398D-A668-4E3E-A5EB-62B293D839F1}"/>
                <w:text/>
              </w:sdtPr>
              <w:sdtEndPr/>
              <w:sdtContent>
                <w:tc>
                  <w:tcPr>
                    <w:tcW w:w="7672" w:type="dxa"/>
                    <w:tcMar>
                      <w:top w:w="216" w:type="dxa"/>
                      <w:left w:w="115" w:type="dxa"/>
                      <w:bottom w:w="216" w:type="dxa"/>
                      <w:right w:w="115" w:type="dxa"/>
                    </w:tcMar>
                  </w:tcPr>
                  <w:p w14:paraId="1EFC9FC2" w14:textId="2F0C8E46" w:rsidR="002B18DE" w:rsidRDefault="001B2252">
                    <w:pPr>
                      <w:pStyle w:val="NoSpacing"/>
                      <w:rPr>
                        <w:color w:val="003248" w:themeColor="accent1" w:themeShade="BF"/>
                        <w:sz w:val="24"/>
                      </w:rPr>
                    </w:pPr>
                    <w:r>
                      <w:rPr>
                        <w:rFonts w:asciiTheme="minorHAnsi" w:hAnsiTheme="minorHAnsi" w:cstheme="minorHAnsi"/>
                        <w:b/>
                        <w:bCs/>
                        <w:color w:val="2C388F"/>
                        <w:sz w:val="40"/>
                        <w:szCs w:val="40"/>
                      </w:rPr>
                      <w:t>SUBMERSE.EU</w:t>
                    </w:r>
                  </w:p>
                </w:tc>
              </w:sdtContent>
            </w:sdt>
          </w:tr>
          <w:tr w:rsidR="002B18DE" w14:paraId="793E89CF" w14:textId="77777777">
            <w:tc>
              <w:tcPr>
                <w:tcW w:w="7672" w:type="dxa"/>
              </w:tcPr>
              <w:sdt>
                <w:sdtPr>
                  <w:rPr>
                    <w:rFonts w:asciiTheme="majorHAnsi" w:hAnsiTheme="majorHAnsi" w:cstheme="majorHAnsi"/>
                    <w:b/>
                    <w:bCs/>
                    <w:color w:val="2C388F"/>
                    <w:sz w:val="72"/>
                    <w:szCs w:val="72"/>
                  </w:rPr>
                  <w:alias w:val="Title"/>
                  <w:id w:val="13406919"/>
                  <w:placeholder>
                    <w:docPart w:val="B90DD7E330E741C08B559A988AEC97CB"/>
                  </w:placeholder>
                  <w:dataBinding w:prefixMappings="xmlns:ns0='http://schemas.openxmlformats.org/package/2006/metadata/core-properties' xmlns:ns1='http://purl.org/dc/elements/1.1/'" w:xpath="/ns0:coreProperties[1]/ns1:title[1]" w:storeItemID="{6C3C8BC8-F283-45AE-878A-BAB7291924A1}"/>
                  <w:text/>
                </w:sdtPr>
                <w:sdtEndPr/>
                <w:sdtContent>
                  <w:p w14:paraId="27B8D7E1" w14:textId="342BED8D" w:rsidR="002B18DE" w:rsidRPr="00715FAD" w:rsidRDefault="001B2252" w:rsidP="002B18DE">
                    <w:pPr>
                      <w:pStyle w:val="NoSpacing"/>
                      <w:spacing w:line="216" w:lineRule="auto"/>
                      <w:jc w:val="left"/>
                      <w:rPr>
                        <w:rFonts w:asciiTheme="majorHAnsi" w:eastAsiaTheme="majorEastAsia" w:hAnsiTheme="majorHAnsi" w:cstheme="majorBidi"/>
                        <w:b/>
                        <w:bCs/>
                        <w:color w:val="004461" w:themeColor="accent1"/>
                        <w:sz w:val="72"/>
                        <w:szCs w:val="72"/>
                      </w:rPr>
                    </w:pPr>
                    <w:r>
                      <w:rPr>
                        <w:rFonts w:asciiTheme="majorHAnsi" w:hAnsiTheme="majorHAnsi" w:cstheme="majorHAnsi"/>
                        <w:b/>
                        <w:bCs/>
                        <w:color w:val="2C388F"/>
                        <w:sz w:val="72"/>
                        <w:szCs w:val="72"/>
                      </w:rPr>
                      <w:t>Data Management Plan (Version 1.0)</w:t>
                    </w:r>
                  </w:p>
                </w:sdtContent>
              </w:sdt>
            </w:tc>
          </w:tr>
          <w:tr w:rsidR="002B18DE" w14:paraId="143F63F6" w14:textId="77777777">
            <w:sdt>
              <w:sdtPr>
                <w:rPr>
                  <w:rFonts w:asciiTheme="minorHAnsi" w:hAnsiTheme="minorHAnsi" w:cstheme="minorHAnsi"/>
                  <w:b/>
                  <w:bCs/>
                  <w:color w:val="2C388F"/>
                  <w:sz w:val="36"/>
                  <w:szCs w:val="36"/>
                </w:rPr>
                <w:alias w:val="Subtitle"/>
                <w:id w:val="13406923"/>
                <w:placeholder>
                  <w:docPart w:val="E15290BD921A4538AF5D0D3994CA59E5"/>
                </w:placeholder>
                <w:dataBinding w:prefixMappings="xmlns:ns0='http://schemas.openxmlformats.org/package/2006/metadata/core-properties' xmlns:ns1='http://purl.org/dc/elements/1.1/'" w:xpath="/ns0:coreProperties[1]/ns1:subject[1]" w:storeItemID="{6C3C8BC8-F283-45AE-878A-BAB7291924A1}"/>
                <w:text/>
              </w:sdtPr>
              <w:sdtEndPr/>
              <w:sdtContent>
                <w:tc>
                  <w:tcPr>
                    <w:tcW w:w="7672" w:type="dxa"/>
                    <w:tcMar>
                      <w:top w:w="216" w:type="dxa"/>
                      <w:left w:w="115" w:type="dxa"/>
                      <w:bottom w:w="216" w:type="dxa"/>
                      <w:right w:w="115" w:type="dxa"/>
                    </w:tcMar>
                  </w:tcPr>
                  <w:p w14:paraId="6F39B771" w14:textId="23FE495D" w:rsidR="002B18DE" w:rsidRDefault="001B2252">
                    <w:pPr>
                      <w:pStyle w:val="NoSpacing"/>
                      <w:rPr>
                        <w:color w:val="003248" w:themeColor="accent1" w:themeShade="BF"/>
                        <w:sz w:val="24"/>
                      </w:rPr>
                    </w:pPr>
                    <w:r>
                      <w:rPr>
                        <w:rFonts w:asciiTheme="minorHAnsi" w:hAnsiTheme="minorHAnsi" w:cstheme="minorHAnsi"/>
                        <w:b/>
                        <w:bCs/>
                        <w:color w:val="2C388F"/>
                        <w:sz w:val="36"/>
                        <w:szCs w:val="36"/>
                      </w:rPr>
                      <w:t>Deliverable D1.2</w:t>
                    </w:r>
                  </w:p>
                </w:tc>
              </w:sdtContent>
            </w:sdt>
          </w:tr>
          <w:tr w:rsidR="00AD3995" w14:paraId="26C32948" w14:textId="77777777">
            <w:tc>
              <w:tcPr>
                <w:tcW w:w="7672" w:type="dxa"/>
                <w:tcMar>
                  <w:top w:w="216" w:type="dxa"/>
                  <w:left w:w="115" w:type="dxa"/>
                  <w:bottom w:w="216" w:type="dxa"/>
                  <w:right w:w="115" w:type="dxa"/>
                </w:tcMar>
              </w:tcPr>
              <w:p w14:paraId="742767B9" w14:textId="21CAE5AF" w:rsidR="00AD3995" w:rsidRPr="009016A9" w:rsidRDefault="00AD3995">
                <w:pPr>
                  <w:pStyle w:val="NoSpacing"/>
                  <w:rPr>
                    <w:rFonts w:asciiTheme="minorHAnsi" w:hAnsiTheme="minorHAnsi" w:cstheme="minorHAnsi"/>
                    <w:b/>
                    <w:bCs/>
                    <w:color w:val="2C388F"/>
                    <w:sz w:val="36"/>
                    <w:szCs w:val="36"/>
                  </w:rPr>
                </w:pPr>
                <w:r>
                  <w:rPr>
                    <w:rFonts w:asciiTheme="minorHAnsi" w:hAnsiTheme="minorHAnsi" w:cstheme="minorHAnsi"/>
                    <w:b/>
                    <w:bCs/>
                    <w:noProof/>
                    <w:color w:val="2C388F"/>
                    <w:sz w:val="36"/>
                    <w:szCs w:val="36"/>
                    <w:lang w:val="en-US" w:eastAsia="en-US"/>
                  </w:rPr>
                  <w:drawing>
                    <wp:inline distT="0" distB="0" distL="0" distR="0" wp14:anchorId="7FDA33ED" wp14:editId="6347A6B8">
                      <wp:extent cx="5650523" cy="2692400"/>
                      <wp:effectExtent l="0" t="0" r="7620" b="0"/>
                      <wp:docPr id="490462956" name="Picture 5" descr="A blue and white background with lines and a bir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462956" name="Picture 5" descr="A blue and white background with lines and a bird&#10;&#10;Description automatically generated with medium confidence"/>
                              <pic:cNvPicPr/>
                            </pic:nvPicPr>
                            <pic:blipFill>
                              <a:blip r:embed="rId12"/>
                              <a:stretch>
                                <a:fillRect/>
                              </a:stretch>
                            </pic:blipFill>
                            <pic:spPr>
                              <a:xfrm>
                                <a:off x="0" y="0"/>
                                <a:ext cx="5667465" cy="2700473"/>
                              </a:xfrm>
                              <a:prstGeom prst="rect">
                                <a:avLst/>
                              </a:prstGeom>
                            </pic:spPr>
                          </pic:pic>
                        </a:graphicData>
                      </a:graphic>
                    </wp:inline>
                  </w:drawing>
                </w:r>
              </w:p>
            </w:tc>
          </w:tr>
          <w:tr w:rsidR="00EB0EAC" w14:paraId="4A87FF6C" w14:textId="77777777">
            <w:tc>
              <w:tcPr>
                <w:tcW w:w="7672" w:type="dxa"/>
                <w:tcMar>
                  <w:top w:w="216" w:type="dxa"/>
                  <w:left w:w="115" w:type="dxa"/>
                  <w:bottom w:w="216" w:type="dxa"/>
                  <w:right w:w="115" w:type="dxa"/>
                </w:tcMar>
              </w:tcPr>
              <w:sdt>
                <w:sdtPr>
                  <w:rPr>
                    <w:rFonts w:asciiTheme="minorHAnsi" w:hAnsiTheme="minorHAnsi" w:cstheme="minorHAnsi"/>
                    <w:b/>
                    <w:bCs/>
                    <w:color w:val="004461" w:themeColor="accent1"/>
                    <w:sz w:val="32"/>
                    <w:szCs w:val="32"/>
                  </w:rPr>
                  <w:alias w:val="Author"/>
                  <w:id w:val="13406928"/>
                  <w:placeholder>
                    <w:docPart w:val="BB94FB0DC04A4C1AA71FF78A08CC4CA0"/>
                  </w:placeholder>
                  <w:dataBinding w:prefixMappings="xmlns:ns0='http://schemas.openxmlformats.org/package/2006/metadata/core-properties' xmlns:ns1='http://purl.org/dc/elements/1.1/'" w:xpath="/ns0:coreProperties[1]/ns1:creator[1]" w:storeItemID="{6C3C8BC8-F283-45AE-878A-BAB7291924A1}"/>
                  <w:text/>
                </w:sdtPr>
                <w:sdtContent>
                  <w:p w14:paraId="24EBF07D" w14:textId="7FF94E97" w:rsidR="00EB0EAC" w:rsidRDefault="001B2252" w:rsidP="00EB0EAC">
                    <w:pPr>
                      <w:pStyle w:val="NoSpacing"/>
                      <w:rPr>
                        <w:rFonts w:asciiTheme="minorHAnsi" w:hAnsiTheme="minorHAnsi" w:cstheme="minorHAnsi"/>
                        <w:b/>
                        <w:bCs/>
                        <w:color w:val="004461" w:themeColor="accent1"/>
                        <w:sz w:val="32"/>
                        <w:szCs w:val="32"/>
                      </w:rPr>
                    </w:pPr>
                    <w:r>
                      <w:rPr>
                        <w:rFonts w:asciiTheme="minorHAnsi" w:hAnsiTheme="minorHAnsi" w:cstheme="minorHAnsi"/>
                        <w:b/>
                        <w:bCs/>
                        <w:color w:val="004461" w:themeColor="accent1"/>
                        <w:sz w:val="32"/>
                        <w:szCs w:val="32"/>
                      </w:rPr>
                      <w:t>Hannah Mihai (DeiC);Rene Belsø (DeiC);Angelo Strollo (GFZ);Panagiotis Douris (GRNET);Kostas Koumantaros (GRNET);Chris Atherton (GÉANT);Olaf Schjelderup (Sikt);Lars Fischer (NORDUnet)</w:t>
                    </w:r>
                  </w:p>
                </w:sdtContent>
              </w:sdt>
              <w:sdt>
                <w:sdtPr>
                  <w:rPr>
                    <w:color w:val="004461" w:themeColor="accent1"/>
                    <w:sz w:val="28"/>
                    <w:szCs w:val="28"/>
                  </w:rPr>
                  <w:alias w:val="Date"/>
                  <w:tag w:val="Date"/>
                  <w:id w:val="-239330110"/>
                  <w:placeholder>
                    <w:docPart w:val="DC6475867F414238BE97B23C31FF422E"/>
                  </w:placeholder>
                  <w:dataBinding w:prefixMappings="xmlns:ns0='http://schemas.microsoft.com/office/2006/coverPageProps'" w:xpath="/ns0:CoverPageProperties[1]/ns0:PublishDate[1]" w:storeItemID="{55AF091B-3C7A-41E3-B477-F2FDAA23CFDA}"/>
                  <w:date w:fullDate="2023-12-04T00:00:00Z">
                    <w:dateFormat w:val="M-d-yyyy"/>
                    <w:lid w:val="en-US"/>
                    <w:storeMappedDataAs w:val="dateTime"/>
                    <w:calendar w:val="gregorian"/>
                  </w:date>
                </w:sdtPr>
                <w:sdtEndPr/>
                <w:sdtContent>
                  <w:p w14:paraId="428ADCF2" w14:textId="5ACFDB77" w:rsidR="00EB0EAC" w:rsidRDefault="001B2252" w:rsidP="00EB0EAC">
                    <w:pPr>
                      <w:pStyle w:val="NoSpacing"/>
                      <w:rPr>
                        <w:rFonts w:ascii="Calibri" w:hAnsi="Calibri"/>
                        <w:color w:val="004461" w:themeColor="accent1"/>
                        <w:sz w:val="28"/>
                        <w:szCs w:val="28"/>
                        <w:lang w:val="en-US" w:eastAsia="en-US"/>
                      </w:rPr>
                    </w:pPr>
                    <w:r>
                      <w:rPr>
                        <w:color w:val="004461" w:themeColor="accent1"/>
                        <w:sz w:val="28"/>
                        <w:szCs w:val="28"/>
                        <w:lang w:val="en-US"/>
                      </w:rPr>
                      <w:t>12-4-2023</w:t>
                    </w:r>
                  </w:p>
                </w:sdtContent>
              </w:sdt>
              <w:p w14:paraId="4E37B783" w14:textId="77777777" w:rsidR="00EB0EAC" w:rsidRDefault="00EB0EAC">
                <w:pPr>
                  <w:pStyle w:val="NoSpacing"/>
                  <w:rPr>
                    <w:rFonts w:asciiTheme="minorHAnsi" w:hAnsiTheme="minorHAnsi" w:cstheme="minorHAnsi"/>
                    <w:b/>
                    <w:bCs/>
                    <w:noProof/>
                    <w:color w:val="2C388F"/>
                    <w:sz w:val="36"/>
                    <w:szCs w:val="36"/>
                  </w:rPr>
                </w:pPr>
                <w:bookmarkStart w:id="1" w:name="_GoBack"/>
                <w:bookmarkEnd w:id="1"/>
              </w:p>
            </w:tc>
          </w:tr>
        </w:tbl>
        <w:tbl>
          <w:tblPr>
            <w:tblpPr w:leftFromText="187" w:rightFromText="187" w:horzAnchor="margin" w:tblpXSpec="center" w:tblpYSpec="bottom"/>
            <w:tblW w:w="3857" w:type="pct"/>
            <w:tblLook w:val="04A0" w:firstRow="1" w:lastRow="0" w:firstColumn="1" w:lastColumn="0" w:noHBand="0" w:noVBand="1"/>
          </w:tblPr>
          <w:tblGrid>
            <w:gridCol w:w="6963"/>
          </w:tblGrid>
          <w:tr w:rsidR="002B18DE" w14:paraId="02FFD9FA" w14:textId="77777777" w:rsidTr="00AD3995">
            <w:tc>
              <w:tcPr>
                <w:tcW w:w="6963" w:type="dxa"/>
                <w:tcMar>
                  <w:top w:w="216" w:type="dxa"/>
                  <w:left w:w="115" w:type="dxa"/>
                  <w:bottom w:w="216" w:type="dxa"/>
                  <w:right w:w="115" w:type="dxa"/>
                </w:tcMar>
              </w:tcPr>
              <w:p w14:paraId="3F3C2FBA" w14:textId="7C7FB780" w:rsidR="002B18DE" w:rsidRDefault="00D750A5">
                <w:pPr>
                  <w:pStyle w:val="NoSpacing"/>
                  <w:rPr>
                    <w:color w:val="004461" w:themeColor="accent1"/>
                  </w:rPr>
                </w:pPr>
              </w:p>
            </w:tc>
          </w:tr>
        </w:tbl>
      </w:sdtContent>
    </w:sdt>
    <w:p w14:paraId="5046CA6E" w14:textId="5E602D83" w:rsidR="00AA5949" w:rsidRPr="00E01128" w:rsidRDefault="001F4DA7" w:rsidP="00482C6C">
      <w:pPr>
        <w:pStyle w:val="Titlepagedate"/>
        <w:rPr>
          <w:color w:val="2C388F"/>
        </w:rPr>
      </w:pPr>
      <w:r w:rsidRPr="050A4A69">
        <w:rPr>
          <w:color w:val="2C388F"/>
        </w:rPr>
        <w:lastRenderedPageBreak/>
        <w:t>31-1</w:t>
      </w:r>
      <w:r w:rsidR="4E4204DF" w:rsidRPr="050A4A69">
        <w:rPr>
          <w:color w:val="2C388F"/>
        </w:rPr>
        <w:t>1</w:t>
      </w:r>
      <w:r w:rsidR="00AA5949" w:rsidRPr="050A4A69">
        <w:rPr>
          <w:color w:val="2C388F"/>
        </w:rPr>
        <w:t>-</w:t>
      </w:r>
      <w:bookmarkEnd w:id="0"/>
      <w:r w:rsidRPr="050A4A69">
        <w:rPr>
          <w:color w:val="2C388F"/>
        </w:rPr>
        <w:t>2023</w:t>
      </w:r>
    </w:p>
    <w:p w14:paraId="24A84E1B" w14:textId="20365088" w:rsidR="0049703A" w:rsidRPr="00E01128" w:rsidRDefault="0049703A" w:rsidP="131EB9FF">
      <w:pPr>
        <w:pStyle w:val="Title"/>
        <w:spacing w:after="1440"/>
        <w:rPr>
          <w:color w:val="2C388F"/>
        </w:rPr>
      </w:pPr>
      <w:r w:rsidRPr="6AE15B32">
        <w:rPr>
          <w:color w:val="2C388F"/>
        </w:rPr>
        <w:t xml:space="preserve">Deliverable </w:t>
      </w:r>
      <w:r w:rsidR="5A1EA779" w:rsidRPr="6AE15B32">
        <w:rPr>
          <w:color w:val="2C388F"/>
        </w:rPr>
        <w:t>1.2 Data Management Plan</w:t>
      </w:r>
      <w:r w:rsidR="6B9E824D" w:rsidRPr="6AE15B32">
        <w:rPr>
          <w:rFonts w:ascii="Calibri" w:eastAsia="Calibri" w:hAnsi="Calibri" w:cs="Calibri"/>
          <w:color w:val="000000" w:themeColor="text2"/>
          <w:sz w:val="20"/>
          <w:szCs w:val="20"/>
          <w:lang w:val="en-US"/>
        </w:rPr>
        <w:t xml:space="preserve"> </w:t>
      </w:r>
      <w:r w:rsidR="5A1EA779" w:rsidRPr="6AE15B32">
        <w:rPr>
          <w:color w:val="2C388F"/>
        </w:rPr>
        <w:t>(Version</w:t>
      </w:r>
      <w:r w:rsidR="00F36F75" w:rsidRPr="6AE15B32">
        <w:rPr>
          <w:color w:val="2C388F"/>
        </w:rPr>
        <w:t xml:space="preserve"> 1.0</w:t>
      </w:r>
      <w:r w:rsidR="5A1EA779" w:rsidRPr="6AE15B32">
        <w:rPr>
          <w:color w:val="2C388F"/>
        </w:rPr>
        <w:t xml:space="preserve">) </w:t>
      </w:r>
    </w:p>
    <w:p w14:paraId="5D4D4DA0" w14:textId="7664FAA0" w:rsidR="0049703A" w:rsidRPr="00E01128" w:rsidRDefault="0049703A" w:rsidP="00A3193A">
      <w:pPr>
        <w:pStyle w:val="Title"/>
        <w:spacing w:after="1440"/>
        <w:rPr>
          <w:color w:val="2C388F"/>
        </w:rPr>
      </w:pPr>
    </w:p>
    <w:tbl>
      <w:tblPr>
        <w:tblW w:w="9072" w:type="dxa"/>
        <w:tblLook w:val="00A0" w:firstRow="1" w:lastRow="0" w:firstColumn="1" w:lastColumn="0" w:noHBand="0" w:noVBand="0"/>
      </w:tblPr>
      <w:tblGrid>
        <w:gridCol w:w="2265"/>
        <w:gridCol w:w="6807"/>
      </w:tblGrid>
      <w:tr w:rsidR="00A61900" w:rsidRPr="00FD0AA2" w14:paraId="61A19603" w14:textId="77777777" w:rsidTr="6AE15B32">
        <w:tc>
          <w:tcPr>
            <w:tcW w:w="2265" w:type="dxa"/>
            <w:shd w:val="clear" w:color="auto" w:fill="auto"/>
            <w:tcMar>
              <w:left w:w="0" w:type="dxa"/>
            </w:tcMar>
          </w:tcPr>
          <w:p w14:paraId="2B628AA8" w14:textId="77777777" w:rsidR="00A61900" w:rsidRPr="00FD0AA2" w:rsidRDefault="00A61900" w:rsidP="00B22412">
            <w:pPr>
              <w:pStyle w:val="DocumentInfo"/>
            </w:pPr>
            <w:r w:rsidRPr="00FD0AA2">
              <w:t>Contractual Date:</w:t>
            </w:r>
          </w:p>
        </w:tc>
        <w:tc>
          <w:tcPr>
            <w:tcW w:w="6807" w:type="dxa"/>
            <w:shd w:val="clear" w:color="auto" w:fill="auto"/>
            <w:tcMar>
              <w:left w:w="0" w:type="dxa"/>
            </w:tcMar>
          </w:tcPr>
          <w:p w14:paraId="7E6E1ED4" w14:textId="6EA451C0" w:rsidR="00A61900" w:rsidRPr="00FD0AA2" w:rsidRDefault="2FD7F6FB" w:rsidP="00B22412">
            <w:pPr>
              <w:pStyle w:val="DocumentInfo"/>
            </w:pPr>
            <w:r>
              <w:t>3</w:t>
            </w:r>
            <w:r w:rsidR="6F7AE1CB">
              <w:t>0</w:t>
            </w:r>
            <w:r w:rsidR="02CBCE02">
              <w:t>-</w:t>
            </w:r>
            <w:r w:rsidR="76E93D6B">
              <w:t>1</w:t>
            </w:r>
            <w:r w:rsidR="29270E4F">
              <w:t>1</w:t>
            </w:r>
            <w:r w:rsidR="00A61900">
              <w:t>-</w:t>
            </w:r>
            <w:r w:rsidR="3EE239DC">
              <w:t>2023</w:t>
            </w:r>
          </w:p>
        </w:tc>
      </w:tr>
      <w:tr w:rsidR="00A61900" w:rsidRPr="00FD0AA2" w14:paraId="25E4AA50" w14:textId="77777777" w:rsidTr="6AE15B32">
        <w:tc>
          <w:tcPr>
            <w:tcW w:w="2265" w:type="dxa"/>
            <w:shd w:val="clear" w:color="auto" w:fill="auto"/>
            <w:tcMar>
              <w:left w:w="0" w:type="dxa"/>
            </w:tcMar>
          </w:tcPr>
          <w:p w14:paraId="0F04D99E" w14:textId="77777777" w:rsidR="00A61900" w:rsidRPr="00FD0AA2" w:rsidRDefault="00A61900" w:rsidP="00B22412">
            <w:pPr>
              <w:pStyle w:val="DocumentInfo"/>
            </w:pPr>
            <w:r w:rsidRPr="00FD0AA2">
              <w:t>Actual Date:</w:t>
            </w:r>
          </w:p>
        </w:tc>
        <w:tc>
          <w:tcPr>
            <w:tcW w:w="6807" w:type="dxa"/>
            <w:shd w:val="clear" w:color="auto" w:fill="auto"/>
            <w:tcMar>
              <w:left w:w="0" w:type="dxa"/>
            </w:tcMar>
          </w:tcPr>
          <w:p w14:paraId="481D44C9" w14:textId="042C4A7B" w:rsidR="00A61900" w:rsidRPr="00FD0AA2" w:rsidRDefault="00592CD1" w:rsidP="00B22412">
            <w:pPr>
              <w:pStyle w:val="DocumentInfo"/>
            </w:pPr>
            <w:r>
              <w:t>04-12-2023</w:t>
            </w:r>
          </w:p>
        </w:tc>
      </w:tr>
      <w:tr w:rsidR="00A61900" w:rsidRPr="00FD0AA2" w14:paraId="13E1D502" w14:textId="77777777" w:rsidTr="6AE15B32">
        <w:tc>
          <w:tcPr>
            <w:tcW w:w="2265" w:type="dxa"/>
            <w:shd w:val="clear" w:color="auto" w:fill="auto"/>
            <w:tcMar>
              <w:left w:w="0" w:type="dxa"/>
            </w:tcMar>
          </w:tcPr>
          <w:p w14:paraId="506689FD" w14:textId="77777777" w:rsidR="00A61900" w:rsidRPr="00FD0AA2" w:rsidRDefault="00A61900" w:rsidP="00B22412">
            <w:pPr>
              <w:pStyle w:val="DocumentInfo"/>
            </w:pPr>
            <w:r w:rsidRPr="00FD0AA2">
              <w:t>Grant Agreement No.:</w:t>
            </w:r>
          </w:p>
        </w:tc>
        <w:tc>
          <w:tcPr>
            <w:tcW w:w="6807" w:type="dxa"/>
            <w:shd w:val="clear" w:color="auto" w:fill="auto"/>
            <w:tcMar>
              <w:left w:w="0" w:type="dxa"/>
            </w:tcMar>
          </w:tcPr>
          <w:p w14:paraId="08C8A154" w14:textId="46760B10" w:rsidR="00A61900" w:rsidRPr="00FD0AA2" w:rsidRDefault="002064C3" w:rsidP="00B22412">
            <w:pPr>
              <w:pStyle w:val="DocumentInfo"/>
            </w:pPr>
            <w:r w:rsidRPr="002064C3">
              <w:t>101095055</w:t>
            </w:r>
          </w:p>
        </w:tc>
      </w:tr>
      <w:tr w:rsidR="00A61900" w:rsidRPr="00FD0AA2" w14:paraId="7125247A" w14:textId="77777777" w:rsidTr="6AE15B32">
        <w:tc>
          <w:tcPr>
            <w:tcW w:w="2265" w:type="dxa"/>
            <w:shd w:val="clear" w:color="auto" w:fill="auto"/>
            <w:tcMar>
              <w:left w:w="0" w:type="dxa"/>
            </w:tcMar>
          </w:tcPr>
          <w:p w14:paraId="59B557C3" w14:textId="0E6EE261" w:rsidR="00A61900" w:rsidRPr="00FD0AA2" w:rsidRDefault="00A61900" w:rsidP="00B22412">
            <w:pPr>
              <w:pStyle w:val="DocumentInfo"/>
            </w:pPr>
            <w:r w:rsidRPr="00FD0AA2">
              <w:t>Work Package</w:t>
            </w:r>
            <w:r w:rsidR="00882C47" w:rsidRPr="00FD0AA2">
              <w:t>:</w:t>
            </w:r>
          </w:p>
        </w:tc>
        <w:tc>
          <w:tcPr>
            <w:tcW w:w="6807" w:type="dxa"/>
            <w:shd w:val="clear" w:color="auto" w:fill="auto"/>
            <w:tcMar>
              <w:left w:w="0" w:type="dxa"/>
            </w:tcMar>
          </w:tcPr>
          <w:p w14:paraId="1CF4A9DC" w14:textId="46A6292E" w:rsidR="00A61900" w:rsidRPr="00FD0AA2" w:rsidRDefault="00A61900" w:rsidP="00B22412">
            <w:pPr>
              <w:pStyle w:val="DocumentInfo"/>
            </w:pPr>
            <w:r>
              <w:t>WP1</w:t>
            </w:r>
          </w:p>
        </w:tc>
      </w:tr>
      <w:tr w:rsidR="00A61900" w:rsidRPr="00FD0AA2" w14:paraId="40B1F3AD" w14:textId="77777777" w:rsidTr="6AE15B32">
        <w:tc>
          <w:tcPr>
            <w:tcW w:w="2265" w:type="dxa"/>
            <w:shd w:val="clear" w:color="auto" w:fill="auto"/>
            <w:tcMar>
              <w:left w:w="0" w:type="dxa"/>
            </w:tcMar>
          </w:tcPr>
          <w:p w14:paraId="38F54811" w14:textId="77777777" w:rsidR="00A61900" w:rsidRPr="00FD0AA2" w:rsidRDefault="00A61900" w:rsidP="00B22412">
            <w:pPr>
              <w:pStyle w:val="DocumentInfo"/>
            </w:pPr>
            <w:r w:rsidRPr="00FD0AA2">
              <w:t>Task Item:</w:t>
            </w:r>
          </w:p>
        </w:tc>
        <w:tc>
          <w:tcPr>
            <w:tcW w:w="6807" w:type="dxa"/>
            <w:shd w:val="clear" w:color="auto" w:fill="auto"/>
            <w:tcMar>
              <w:left w:w="0" w:type="dxa"/>
            </w:tcMar>
          </w:tcPr>
          <w:p w14:paraId="34DA95CF" w14:textId="764FE7F4" w:rsidR="00A61900" w:rsidRPr="00FD0AA2" w:rsidRDefault="00A61900" w:rsidP="00B22412">
            <w:pPr>
              <w:pStyle w:val="DocumentInfo"/>
            </w:pPr>
            <w:r>
              <w:t xml:space="preserve">Task </w:t>
            </w:r>
            <w:r w:rsidR="45D5D545">
              <w:t>4</w:t>
            </w:r>
          </w:p>
        </w:tc>
      </w:tr>
      <w:tr w:rsidR="00A61900" w:rsidRPr="00FD0AA2" w14:paraId="09BD5A58" w14:textId="77777777" w:rsidTr="6AE15B32">
        <w:tc>
          <w:tcPr>
            <w:tcW w:w="2265" w:type="dxa"/>
            <w:shd w:val="clear" w:color="auto" w:fill="auto"/>
            <w:tcMar>
              <w:left w:w="0" w:type="dxa"/>
            </w:tcMar>
          </w:tcPr>
          <w:p w14:paraId="05DE06A6" w14:textId="77777777" w:rsidR="00A61900" w:rsidRPr="00FD0AA2" w:rsidRDefault="00A61900" w:rsidP="00E05B2A">
            <w:pPr>
              <w:pStyle w:val="DocumentInfo"/>
            </w:pPr>
            <w:r w:rsidRPr="00FD0AA2">
              <w:t>Nature of Deliverable:</w:t>
            </w:r>
          </w:p>
        </w:tc>
        <w:tc>
          <w:tcPr>
            <w:tcW w:w="6807" w:type="dxa"/>
            <w:shd w:val="clear" w:color="auto" w:fill="auto"/>
            <w:tcMar>
              <w:left w:w="0" w:type="dxa"/>
            </w:tcMar>
          </w:tcPr>
          <w:p w14:paraId="31B1B6C4" w14:textId="1E99C84A" w:rsidR="00A61900" w:rsidRPr="00FD0AA2" w:rsidRDefault="00985701" w:rsidP="00E05B2A">
            <w:pPr>
              <w:pStyle w:val="DocumentInfo"/>
            </w:pPr>
            <w:r>
              <w:t>DMP (Data Management Plan)</w:t>
            </w:r>
          </w:p>
        </w:tc>
      </w:tr>
      <w:tr w:rsidR="6AE15B32" w14:paraId="4B05E08B" w14:textId="77777777" w:rsidTr="6AE15B32">
        <w:trPr>
          <w:trHeight w:val="300"/>
        </w:trPr>
        <w:tc>
          <w:tcPr>
            <w:tcW w:w="2265" w:type="dxa"/>
            <w:shd w:val="clear" w:color="auto" w:fill="auto"/>
            <w:tcMar>
              <w:left w:w="0" w:type="dxa"/>
            </w:tcMar>
          </w:tcPr>
          <w:p w14:paraId="4A2DCAEB" w14:textId="1DB12D6D" w:rsidR="11C64D25" w:rsidRDefault="11C64D25" w:rsidP="6AE15B32">
            <w:pPr>
              <w:pStyle w:val="DocumentInfo"/>
            </w:pPr>
            <w:r>
              <w:t>Status:</w:t>
            </w:r>
          </w:p>
        </w:tc>
        <w:tc>
          <w:tcPr>
            <w:tcW w:w="6807" w:type="dxa"/>
            <w:shd w:val="clear" w:color="auto" w:fill="auto"/>
            <w:tcMar>
              <w:left w:w="0" w:type="dxa"/>
            </w:tcMar>
          </w:tcPr>
          <w:p w14:paraId="074C76F9" w14:textId="0EA0B7B3" w:rsidR="11C64D25" w:rsidRDefault="11C64D25" w:rsidP="6AE15B32">
            <w:pPr>
              <w:pStyle w:val="DocumentInfo"/>
              <w:rPr>
                <w:highlight w:val="yellow"/>
              </w:rPr>
            </w:pPr>
            <w:r w:rsidRPr="6AE15B32">
              <w:rPr>
                <w:highlight w:val="yellow"/>
              </w:rPr>
              <w:t>Submitted Draft, not yet approved by the EC</w:t>
            </w:r>
          </w:p>
        </w:tc>
      </w:tr>
      <w:tr w:rsidR="00A61900" w:rsidRPr="00141372" w14:paraId="460F4FBD" w14:textId="77777777" w:rsidTr="6AE15B32">
        <w:tc>
          <w:tcPr>
            <w:tcW w:w="2265" w:type="dxa"/>
            <w:shd w:val="clear" w:color="auto" w:fill="auto"/>
            <w:tcMar>
              <w:left w:w="0" w:type="dxa"/>
            </w:tcMar>
          </w:tcPr>
          <w:p w14:paraId="403F8CFA" w14:textId="77777777" w:rsidR="00A61900" w:rsidRPr="00FD0AA2" w:rsidRDefault="00A61900" w:rsidP="00B22412">
            <w:pPr>
              <w:pStyle w:val="DocumentInfo"/>
            </w:pPr>
            <w:r w:rsidRPr="00FD0AA2">
              <w:t>Dissemination Level:</w:t>
            </w:r>
          </w:p>
        </w:tc>
        <w:tc>
          <w:tcPr>
            <w:tcW w:w="6807" w:type="dxa"/>
            <w:shd w:val="clear" w:color="auto" w:fill="auto"/>
            <w:tcMar>
              <w:left w:w="0" w:type="dxa"/>
            </w:tcMar>
          </w:tcPr>
          <w:p w14:paraId="611036B3" w14:textId="542AB53B" w:rsidR="00A61900" w:rsidRPr="00FD0AA2" w:rsidRDefault="00A61900" w:rsidP="00B22412">
            <w:pPr>
              <w:pStyle w:val="DocumentInfo"/>
              <w:rPr>
                <w:lang w:val="fr-FR"/>
              </w:rPr>
            </w:pPr>
            <w:r w:rsidRPr="2CA5DC87">
              <w:rPr>
                <w:lang w:val="fr-FR"/>
              </w:rPr>
              <w:t>PU (Public</w:t>
            </w:r>
            <w:r w:rsidR="16A6195F" w:rsidRPr="2CA5DC87">
              <w:rPr>
                <w:lang w:val="fr-FR"/>
              </w:rPr>
              <w:t>)</w:t>
            </w:r>
          </w:p>
        </w:tc>
      </w:tr>
      <w:tr w:rsidR="6AE15B32" w14:paraId="7279FC77" w14:textId="77777777" w:rsidTr="6AE15B32">
        <w:trPr>
          <w:trHeight w:val="300"/>
        </w:trPr>
        <w:tc>
          <w:tcPr>
            <w:tcW w:w="2265" w:type="dxa"/>
            <w:shd w:val="clear" w:color="auto" w:fill="auto"/>
            <w:tcMar>
              <w:left w:w="0" w:type="dxa"/>
            </w:tcMar>
          </w:tcPr>
          <w:p w14:paraId="59CB45F1" w14:textId="37CC0380" w:rsidR="7502C549" w:rsidRDefault="7502C549" w:rsidP="6AE15B32">
            <w:pPr>
              <w:pStyle w:val="DocumentInfo"/>
            </w:pPr>
            <w:r>
              <w:t>Document link:</w:t>
            </w:r>
          </w:p>
        </w:tc>
        <w:tc>
          <w:tcPr>
            <w:tcW w:w="6807" w:type="dxa"/>
            <w:shd w:val="clear" w:color="auto" w:fill="auto"/>
            <w:tcMar>
              <w:left w:w="0" w:type="dxa"/>
            </w:tcMar>
          </w:tcPr>
          <w:p w14:paraId="3E9DAECC" w14:textId="2692F1BD" w:rsidR="7502C549" w:rsidRDefault="7502C549" w:rsidP="6AE15B32">
            <w:pPr>
              <w:pStyle w:val="DocumentInfo"/>
              <w:rPr>
                <w:lang w:val="fr-FR"/>
              </w:rPr>
            </w:pPr>
            <w:r w:rsidRPr="6AE15B32">
              <w:rPr>
                <w:lang w:val="fr-FR"/>
              </w:rPr>
              <w:t>https://doi.org/10.5281/zenodo.11065792</w:t>
            </w:r>
          </w:p>
        </w:tc>
      </w:tr>
      <w:tr w:rsidR="00A61900" w:rsidRPr="00FD0AA2" w14:paraId="1A517F1E" w14:textId="77777777" w:rsidTr="6AE15B32">
        <w:tc>
          <w:tcPr>
            <w:tcW w:w="2265" w:type="dxa"/>
            <w:shd w:val="clear" w:color="auto" w:fill="auto"/>
            <w:tcMar>
              <w:left w:w="0" w:type="dxa"/>
            </w:tcMar>
          </w:tcPr>
          <w:p w14:paraId="5472CFEA" w14:textId="77777777" w:rsidR="00A61900" w:rsidRPr="00FD0AA2" w:rsidRDefault="00A61900" w:rsidP="00B22412">
            <w:pPr>
              <w:pStyle w:val="DocumentInfo"/>
            </w:pPr>
            <w:r w:rsidRPr="00FD0AA2">
              <w:t>Lead Partner:</w:t>
            </w:r>
          </w:p>
        </w:tc>
        <w:tc>
          <w:tcPr>
            <w:tcW w:w="6807" w:type="dxa"/>
            <w:shd w:val="clear" w:color="auto" w:fill="auto"/>
            <w:tcMar>
              <w:left w:w="0" w:type="dxa"/>
            </w:tcMar>
          </w:tcPr>
          <w:p w14:paraId="539F1E12" w14:textId="38E0B211" w:rsidR="00A61900" w:rsidRPr="00FD0AA2" w:rsidRDefault="0844AC7B" w:rsidP="00B22412">
            <w:pPr>
              <w:pStyle w:val="DocumentInfo"/>
            </w:pPr>
            <w:r>
              <w:t>DeiC</w:t>
            </w:r>
          </w:p>
        </w:tc>
      </w:tr>
      <w:tr w:rsidR="00A61900" w:rsidRPr="00FD0AA2" w14:paraId="5EE57DD8" w14:textId="77777777" w:rsidTr="6AE15B32">
        <w:tc>
          <w:tcPr>
            <w:tcW w:w="2265" w:type="dxa"/>
            <w:shd w:val="clear" w:color="auto" w:fill="auto"/>
            <w:tcMar>
              <w:left w:w="0" w:type="dxa"/>
            </w:tcMar>
          </w:tcPr>
          <w:p w14:paraId="5D46BB9E" w14:textId="77777777" w:rsidR="00A61900" w:rsidRPr="00FD0AA2" w:rsidRDefault="00A61900" w:rsidP="00B22412">
            <w:pPr>
              <w:pStyle w:val="DocumentInfo"/>
            </w:pPr>
            <w:r w:rsidRPr="00FD0AA2">
              <w:t>Authors:</w:t>
            </w:r>
          </w:p>
        </w:tc>
        <w:tc>
          <w:tcPr>
            <w:tcW w:w="6807" w:type="dxa"/>
            <w:shd w:val="clear" w:color="auto" w:fill="auto"/>
            <w:tcMar>
              <w:left w:w="0" w:type="dxa"/>
            </w:tcMar>
          </w:tcPr>
          <w:p w14:paraId="7D9882F9" w14:textId="11F7CB7C" w:rsidR="00A61900" w:rsidRPr="00FD0AA2" w:rsidRDefault="14C7A51A" w:rsidP="25807B09">
            <w:pPr>
              <w:pStyle w:val="DocumentInfo"/>
              <w:rPr>
                <w:rFonts w:eastAsia="Calibri" w:cs="Calibri"/>
              </w:rPr>
            </w:pPr>
            <w:r>
              <w:t>Hannah Mihai (DeiC);</w:t>
            </w:r>
            <w:r w:rsidR="29779762">
              <w:t xml:space="preserve"> Ren</w:t>
            </w:r>
            <w:r w:rsidR="00F36F75">
              <w:t>e</w:t>
            </w:r>
            <w:r w:rsidR="29779762">
              <w:t xml:space="preserve"> Belsø (DeiC); Angelo Strollo (GFZ); </w:t>
            </w:r>
            <w:r w:rsidR="6A60BD6D" w:rsidRPr="25807B09">
              <w:rPr>
                <w:color w:val="1D1C1D"/>
              </w:rPr>
              <w:t xml:space="preserve">Panagiotis Douris (GRNET); </w:t>
            </w:r>
            <w:r w:rsidR="00D85B82">
              <w:rPr>
                <w:color w:val="1D1C1D"/>
              </w:rPr>
              <w:t>Kostas Koumantaros</w:t>
            </w:r>
            <w:r w:rsidR="6A60BD6D" w:rsidRPr="25807B09">
              <w:rPr>
                <w:color w:val="1D1C1D"/>
              </w:rPr>
              <w:t xml:space="preserve"> (GRNET); </w:t>
            </w:r>
            <w:r w:rsidR="1D4F1335" w:rsidRPr="25807B09">
              <w:rPr>
                <w:color w:val="1D1C1D"/>
              </w:rPr>
              <w:t>Chris Atherton (</w:t>
            </w:r>
            <w:r w:rsidR="3773563F" w:rsidRPr="21A645E4">
              <w:rPr>
                <w:color w:val="1D1C1D"/>
              </w:rPr>
              <w:t>G</w:t>
            </w:r>
            <w:r w:rsidR="5E2712B2" w:rsidRPr="21A645E4">
              <w:rPr>
                <w:color w:val="1D1C1D"/>
              </w:rPr>
              <w:t>ÉANT</w:t>
            </w:r>
            <w:r w:rsidR="1D4F1335" w:rsidRPr="25807B09">
              <w:rPr>
                <w:color w:val="1D1C1D"/>
              </w:rPr>
              <w:t xml:space="preserve">); </w:t>
            </w:r>
            <w:r w:rsidR="6A60BD6D" w:rsidRPr="25807B09">
              <w:rPr>
                <w:rFonts w:eastAsia="Calibri" w:cs="Calibri"/>
              </w:rPr>
              <w:t>Olaf Schjelderup</w:t>
            </w:r>
            <w:r w:rsidR="336FD297" w:rsidRPr="25807B09">
              <w:rPr>
                <w:rFonts w:eastAsia="Calibri" w:cs="Calibri"/>
              </w:rPr>
              <w:t xml:space="preserve"> (Sikt)</w:t>
            </w:r>
            <w:r w:rsidR="00D85B82">
              <w:rPr>
                <w:rFonts w:eastAsia="Calibri" w:cs="Calibri"/>
              </w:rPr>
              <w:t>; Lars Fischer (</w:t>
            </w:r>
            <w:r w:rsidR="0B069D47" w:rsidRPr="24CD46E1">
              <w:rPr>
                <w:rFonts w:eastAsia="Calibri" w:cs="Calibri"/>
              </w:rPr>
              <w:t>NORDUnet</w:t>
            </w:r>
            <w:r w:rsidR="00D85B82">
              <w:rPr>
                <w:rFonts w:eastAsia="Calibri" w:cs="Calibri"/>
              </w:rPr>
              <w:t xml:space="preserve">); </w:t>
            </w:r>
          </w:p>
        </w:tc>
      </w:tr>
      <w:tr w:rsidR="16724EC4" w14:paraId="69635896" w14:textId="77777777" w:rsidTr="6AE15B32">
        <w:trPr>
          <w:trHeight w:val="300"/>
        </w:trPr>
        <w:tc>
          <w:tcPr>
            <w:tcW w:w="2265" w:type="dxa"/>
            <w:shd w:val="clear" w:color="auto" w:fill="auto"/>
            <w:tcMar>
              <w:left w:w="0" w:type="dxa"/>
            </w:tcMar>
          </w:tcPr>
          <w:p w14:paraId="3F48AE92" w14:textId="17677FF4" w:rsidR="16724EC4" w:rsidRDefault="4F54D6FC" w:rsidP="16724EC4">
            <w:pPr>
              <w:pStyle w:val="DocumentInfo"/>
            </w:pPr>
            <w:r>
              <w:t>Internal Reviewers:</w:t>
            </w:r>
          </w:p>
        </w:tc>
        <w:tc>
          <w:tcPr>
            <w:tcW w:w="6807" w:type="dxa"/>
            <w:shd w:val="clear" w:color="auto" w:fill="auto"/>
            <w:tcMar>
              <w:left w:w="0" w:type="dxa"/>
            </w:tcMar>
          </w:tcPr>
          <w:p w14:paraId="1275BCEE" w14:textId="0A64F26E" w:rsidR="16724EC4" w:rsidRDefault="4F54D6FC" w:rsidP="16724EC4">
            <w:pPr>
              <w:pStyle w:val="DocumentInfo"/>
            </w:pPr>
            <w:r>
              <w:t>Frederik Tilmann (GFZ)</w:t>
            </w:r>
          </w:p>
        </w:tc>
      </w:tr>
      <w:tr w:rsidR="16724EC4" w14:paraId="364D414D" w14:textId="77777777" w:rsidTr="6AE15B32">
        <w:trPr>
          <w:trHeight w:val="300"/>
        </w:trPr>
        <w:tc>
          <w:tcPr>
            <w:tcW w:w="2265" w:type="dxa"/>
            <w:shd w:val="clear" w:color="auto" w:fill="auto"/>
            <w:tcMar>
              <w:left w:w="0" w:type="dxa"/>
            </w:tcMar>
          </w:tcPr>
          <w:p w14:paraId="09664C1F" w14:textId="458B6809" w:rsidR="16724EC4" w:rsidRDefault="16724EC4" w:rsidP="16724EC4">
            <w:pPr>
              <w:pStyle w:val="DocumentInfo"/>
            </w:pPr>
          </w:p>
        </w:tc>
        <w:tc>
          <w:tcPr>
            <w:tcW w:w="6807" w:type="dxa"/>
            <w:shd w:val="clear" w:color="auto" w:fill="auto"/>
            <w:tcMar>
              <w:left w:w="0" w:type="dxa"/>
            </w:tcMar>
          </w:tcPr>
          <w:p w14:paraId="618B4AC3" w14:textId="620BB08C" w:rsidR="16724EC4" w:rsidRDefault="16724EC4" w:rsidP="16724EC4">
            <w:pPr>
              <w:pStyle w:val="DocumentInfo"/>
            </w:pPr>
          </w:p>
        </w:tc>
      </w:tr>
      <w:tr w:rsidR="16724EC4" w14:paraId="1418A767" w14:textId="77777777" w:rsidTr="6AE15B32">
        <w:trPr>
          <w:trHeight w:val="300"/>
        </w:trPr>
        <w:tc>
          <w:tcPr>
            <w:tcW w:w="2265" w:type="dxa"/>
            <w:shd w:val="clear" w:color="auto" w:fill="auto"/>
            <w:tcMar>
              <w:left w:w="0" w:type="dxa"/>
            </w:tcMar>
          </w:tcPr>
          <w:p w14:paraId="409D45B7" w14:textId="6585F3B8" w:rsidR="16724EC4" w:rsidRDefault="16724EC4" w:rsidP="16724EC4">
            <w:pPr>
              <w:pStyle w:val="DocumentInfo"/>
            </w:pPr>
          </w:p>
        </w:tc>
        <w:tc>
          <w:tcPr>
            <w:tcW w:w="6807" w:type="dxa"/>
            <w:shd w:val="clear" w:color="auto" w:fill="auto"/>
            <w:tcMar>
              <w:left w:w="0" w:type="dxa"/>
            </w:tcMar>
          </w:tcPr>
          <w:p w14:paraId="783D0A66" w14:textId="6986BA7E" w:rsidR="16724EC4" w:rsidRDefault="16724EC4" w:rsidP="16724EC4">
            <w:pPr>
              <w:pStyle w:val="DocumentInfo"/>
            </w:pPr>
          </w:p>
        </w:tc>
      </w:tr>
    </w:tbl>
    <w:p w14:paraId="15776F16" w14:textId="3FBCFB1C" w:rsidR="7C7F164B" w:rsidRDefault="7C7F164B">
      <w:r>
        <w:br w:type="page"/>
      </w:r>
    </w:p>
    <w:sdt>
      <w:sdtPr>
        <w:rPr>
          <w:rFonts w:ascii="Calibri" w:eastAsia="Batang" w:hAnsi="Calibri" w:cs="Times New Roman"/>
          <w:snapToGrid/>
          <w:color w:val="auto"/>
          <w:sz w:val="22"/>
          <w:szCs w:val="22"/>
        </w:rPr>
        <w:id w:val="1446352702"/>
        <w:docPartObj>
          <w:docPartGallery w:val="Table of Contents"/>
          <w:docPartUnique/>
        </w:docPartObj>
      </w:sdtPr>
      <w:sdtEndPr>
        <w:rPr>
          <w:b/>
          <w:bCs/>
          <w:noProof/>
        </w:rPr>
      </w:sdtEndPr>
      <w:sdtContent>
        <w:p w14:paraId="20437A13" w14:textId="30217106" w:rsidR="004A60DF" w:rsidRDefault="004A60DF" w:rsidP="00B94B08">
          <w:pPr>
            <w:pStyle w:val="TOCHeading"/>
          </w:pPr>
          <w:r>
            <w:t>Table of Contents</w:t>
          </w:r>
        </w:p>
        <w:p w14:paraId="1A802DD2" w14:textId="3013D6FD" w:rsidR="00B42691" w:rsidRDefault="004A60DF">
          <w:pPr>
            <w:pStyle w:val="TOC1"/>
            <w:rPr>
              <w:kern w:val="2"/>
              <w:sz w:val="22"/>
              <w14:ligatures w14:val="standardContextual"/>
            </w:rPr>
          </w:pPr>
          <w:r>
            <w:fldChar w:fldCharType="begin"/>
          </w:r>
          <w:r>
            <w:instrText xml:space="preserve"> TOC \o "1-3" \h \z \u </w:instrText>
          </w:r>
          <w:r>
            <w:fldChar w:fldCharType="separate"/>
          </w:r>
          <w:hyperlink w:anchor="_Toc151653371" w:history="1">
            <w:r w:rsidR="00B42691" w:rsidRPr="004B4E50">
              <w:rPr>
                <w:rStyle w:val="Hyperlink"/>
              </w:rPr>
              <w:t>Executive Summary</w:t>
            </w:r>
            <w:r w:rsidR="00B42691">
              <w:rPr>
                <w:webHidden/>
              </w:rPr>
              <w:tab/>
            </w:r>
            <w:r w:rsidR="00B42691">
              <w:rPr>
                <w:webHidden/>
              </w:rPr>
              <w:fldChar w:fldCharType="begin"/>
            </w:r>
            <w:r w:rsidR="00B42691">
              <w:rPr>
                <w:webHidden/>
              </w:rPr>
              <w:instrText xml:space="preserve"> PAGEREF _Toc151653371 \h </w:instrText>
            </w:r>
            <w:r w:rsidR="00B42691">
              <w:rPr>
                <w:webHidden/>
              </w:rPr>
            </w:r>
            <w:r w:rsidR="00B42691">
              <w:rPr>
                <w:webHidden/>
              </w:rPr>
              <w:fldChar w:fldCharType="separate"/>
            </w:r>
            <w:r w:rsidR="00B42691">
              <w:rPr>
                <w:webHidden/>
              </w:rPr>
              <w:t>1</w:t>
            </w:r>
            <w:r w:rsidR="00B42691">
              <w:rPr>
                <w:webHidden/>
              </w:rPr>
              <w:fldChar w:fldCharType="end"/>
            </w:r>
          </w:hyperlink>
        </w:p>
        <w:p w14:paraId="426A8C68" w14:textId="3FA4D569" w:rsidR="00B42691" w:rsidRDefault="00D750A5">
          <w:pPr>
            <w:pStyle w:val="TOC1"/>
            <w:rPr>
              <w:kern w:val="2"/>
              <w:sz w:val="22"/>
              <w14:ligatures w14:val="standardContextual"/>
            </w:rPr>
          </w:pPr>
          <w:hyperlink w:anchor="_Toc151653372" w:history="1">
            <w:r w:rsidR="00B42691" w:rsidRPr="004B4E50">
              <w:rPr>
                <w:rStyle w:val="Hyperlink"/>
              </w:rPr>
              <w:t>1</w:t>
            </w:r>
            <w:r w:rsidR="00B42691">
              <w:rPr>
                <w:kern w:val="2"/>
                <w:sz w:val="22"/>
                <w14:ligatures w14:val="standardContextual"/>
              </w:rPr>
              <w:tab/>
            </w:r>
            <w:r w:rsidR="00B42691" w:rsidRPr="004B4E50">
              <w:rPr>
                <w:rStyle w:val="Hyperlink"/>
              </w:rPr>
              <w:t>Introduction</w:t>
            </w:r>
            <w:r w:rsidR="00B42691">
              <w:rPr>
                <w:webHidden/>
              </w:rPr>
              <w:tab/>
            </w:r>
            <w:r w:rsidR="00B42691">
              <w:rPr>
                <w:webHidden/>
              </w:rPr>
              <w:fldChar w:fldCharType="begin"/>
            </w:r>
            <w:r w:rsidR="00B42691">
              <w:rPr>
                <w:webHidden/>
              </w:rPr>
              <w:instrText xml:space="preserve"> PAGEREF _Toc151653372 \h </w:instrText>
            </w:r>
            <w:r w:rsidR="00B42691">
              <w:rPr>
                <w:webHidden/>
              </w:rPr>
            </w:r>
            <w:r w:rsidR="00B42691">
              <w:rPr>
                <w:webHidden/>
              </w:rPr>
              <w:fldChar w:fldCharType="separate"/>
            </w:r>
            <w:r w:rsidR="00B42691">
              <w:rPr>
                <w:webHidden/>
              </w:rPr>
              <w:t>2</w:t>
            </w:r>
            <w:r w:rsidR="00B42691">
              <w:rPr>
                <w:webHidden/>
              </w:rPr>
              <w:fldChar w:fldCharType="end"/>
            </w:r>
          </w:hyperlink>
        </w:p>
        <w:p w14:paraId="0C9957B0" w14:textId="538E0BAD" w:rsidR="00B42691" w:rsidRDefault="00D750A5">
          <w:pPr>
            <w:pStyle w:val="TOC1"/>
            <w:rPr>
              <w:kern w:val="2"/>
              <w:sz w:val="22"/>
              <w14:ligatures w14:val="standardContextual"/>
            </w:rPr>
          </w:pPr>
          <w:hyperlink w:anchor="_Toc151653373" w:history="1">
            <w:r w:rsidR="00B42691" w:rsidRPr="004B4E50">
              <w:rPr>
                <w:rStyle w:val="Hyperlink"/>
              </w:rPr>
              <w:t>2</w:t>
            </w:r>
            <w:r w:rsidR="00B42691">
              <w:rPr>
                <w:kern w:val="2"/>
                <w:sz w:val="22"/>
                <w14:ligatures w14:val="standardContextual"/>
              </w:rPr>
              <w:tab/>
            </w:r>
            <w:r w:rsidR="00B42691" w:rsidRPr="004B4E50">
              <w:rPr>
                <w:rStyle w:val="Hyperlink"/>
              </w:rPr>
              <w:t>SUBMERSE Data Collection Sites and Use-cases</w:t>
            </w:r>
            <w:r w:rsidR="00B42691">
              <w:rPr>
                <w:webHidden/>
              </w:rPr>
              <w:tab/>
            </w:r>
            <w:r w:rsidR="00B42691">
              <w:rPr>
                <w:webHidden/>
              </w:rPr>
              <w:fldChar w:fldCharType="begin"/>
            </w:r>
            <w:r w:rsidR="00B42691">
              <w:rPr>
                <w:webHidden/>
              </w:rPr>
              <w:instrText xml:space="preserve"> PAGEREF _Toc151653373 \h </w:instrText>
            </w:r>
            <w:r w:rsidR="00B42691">
              <w:rPr>
                <w:webHidden/>
              </w:rPr>
            </w:r>
            <w:r w:rsidR="00B42691">
              <w:rPr>
                <w:webHidden/>
              </w:rPr>
              <w:fldChar w:fldCharType="separate"/>
            </w:r>
            <w:r w:rsidR="00B42691">
              <w:rPr>
                <w:webHidden/>
              </w:rPr>
              <w:t>4</w:t>
            </w:r>
            <w:r w:rsidR="00B42691">
              <w:rPr>
                <w:webHidden/>
              </w:rPr>
              <w:fldChar w:fldCharType="end"/>
            </w:r>
          </w:hyperlink>
        </w:p>
        <w:p w14:paraId="71C5AF9C" w14:textId="4DB971B5" w:rsidR="00B42691" w:rsidRDefault="00D750A5">
          <w:pPr>
            <w:pStyle w:val="TOC1"/>
            <w:rPr>
              <w:kern w:val="2"/>
              <w:sz w:val="22"/>
              <w14:ligatures w14:val="standardContextual"/>
            </w:rPr>
          </w:pPr>
          <w:hyperlink w:anchor="_Toc151653374" w:history="1">
            <w:r w:rsidR="00B42691" w:rsidRPr="004B4E50">
              <w:rPr>
                <w:rStyle w:val="Hyperlink"/>
              </w:rPr>
              <w:t>3</w:t>
            </w:r>
            <w:r w:rsidR="00B42691">
              <w:rPr>
                <w:kern w:val="2"/>
                <w:sz w:val="22"/>
                <w14:ligatures w14:val="standardContextual"/>
              </w:rPr>
              <w:tab/>
            </w:r>
            <w:r w:rsidR="00B42691" w:rsidRPr="004B4E50">
              <w:rPr>
                <w:rStyle w:val="Hyperlink"/>
              </w:rPr>
              <w:t>SUBMERSE Data Summary</w:t>
            </w:r>
            <w:r w:rsidR="00B42691">
              <w:rPr>
                <w:webHidden/>
              </w:rPr>
              <w:tab/>
            </w:r>
            <w:r w:rsidR="00B42691">
              <w:rPr>
                <w:webHidden/>
              </w:rPr>
              <w:fldChar w:fldCharType="begin"/>
            </w:r>
            <w:r w:rsidR="00B42691">
              <w:rPr>
                <w:webHidden/>
              </w:rPr>
              <w:instrText xml:space="preserve"> PAGEREF _Toc151653374 \h </w:instrText>
            </w:r>
            <w:r w:rsidR="00B42691">
              <w:rPr>
                <w:webHidden/>
              </w:rPr>
            </w:r>
            <w:r w:rsidR="00B42691">
              <w:rPr>
                <w:webHidden/>
              </w:rPr>
              <w:fldChar w:fldCharType="separate"/>
            </w:r>
            <w:r w:rsidR="00B42691">
              <w:rPr>
                <w:webHidden/>
              </w:rPr>
              <w:t>5</w:t>
            </w:r>
            <w:r w:rsidR="00B42691">
              <w:rPr>
                <w:webHidden/>
              </w:rPr>
              <w:fldChar w:fldCharType="end"/>
            </w:r>
          </w:hyperlink>
        </w:p>
        <w:p w14:paraId="47EEE81C" w14:textId="73BDC15E" w:rsidR="00B42691" w:rsidRDefault="00D750A5">
          <w:pPr>
            <w:pStyle w:val="TOC1"/>
            <w:rPr>
              <w:kern w:val="2"/>
              <w:sz w:val="22"/>
              <w14:ligatures w14:val="standardContextual"/>
            </w:rPr>
          </w:pPr>
          <w:hyperlink w:anchor="_Toc151653375" w:history="1">
            <w:r w:rsidR="00B42691" w:rsidRPr="004B4E50">
              <w:rPr>
                <w:rStyle w:val="Hyperlink"/>
              </w:rPr>
              <w:t>4</w:t>
            </w:r>
            <w:r w:rsidR="00B42691">
              <w:rPr>
                <w:kern w:val="2"/>
                <w:sz w:val="22"/>
                <w14:ligatures w14:val="standardContextual"/>
              </w:rPr>
              <w:tab/>
            </w:r>
            <w:r w:rsidR="00B42691" w:rsidRPr="004B4E50">
              <w:rPr>
                <w:rStyle w:val="Hyperlink"/>
              </w:rPr>
              <w:t>SUBMERSE Data Policy</w:t>
            </w:r>
            <w:r w:rsidR="00B42691">
              <w:rPr>
                <w:webHidden/>
              </w:rPr>
              <w:tab/>
            </w:r>
            <w:r w:rsidR="00B42691">
              <w:rPr>
                <w:webHidden/>
              </w:rPr>
              <w:fldChar w:fldCharType="begin"/>
            </w:r>
            <w:r w:rsidR="00B42691">
              <w:rPr>
                <w:webHidden/>
              </w:rPr>
              <w:instrText xml:space="preserve"> PAGEREF _Toc151653375 \h </w:instrText>
            </w:r>
            <w:r w:rsidR="00B42691">
              <w:rPr>
                <w:webHidden/>
              </w:rPr>
            </w:r>
            <w:r w:rsidR="00B42691">
              <w:rPr>
                <w:webHidden/>
              </w:rPr>
              <w:fldChar w:fldCharType="separate"/>
            </w:r>
            <w:r w:rsidR="00B42691">
              <w:rPr>
                <w:webHidden/>
              </w:rPr>
              <w:t>6</w:t>
            </w:r>
            <w:r w:rsidR="00B42691">
              <w:rPr>
                <w:webHidden/>
              </w:rPr>
              <w:fldChar w:fldCharType="end"/>
            </w:r>
          </w:hyperlink>
        </w:p>
        <w:p w14:paraId="334B5E81" w14:textId="392CC702" w:rsidR="00B42691" w:rsidRDefault="00D750A5">
          <w:pPr>
            <w:pStyle w:val="TOC2"/>
            <w:rPr>
              <w:kern w:val="2"/>
              <w:sz w:val="22"/>
              <w14:ligatures w14:val="standardContextual"/>
            </w:rPr>
          </w:pPr>
          <w:hyperlink w:anchor="_Toc151653376" w:history="1">
            <w:r w:rsidR="00B42691" w:rsidRPr="004B4E50">
              <w:rPr>
                <w:rStyle w:val="Hyperlink"/>
              </w:rPr>
              <w:t>4.1</w:t>
            </w:r>
            <w:r w:rsidR="00B42691">
              <w:rPr>
                <w:kern w:val="2"/>
                <w:sz w:val="22"/>
                <w14:ligatures w14:val="standardContextual"/>
              </w:rPr>
              <w:tab/>
            </w:r>
            <w:r w:rsidR="00B42691" w:rsidRPr="004B4E50">
              <w:rPr>
                <w:rStyle w:val="Hyperlink"/>
              </w:rPr>
              <w:t>Policy Partners – EPOS, EMSO and Others</w:t>
            </w:r>
            <w:r w:rsidR="00B42691">
              <w:rPr>
                <w:webHidden/>
              </w:rPr>
              <w:tab/>
            </w:r>
            <w:r w:rsidR="00B42691">
              <w:rPr>
                <w:webHidden/>
              </w:rPr>
              <w:fldChar w:fldCharType="begin"/>
            </w:r>
            <w:r w:rsidR="00B42691">
              <w:rPr>
                <w:webHidden/>
              </w:rPr>
              <w:instrText xml:space="preserve"> PAGEREF _Toc151653376 \h </w:instrText>
            </w:r>
            <w:r w:rsidR="00B42691">
              <w:rPr>
                <w:webHidden/>
              </w:rPr>
            </w:r>
            <w:r w:rsidR="00B42691">
              <w:rPr>
                <w:webHidden/>
              </w:rPr>
              <w:fldChar w:fldCharType="separate"/>
            </w:r>
            <w:r w:rsidR="00B42691">
              <w:rPr>
                <w:webHidden/>
              </w:rPr>
              <w:t>7</w:t>
            </w:r>
            <w:r w:rsidR="00B42691">
              <w:rPr>
                <w:webHidden/>
              </w:rPr>
              <w:fldChar w:fldCharType="end"/>
            </w:r>
          </w:hyperlink>
        </w:p>
        <w:p w14:paraId="6D7536A7" w14:textId="490E1D29" w:rsidR="00B42691" w:rsidRDefault="00D750A5">
          <w:pPr>
            <w:pStyle w:val="TOC2"/>
            <w:rPr>
              <w:kern w:val="2"/>
              <w:sz w:val="22"/>
              <w14:ligatures w14:val="standardContextual"/>
            </w:rPr>
          </w:pPr>
          <w:hyperlink w:anchor="_Toc151653377" w:history="1">
            <w:r w:rsidR="00B42691" w:rsidRPr="004B4E50">
              <w:rPr>
                <w:rStyle w:val="Hyperlink"/>
              </w:rPr>
              <w:t>4.2</w:t>
            </w:r>
            <w:r w:rsidR="00B42691">
              <w:rPr>
                <w:kern w:val="2"/>
                <w:sz w:val="22"/>
                <w14:ligatures w14:val="standardContextual"/>
              </w:rPr>
              <w:tab/>
            </w:r>
            <w:r w:rsidR="00B42691" w:rsidRPr="004B4E50">
              <w:rPr>
                <w:rStyle w:val="Hyperlink"/>
              </w:rPr>
              <w:t>Policy perspectives – Domain Specific vs. Generic, and Restricted vs. Open</w:t>
            </w:r>
            <w:r w:rsidR="00B42691">
              <w:rPr>
                <w:webHidden/>
              </w:rPr>
              <w:tab/>
            </w:r>
            <w:r w:rsidR="00B42691">
              <w:rPr>
                <w:webHidden/>
              </w:rPr>
              <w:fldChar w:fldCharType="begin"/>
            </w:r>
            <w:r w:rsidR="00B42691">
              <w:rPr>
                <w:webHidden/>
              </w:rPr>
              <w:instrText xml:space="preserve"> PAGEREF _Toc151653377 \h </w:instrText>
            </w:r>
            <w:r w:rsidR="00B42691">
              <w:rPr>
                <w:webHidden/>
              </w:rPr>
            </w:r>
            <w:r w:rsidR="00B42691">
              <w:rPr>
                <w:webHidden/>
              </w:rPr>
              <w:fldChar w:fldCharType="separate"/>
            </w:r>
            <w:r w:rsidR="00B42691">
              <w:rPr>
                <w:webHidden/>
              </w:rPr>
              <w:t>8</w:t>
            </w:r>
            <w:r w:rsidR="00B42691">
              <w:rPr>
                <w:webHidden/>
              </w:rPr>
              <w:fldChar w:fldCharType="end"/>
            </w:r>
          </w:hyperlink>
        </w:p>
        <w:p w14:paraId="44BEA2EC" w14:textId="50DF889E" w:rsidR="00B42691" w:rsidRDefault="00D750A5">
          <w:pPr>
            <w:pStyle w:val="TOC1"/>
            <w:rPr>
              <w:kern w:val="2"/>
              <w:sz w:val="22"/>
              <w14:ligatures w14:val="standardContextual"/>
            </w:rPr>
          </w:pPr>
          <w:hyperlink w:anchor="_Toc151653378" w:history="1">
            <w:r w:rsidR="00B42691" w:rsidRPr="004B4E50">
              <w:rPr>
                <w:rStyle w:val="Hyperlink"/>
              </w:rPr>
              <w:t>5</w:t>
            </w:r>
            <w:r w:rsidR="00B42691">
              <w:rPr>
                <w:kern w:val="2"/>
                <w:sz w:val="22"/>
                <w14:ligatures w14:val="standardContextual"/>
              </w:rPr>
              <w:tab/>
            </w:r>
            <w:r w:rsidR="00B42691" w:rsidRPr="004B4E50">
              <w:rPr>
                <w:rStyle w:val="Hyperlink"/>
              </w:rPr>
              <w:t>FAIR Data in the SUBMERSE project and beyond</w:t>
            </w:r>
            <w:r w:rsidR="00B42691">
              <w:rPr>
                <w:webHidden/>
              </w:rPr>
              <w:tab/>
            </w:r>
            <w:r w:rsidR="00B42691">
              <w:rPr>
                <w:webHidden/>
              </w:rPr>
              <w:fldChar w:fldCharType="begin"/>
            </w:r>
            <w:r w:rsidR="00B42691">
              <w:rPr>
                <w:webHidden/>
              </w:rPr>
              <w:instrText xml:space="preserve"> PAGEREF _Toc151653378 \h </w:instrText>
            </w:r>
            <w:r w:rsidR="00B42691">
              <w:rPr>
                <w:webHidden/>
              </w:rPr>
            </w:r>
            <w:r w:rsidR="00B42691">
              <w:rPr>
                <w:webHidden/>
              </w:rPr>
              <w:fldChar w:fldCharType="separate"/>
            </w:r>
            <w:r w:rsidR="00B42691">
              <w:rPr>
                <w:webHidden/>
              </w:rPr>
              <w:t>10</w:t>
            </w:r>
            <w:r w:rsidR="00B42691">
              <w:rPr>
                <w:webHidden/>
              </w:rPr>
              <w:fldChar w:fldCharType="end"/>
            </w:r>
          </w:hyperlink>
        </w:p>
        <w:p w14:paraId="607D141F" w14:textId="6DD4F16C" w:rsidR="00B42691" w:rsidRDefault="00D750A5">
          <w:pPr>
            <w:pStyle w:val="TOC2"/>
            <w:rPr>
              <w:kern w:val="2"/>
              <w:sz w:val="22"/>
              <w14:ligatures w14:val="standardContextual"/>
            </w:rPr>
          </w:pPr>
          <w:hyperlink w:anchor="_Toc151653379" w:history="1">
            <w:r w:rsidR="00B42691" w:rsidRPr="004B4E50">
              <w:rPr>
                <w:rStyle w:val="Hyperlink"/>
              </w:rPr>
              <w:t>5.1</w:t>
            </w:r>
            <w:r w:rsidR="00B42691">
              <w:rPr>
                <w:kern w:val="2"/>
                <w:sz w:val="22"/>
                <w14:ligatures w14:val="standardContextual"/>
              </w:rPr>
              <w:tab/>
            </w:r>
            <w:r w:rsidR="00B42691" w:rsidRPr="004B4E50">
              <w:rPr>
                <w:rStyle w:val="Hyperlink"/>
              </w:rPr>
              <w:t>Making data Findable (F)</w:t>
            </w:r>
            <w:r w:rsidR="00B42691">
              <w:rPr>
                <w:webHidden/>
              </w:rPr>
              <w:tab/>
            </w:r>
            <w:r w:rsidR="00B42691">
              <w:rPr>
                <w:webHidden/>
              </w:rPr>
              <w:fldChar w:fldCharType="begin"/>
            </w:r>
            <w:r w:rsidR="00B42691">
              <w:rPr>
                <w:webHidden/>
              </w:rPr>
              <w:instrText xml:space="preserve"> PAGEREF _Toc151653379 \h </w:instrText>
            </w:r>
            <w:r w:rsidR="00B42691">
              <w:rPr>
                <w:webHidden/>
              </w:rPr>
            </w:r>
            <w:r w:rsidR="00B42691">
              <w:rPr>
                <w:webHidden/>
              </w:rPr>
              <w:fldChar w:fldCharType="separate"/>
            </w:r>
            <w:r w:rsidR="00B42691">
              <w:rPr>
                <w:webHidden/>
              </w:rPr>
              <w:t>11</w:t>
            </w:r>
            <w:r w:rsidR="00B42691">
              <w:rPr>
                <w:webHidden/>
              </w:rPr>
              <w:fldChar w:fldCharType="end"/>
            </w:r>
          </w:hyperlink>
        </w:p>
        <w:p w14:paraId="3979C1AE" w14:textId="33E86AC8" w:rsidR="00B42691" w:rsidRDefault="00D750A5">
          <w:pPr>
            <w:pStyle w:val="TOC2"/>
            <w:rPr>
              <w:kern w:val="2"/>
              <w:sz w:val="22"/>
              <w14:ligatures w14:val="standardContextual"/>
            </w:rPr>
          </w:pPr>
          <w:hyperlink w:anchor="_Toc151653380" w:history="1">
            <w:r w:rsidR="00B42691" w:rsidRPr="004B4E50">
              <w:rPr>
                <w:rStyle w:val="Hyperlink"/>
              </w:rPr>
              <w:t>5.2</w:t>
            </w:r>
            <w:r w:rsidR="00B42691">
              <w:rPr>
                <w:kern w:val="2"/>
                <w:sz w:val="22"/>
                <w14:ligatures w14:val="standardContextual"/>
              </w:rPr>
              <w:tab/>
            </w:r>
            <w:r w:rsidR="00B42691" w:rsidRPr="004B4E50">
              <w:rPr>
                <w:rStyle w:val="Hyperlink"/>
              </w:rPr>
              <w:t>Making data Accessible (A)</w:t>
            </w:r>
            <w:r w:rsidR="00B42691">
              <w:rPr>
                <w:webHidden/>
              </w:rPr>
              <w:tab/>
            </w:r>
            <w:r w:rsidR="00B42691">
              <w:rPr>
                <w:webHidden/>
              </w:rPr>
              <w:fldChar w:fldCharType="begin"/>
            </w:r>
            <w:r w:rsidR="00B42691">
              <w:rPr>
                <w:webHidden/>
              </w:rPr>
              <w:instrText xml:space="preserve"> PAGEREF _Toc151653380 \h </w:instrText>
            </w:r>
            <w:r w:rsidR="00B42691">
              <w:rPr>
                <w:webHidden/>
              </w:rPr>
            </w:r>
            <w:r w:rsidR="00B42691">
              <w:rPr>
                <w:webHidden/>
              </w:rPr>
              <w:fldChar w:fldCharType="separate"/>
            </w:r>
            <w:r w:rsidR="00B42691">
              <w:rPr>
                <w:webHidden/>
              </w:rPr>
              <w:t>12</w:t>
            </w:r>
            <w:r w:rsidR="00B42691">
              <w:rPr>
                <w:webHidden/>
              </w:rPr>
              <w:fldChar w:fldCharType="end"/>
            </w:r>
          </w:hyperlink>
        </w:p>
        <w:p w14:paraId="0F07F094" w14:textId="424DFDBD" w:rsidR="00B42691" w:rsidRDefault="00D750A5">
          <w:pPr>
            <w:pStyle w:val="TOC2"/>
            <w:rPr>
              <w:kern w:val="2"/>
              <w:sz w:val="22"/>
              <w14:ligatures w14:val="standardContextual"/>
            </w:rPr>
          </w:pPr>
          <w:hyperlink w:anchor="_Toc151653381" w:history="1">
            <w:r w:rsidR="00B42691" w:rsidRPr="004B4E50">
              <w:rPr>
                <w:rStyle w:val="Hyperlink"/>
              </w:rPr>
              <w:t>5.3</w:t>
            </w:r>
            <w:r w:rsidR="00B42691">
              <w:rPr>
                <w:kern w:val="2"/>
                <w:sz w:val="22"/>
                <w14:ligatures w14:val="standardContextual"/>
              </w:rPr>
              <w:tab/>
            </w:r>
            <w:r w:rsidR="00B42691" w:rsidRPr="004B4E50">
              <w:rPr>
                <w:rStyle w:val="Hyperlink"/>
              </w:rPr>
              <w:t>Making data Interoperable (I)</w:t>
            </w:r>
            <w:r w:rsidR="00B42691">
              <w:rPr>
                <w:webHidden/>
              </w:rPr>
              <w:tab/>
            </w:r>
            <w:r w:rsidR="00B42691">
              <w:rPr>
                <w:webHidden/>
              </w:rPr>
              <w:fldChar w:fldCharType="begin"/>
            </w:r>
            <w:r w:rsidR="00B42691">
              <w:rPr>
                <w:webHidden/>
              </w:rPr>
              <w:instrText xml:space="preserve"> PAGEREF _Toc151653381 \h </w:instrText>
            </w:r>
            <w:r w:rsidR="00B42691">
              <w:rPr>
                <w:webHidden/>
              </w:rPr>
            </w:r>
            <w:r w:rsidR="00B42691">
              <w:rPr>
                <w:webHidden/>
              </w:rPr>
              <w:fldChar w:fldCharType="separate"/>
            </w:r>
            <w:r w:rsidR="00B42691">
              <w:rPr>
                <w:webHidden/>
              </w:rPr>
              <w:t>14</w:t>
            </w:r>
            <w:r w:rsidR="00B42691">
              <w:rPr>
                <w:webHidden/>
              </w:rPr>
              <w:fldChar w:fldCharType="end"/>
            </w:r>
          </w:hyperlink>
        </w:p>
        <w:p w14:paraId="3EA5125E" w14:textId="4F6B101C" w:rsidR="00B42691" w:rsidRDefault="00D750A5">
          <w:pPr>
            <w:pStyle w:val="TOC2"/>
            <w:rPr>
              <w:kern w:val="2"/>
              <w:sz w:val="22"/>
              <w14:ligatures w14:val="standardContextual"/>
            </w:rPr>
          </w:pPr>
          <w:hyperlink w:anchor="_Toc151653382" w:history="1">
            <w:r w:rsidR="00B42691" w:rsidRPr="004B4E50">
              <w:rPr>
                <w:rStyle w:val="Hyperlink"/>
              </w:rPr>
              <w:t>5.4</w:t>
            </w:r>
            <w:r w:rsidR="00B42691">
              <w:rPr>
                <w:kern w:val="2"/>
                <w:sz w:val="22"/>
                <w14:ligatures w14:val="standardContextual"/>
              </w:rPr>
              <w:tab/>
            </w:r>
            <w:r w:rsidR="00B42691" w:rsidRPr="004B4E50">
              <w:rPr>
                <w:rStyle w:val="Hyperlink"/>
              </w:rPr>
              <w:t>Making data Reusable (R)</w:t>
            </w:r>
            <w:r w:rsidR="00B42691">
              <w:rPr>
                <w:webHidden/>
              </w:rPr>
              <w:tab/>
            </w:r>
            <w:r w:rsidR="00B42691">
              <w:rPr>
                <w:webHidden/>
              </w:rPr>
              <w:fldChar w:fldCharType="begin"/>
            </w:r>
            <w:r w:rsidR="00B42691">
              <w:rPr>
                <w:webHidden/>
              </w:rPr>
              <w:instrText xml:space="preserve"> PAGEREF _Toc151653382 \h </w:instrText>
            </w:r>
            <w:r w:rsidR="00B42691">
              <w:rPr>
                <w:webHidden/>
              </w:rPr>
            </w:r>
            <w:r w:rsidR="00B42691">
              <w:rPr>
                <w:webHidden/>
              </w:rPr>
              <w:fldChar w:fldCharType="separate"/>
            </w:r>
            <w:r w:rsidR="00B42691">
              <w:rPr>
                <w:webHidden/>
              </w:rPr>
              <w:t>15</w:t>
            </w:r>
            <w:r w:rsidR="00B42691">
              <w:rPr>
                <w:webHidden/>
              </w:rPr>
              <w:fldChar w:fldCharType="end"/>
            </w:r>
          </w:hyperlink>
        </w:p>
        <w:p w14:paraId="5DBE6741" w14:textId="4DEA0DDB" w:rsidR="00B42691" w:rsidRDefault="00D750A5">
          <w:pPr>
            <w:pStyle w:val="TOC1"/>
            <w:rPr>
              <w:kern w:val="2"/>
              <w:sz w:val="22"/>
              <w14:ligatures w14:val="standardContextual"/>
            </w:rPr>
          </w:pPr>
          <w:hyperlink w:anchor="_Toc151653383" w:history="1">
            <w:r w:rsidR="00B42691" w:rsidRPr="004B4E50">
              <w:rPr>
                <w:rStyle w:val="Hyperlink"/>
              </w:rPr>
              <w:t>6</w:t>
            </w:r>
            <w:r w:rsidR="00B42691">
              <w:rPr>
                <w:kern w:val="2"/>
                <w:sz w:val="22"/>
                <w14:ligatures w14:val="standardContextual"/>
              </w:rPr>
              <w:tab/>
            </w:r>
            <w:r w:rsidR="00B42691" w:rsidRPr="004B4E50">
              <w:rPr>
                <w:rStyle w:val="Hyperlink"/>
              </w:rPr>
              <w:t>Other research outputs</w:t>
            </w:r>
            <w:r w:rsidR="00B42691">
              <w:rPr>
                <w:webHidden/>
              </w:rPr>
              <w:tab/>
            </w:r>
            <w:r w:rsidR="00B42691">
              <w:rPr>
                <w:webHidden/>
              </w:rPr>
              <w:fldChar w:fldCharType="begin"/>
            </w:r>
            <w:r w:rsidR="00B42691">
              <w:rPr>
                <w:webHidden/>
              </w:rPr>
              <w:instrText xml:space="preserve"> PAGEREF _Toc151653383 \h </w:instrText>
            </w:r>
            <w:r w:rsidR="00B42691">
              <w:rPr>
                <w:webHidden/>
              </w:rPr>
            </w:r>
            <w:r w:rsidR="00B42691">
              <w:rPr>
                <w:webHidden/>
              </w:rPr>
              <w:fldChar w:fldCharType="separate"/>
            </w:r>
            <w:r w:rsidR="00B42691">
              <w:rPr>
                <w:webHidden/>
              </w:rPr>
              <w:t>17</w:t>
            </w:r>
            <w:r w:rsidR="00B42691">
              <w:rPr>
                <w:webHidden/>
              </w:rPr>
              <w:fldChar w:fldCharType="end"/>
            </w:r>
          </w:hyperlink>
        </w:p>
        <w:p w14:paraId="6C8C10E9" w14:textId="3C6F4C0A" w:rsidR="00B42691" w:rsidRDefault="00D750A5">
          <w:pPr>
            <w:pStyle w:val="TOC1"/>
            <w:rPr>
              <w:kern w:val="2"/>
              <w:sz w:val="22"/>
              <w14:ligatures w14:val="standardContextual"/>
            </w:rPr>
          </w:pPr>
          <w:hyperlink w:anchor="_Toc151653384" w:history="1">
            <w:r w:rsidR="00B42691" w:rsidRPr="004B4E50">
              <w:rPr>
                <w:rStyle w:val="Hyperlink"/>
              </w:rPr>
              <w:t>7</w:t>
            </w:r>
            <w:r w:rsidR="00B42691">
              <w:rPr>
                <w:kern w:val="2"/>
                <w:sz w:val="22"/>
                <w14:ligatures w14:val="standardContextual"/>
              </w:rPr>
              <w:tab/>
            </w:r>
            <w:r w:rsidR="00B42691" w:rsidRPr="004B4E50">
              <w:rPr>
                <w:rStyle w:val="Hyperlink"/>
              </w:rPr>
              <w:t>Allocation of resources</w:t>
            </w:r>
            <w:r w:rsidR="00B42691">
              <w:rPr>
                <w:webHidden/>
              </w:rPr>
              <w:tab/>
            </w:r>
            <w:r w:rsidR="00B42691">
              <w:rPr>
                <w:webHidden/>
              </w:rPr>
              <w:fldChar w:fldCharType="begin"/>
            </w:r>
            <w:r w:rsidR="00B42691">
              <w:rPr>
                <w:webHidden/>
              </w:rPr>
              <w:instrText xml:space="preserve"> PAGEREF _Toc151653384 \h </w:instrText>
            </w:r>
            <w:r w:rsidR="00B42691">
              <w:rPr>
                <w:webHidden/>
              </w:rPr>
            </w:r>
            <w:r w:rsidR="00B42691">
              <w:rPr>
                <w:webHidden/>
              </w:rPr>
              <w:fldChar w:fldCharType="separate"/>
            </w:r>
            <w:r w:rsidR="00B42691">
              <w:rPr>
                <w:webHidden/>
              </w:rPr>
              <w:t>18</w:t>
            </w:r>
            <w:r w:rsidR="00B42691">
              <w:rPr>
                <w:webHidden/>
              </w:rPr>
              <w:fldChar w:fldCharType="end"/>
            </w:r>
          </w:hyperlink>
        </w:p>
        <w:p w14:paraId="5471B4DA" w14:textId="13C86602" w:rsidR="00B42691" w:rsidRDefault="00D750A5">
          <w:pPr>
            <w:pStyle w:val="TOC1"/>
            <w:rPr>
              <w:kern w:val="2"/>
              <w:sz w:val="22"/>
              <w14:ligatures w14:val="standardContextual"/>
            </w:rPr>
          </w:pPr>
          <w:hyperlink w:anchor="_Toc151653385" w:history="1">
            <w:r w:rsidR="00B42691" w:rsidRPr="004B4E50">
              <w:rPr>
                <w:rStyle w:val="Hyperlink"/>
              </w:rPr>
              <w:t>8</w:t>
            </w:r>
            <w:r w:rsidR="00B42691">
              <w:rPr>
                <w:kern w:val="2"/>
                <w:sz w:val="22"/>
                <w14:ligatures w14:val="standardContextual"/>
              </w:rPr>
              <w:tab/>
            </w:r>
            <w:r w:rsidR="00B42691" w:rsidRPr="004B4E50">
              <w:rPr>
                <w:rStyle w:val="Hyperlink"/>
              </w:rPr>
              <w:t>Data Security</w:t>
            </w:r>
            <w:r w:rsidR="00B42691">
              <w:rPr>
                <w:webHidden/>
              </w:rPr>
              <w:tab/>
            </w:r>
            <w:r w:rsidR="00B42691">
              <w:rPr>
                <w:webHidden/>
              </w:rPr>
              <w:fldChar w:fldCharType="begin"/>
            </w:r>
            <w:r w:rsidR="00B42691">
              <w:rPr>
                <w:webHidden/>
              </w:rPr>
              <w:instrText xml:space="preserve"> PAGEREF _Toc151653385 \h </w:instrText>
            </w:r>
            <w:r w:rsidR="00B42691">
              <w:rPr>
                <w:webHidden/>
              </w:rPr>
            </w:r>
            <w:r w:rsidR="00B42691">
              <w:rPr>
                <w:webHidden/>
              </w:rPr>
              <w:fldChar w:fldCharType="separate"/>
            </w:r>
            <w:r w:rsidR="00B42691">
              <w:rPr>
                <w:webHidden/>
              </w:rPr>
              <w:t>19</w:t>
            </w:r>
            <w:r w:rsidR="00B42691">
              <w:rPr>
                <w:webHidden/>
              </w:rPr>
              <w:fldChar w:fldCharType="end"/>
            </w:r>
          </w:hyperlink>
        </w:p>
        <w:p w14:paraId="2933F2ED" w14:textId="29F8E34A" w:rsidR="00B42691" w:rsidRDefault="00D750A5">
          <w:pPr>
            <w:pStyle w:val="TOC1"/>
            <w:rPr>
              <w:kern w:val="2"/>
              <w:sz w:val="22"/>
              <w14:ligatures w14:val="standardContextual"/>
            </w:rPr>
          </w:pPr>
          <w:hyperlink w:anchor="_Toc151653386" w:history="1">
            <w:r w:rsidR="00B42691" w:rsidRPr="004B4E50">
              <w:rPr>
                <w:rStyle w:val="Hyperlink"/>
              </w:rPr>
              <w:t>9</w:t>
            </w:r>
            <w:r w:rsidR="00B42691">
              <w:rPr>
                <w:kern w:val="2"/>
                <w:sz w:val="22"/>
                <w14:ligatures w14:val="standardContextual"/>
              </w:rPr>
              <w:tab/>
            </w:r>
            <w:r w:rsidR="00B42691" w:rsidRPr="004B4E50">
              <w:rPr>
                <w:rStyle w:val="Hyperlink"/>
              </w:rPr>
              <w:t>SUBMERSE Ethics</w:t>
            </w:r>
            <w:r w:rsidR="00B42691">
              <w:rPr>
                <w:webHidden/>
              </w:rPr>
              <w:tab/>
            </w:r>
            <w:r w:rsidR="00B42691">
              <w:rPr>
                <w:webHidden/>
              </w:rPr>
              <w:fldChar w:fldCharType="begin"/>
            </w:r>
            <w:r w:rsidR="00B42691">
              <w:rPr>
                <w:webHidden/>
              </w:rPr>
              <w:instrText xml:space="preserve"> PAGEREF _Toc151653386 \h </w:instrText>
            </w:r>
            <w:r w:rsidR="00B42691">
              <w:rPr>
                <w:webHidden/>
              </w:rPr>
            </w:r>
            <w:r w:rsidR="00B42691">
              <w:rPr>
                <w:webHidden/>
              </w:rPr>
              <w:fldChar w:fldCharType="separate"/>
            </w:r>
            <w:r w:rsidR="00B42691">
              <w:rPr>
                <w:webHidden/>
              </w:rPr>
              <w:t>20</w:t>
            </w:r>
            <w:r w:rsidR="00B42691">
              <w:rPr>
                <w:webHidden/>
              </w:rPr>
              <w:fldChar w:fldCharType="end"/>
            </w:r>
          </w:hyperlink>
        </w:p>
        <w:p w14:paraId="48FB3EDF" w14:textId="61C5B2BF" w:rsidR="00B42691" w:rsidRDefault="00D750A5">
          <w:pPr>
            <w:pStyle w:val="TOC1"/>
            <w:rPr>
              <w:kern w:val="2"/>
              <w:sz w:val="22"/>
              <w14:ligatures w14:val="standardContextual"/>
            </w:rPr>
          </w:pPr>
          <w:hyperlink w:anchor="_Toc151653387" w:history="1">
            <w:r w:rsidR="00B42691" w:rsidRPr="004B4E50">
              <w:rPr>
                <w:rStyle w:val="Hyperlink"/>
              </w:rPr>
              <w:t>11</w:t>
            </w:r>
            <w:r w:rsidR="00B42691">
              <w:rPr>
                <w:kern w:val="2"/>
                <w:sz w:val="22"/>
                <w14:ligatures w14:val="standardContextual"/>
              </w:rPr>
              <w:tab/>
            </w:r>
            <w:r w:rsidR="00B42691" w:rsidRPr="004B4E50">
              <w:rPr>
                <w:rStyle w:val="Hyperlink"/>
              </w:rPr>
              <w:t>SUBMERSE outlook - final remarks</w:t>
            </w:r>
            <w:r w:rsidR="00B42691">
              <w:rPr>
                <w:webHidden/>
              </w:rPr>
              <w:tab/>
            </w:r>
            <w:r w:rsidR="00B42691">
              <w:rPr>
                <w:webHidden/>
              </w:rPr>
              <w:fldChar w:fldCharType="begin"/>
            </w:r>
            <w:r w:rsidR="00B42691">
              <w:rPr>
                <w:webHidden/>
              </w:rPr>
              <w:instrText xml:space="preserve"> PAGEREF _Toc151653387 \h </w:instrText>
            </w:r>
            <w:r w:rsidR="00B42691">
              <w:rPr>
                <w:webHidden/>
              </w:rPr>
            </w:r>
            <w:r w:rsidR="00B42691">
              <w:rPr>
                <w:webHidden/>
              </w:rPr>
              <w:fldChar w:fldCharType="separate"/>
            </w:r>
            <w:r w:rsidR="00B42691">
              <w:rPr>
                <w:webHidden/>
              </w:rPr>
              <w:t>21</w:t>
            </w:r>
            <w:r w:rsidR="00B42691">
              <w:rPr>
                <w:webHidden/>
              </w:rPr>
              <w:fldChar w:fldCharType="end"/>
            </w:r>
          </w:hyperlink>
        </w:p>
        <w:p w14:paraId="69A7C381" w14:textId="62121D91" w:rsidR="00B42691" w:rsidRDefault="00D750A5">
          <w:pPr>
            <w:pStyle w:val="TOC1"/>
            <w:rPr>
              <w:kern w:val="2"/>
              <w:sz w:val="22"/>
              <w14:ligatures w14:val="standardContextual"/>
            </w:rPr>
          </w:pPr>
          <w:hyperlink w:anchor="_Toc151653388" w:history="1">
            <w:r w:rsidR="00B42691" w:rsidRPr="004B4E50">
              <w:rPr>
                <w:rStyle w:val="Hyperlink"/>
              </w:rPr>
              <w:t>Appendix A - Scientific Use Cases Surveys</w:t>
            </w:r>
            <w:r w:rsidR="00B42691">
              <w:rPr>
                <w:webHidden/>
              </w:rPr>
              <w:tab/>
            </w:r>
            <w:r w:rsidR="00B42691">
              <w:rPr>
                <w:webHidden/>
              </w:rPr>
              <w:fldChar w:fldCharType="begin"/>
            </w:r>
            <w:r w:rsidR="00B42691">
              <w:rPr>
                <w:webHidden/>
              </w:rPr>
              <w:instrText xml:space="preserve"> PAGEREF _Toc151653388 \h </w:instrText>
            </w:r>
            <w:r w:rsidR="00B42691">
              <w:rPr>
                <w:webHidden/>
              </w:rPr>
            </w:r>
            <w:r w:rsidR="00B42691">
              <w:rPr>
                <w:webHidden/>
              </w:rPr>
              <w:fldChar w:fldCharType="separate"/>
            </w:r>
            <w:r w:rsidR="00B42691">
              <w:rPr>
                <w:webHidden/>
              </w:rPr>
              <w:t>22</w:t>
            </w:r>
            <w:r w:rsidR="00B42691">
              <w:rPr>
                <w:webHidden/>
              </w:rPr>
              <w:fldChar w:fldCharType="end"/>
            </w:r>
          </w:hyperlink>
        </w:p>
        <w:p w14:paraId="64042B8A" w14:textId="14F8F6C8" w:rsidR="00B42691" w:rsidRDefault="00D750A5">
          <w:pPr>
            <w:pStyle w:val="TOC1"/>
            <w:rPr>
              <w:kern w:val="2"/>
              <w:sz w:val="22"/>
              <w14:ligatures w14:val="standardContextual"/>
            </w:rPr>
          </w:pPr>
          <w:hyperlink w:anchor="_Toc151653389" w:history="1">
            <w:r w:rsidR="00B42691" w:rsidRPr="004B4E50">
              <w:rPr>
                <w:rStyle w:val="Hyperlink"/>
              </w:rPr>
              <w:t>Appendix B - Data flow</w:t>
            </w:r>
            <w:r w:rsidR="00B42691">
              <w:rPr>
                <w:webHidden/>
              </w:rPr>
              <w:tab/>
            </w:r>
            <w:r w:rsidR="00B42691">
              <w:rPr>
                <w:webHidden/>
              </w:rPr>
              <w:fldChar w:fldCharType="begin"/>
            </w:r>
            <w:r w:rsidR="00B42691">
              <w:rPr>
                <w:webHidden/>
              </w:rPr>
              <w:instrText xml:space="preserve"> PAGEREF _Toc151653389 \h </w:instrText>
            </w:r>
            <w:r w:rsidR="00B42691">
              <w:rPr>
                <w:webHidden/>
              </w:rPr>
            </w:r>
            <w:r w:rsidR="00B42691">
              <w:rPr>
                <w:webHidden/>
              </w:rPr>
              <w:fldChar w:fldCharType="separate"/>
            </w:r>
            <w:r w:rsidR="00B42691">
              <w:rPr>
                <w:webHidden/>
              </w:rPr>
              <w:t>29</w:t>
            </w:r>
            <w:r w:rsidR="00B42691">
              <w:rPr>
                <w:webHidden/>
              </w:rPr>
              <w:fldChar w:fldCharType="end"/>
            </w:r>
          </w:hyperlink>
        </w:p>
        <w:p w14:paraId="0F073AC2" w14:textId="4FB9C439" w:rsidR="00B42691" w:rsidRDefault="00D750A5">
          <w:pPr>
            <w:pStyle w:val="TOC1"/>
            <w:rPr>
              <w:kern w:val="2"/>
              <w:sz w:val="22"/>
              <w14:ligatures w14:val="standardContextual"/>
            </w:rPr>
          </w:pPr>
          <w:hyperlink w:anchor="_Toc151653390" w:history="1">
            <w:r w:rsidR="00B42691" w:rsidRPr="004B4E50">
              <w:rPr>
                <w:rStyle w:val="Hyperlink"/>
              </w:rPr>
              <w:t>SUBMERSE Glossary</w:t>
            </w:r>
            <w:r w:rsidR="00B42691">
              <w:rPr>
                <w:webHidden/>
              </w:rPr>
              <w:tab/>
            </w:r>
            <w:r w:rsidR="00B42691">
              <w:rPr>
                <w:webHidden/>
              </w:rPr>
              <w:fldChar w:fldCharType="begin"/>
            </w:r>
            <w:r w:rsidR="00B42691">
              <w:rPr>
                <w:webHidden/>
              </w:rPr>
              <w:instrText xml:space="preserve"> PAGEREF _Toc151653390 \h </w:instrText>
            </w:r>
            <w:r w:rsidR="00B42691">
              <w:rPr>
                <w:webHidden/>
              </w:rPr>
            </w:r>
            <w:r w:rsidR="00B42691">
              <w:rPr>
                <w:webHidden/>
              </w:rPr>
              <w:fldChar w:fldCharType="separate"/>
            </w:r>
            <w:r w:rsidR="00B42691">
              <w:rPr>
                <w:webHidden/>
              </w:rPr>
              <w:t>30</w:t>
            </w:r>
            <w:r w:rsidR="00B42691">
              <w:rPr>
                <w:webHidden/>
              </w:rPr>
              <w:fldChar w:fldCharType="end"/>
            </w:r>
          </w:hyperlink>
        </w:p>
        <w:p w14:paraId="2365CDFD" w14:textId="5F6804F2" w:rsidR="00B42691" w:rsidRDefault="00D750A5">
          <w:pPr>
            <w:pStyle w:val="TOC1"/>
            <w:rPr>
              <w:kern w:val="2"/>
              <w:sz w:val="22"/>
              <w14:ligatures w14:val="standardContextual"/>
            </w:rPr>
          </w:pPr>
          <w:hyperlink w:anchor="_Toc151653391" w:history="1">
            <w:r w:rsidR="00B42691" w:rsidRPr="004B4E50">
              <w:rPr>
                <w:rStyle w:val="Hyperlink"/>
              </w:rPr>
              <w:t>References, Footnotes &amp; Endnotes</w:t>
            </w:r>
            <w:r w:rsidR="00B42691">
              <w:rPr>
                <w:webHidden/>
              </w:rPr>
              <w:tab/>
            </w:r>
            <w:r w:rsidR="00B42691">
              <w:rPr>
                <w:webHidden/>
              </w:rPr>
              <w:fldChar w:fldCharType="begin"/>
            </w:r>
            <w:r w:rsidR="00B42691">
              <w:rPr>
                <w:webHidden/>
              </w:rPr>
              <w:instrText xml:space="preserve"> PAGEREF _Toc151653391 \h </w:instrText>
            </w:r>
            <w:r w:rsidR="00B42691">
              <w:rPr>
                <w:webHidden/>
              </w:rPr>
            </w:r>
            <w:r w:rsidR="00B42691">
              <w:rPr>
                <w:webHidden/>
              </w:rPr>
              <w:fldChar w:fldCharType="separate"/>
            </w:r>
            <w:r w:rsidR="00B42691">
              <w:rPr>
                <w:webHidden/>
              </w:rPr>
              <w:t>31</w:t>
            </w:r>
            <w:r w:rsidR="00B42691">
              <w:rPr>
                <w:webHidden/>
              </w:rPr>
              <w:fldChar w:fldCharType="end"/>
            </w:r>
          </w:hyperlink>
        </w:p>
        <w:p w14:paraId="57AEDD8E" w14:textId="139C2E84" w:rsidR="004A60DF" w:rsidRDefault="004A60DF">
          <w:r>
            <w:rPr>
              <w:b/>
              <w:bCs/>
              <w:noProof/>
            </w:rPr>
            <w:fldChar w:fldCharType="end"/>
          </w:r>
        </w:p>
      </w:sdtContent>
    </w:sdt>
    <w:p w14:paraId="7BAB029E" w14:textId="06D9F8C3" w:rsidR="00652DB1" w:rsidRDefault="00652DB1"/>
    <w:p w14:paraId="2DE4DD61" w14:textId="18F19982" w:rsidR="00823895" w:rsidRPr="00383EA5" w:rsidRDefault="00823895" w:rsidP="000F7D8C">
      <w:pPr>
        <w:pStyle w:val="BodyText"/>
        <w:sectPr w:rsidR="00823895" w:rsidRPr="00383EA5" w:rsidSect="002B18DE">
          <w:headerReference w:type="default" r:id="rId13"/>
          <w:footerReference w:type="default" r:id="rId14"/>
          <w:headerReference w:type="first" r:id="rId15"/>
          <w:pgSz w:w="11906" w:h="16838" w:code="9"/>
          <w:pgMar w:top="1440" w:right="1440" w:bottom="1440" w:left="1440" w:header="964" w:footer="624" w:gutter="0"/>
          <w:pgNumType w:fmt="lowerRoman" w:start="1"/>
          <w:cols w:space="708"/>
          <w:titlePg/>
          <w:docGrid w:linePitch="360"/>
        </w:sectPr>
      </w:pPr>
    </w:p>
    <w:p w14:paraId="400DA2C9" w14:textId="2299359F" w:rsidR="00401E4E" w:rsidRPr="00B94B08" w:rsidRDefault="5DFF0260" w:rsidP="00B94B08">
      <w:pPr>
        <w:pStyle w:val="Heading1"/>
        <w:numPr>
          <w:ilvl w:val="0"/>
          <w:numId w:val="0"/>
        </w:numPr>
        <w:ind w:left="720" w:hanging="720"/>
      </w:pPr>
      <w:bookmarkStart w:id="2" w:name="_Toc393722715"/>
      <w:bookmarkStart w:id="3" w:name="_Toc393790920"/>
      <w:bookmarkStart w:id="4" w:name="_Toc430777670"/>
      <w:bookmarkStart w:id="5" w:name="_Toc118132603"/>
      <w:bookmarkStart w:id="6" w:name="_Toc1623197581"/>
      <w:bookmarkStart w:id="7" w:name="_Toc150953903"/>
      <w:bookmarkStart w:id="8" w:name="_Toc150954630"/>
      <w:bookmarkStart w:id="9" w:name="_Toc151653371"/>
      <w:r w:rsidRPr="00B94B08">
        <w:lastRenderedPageBreak/>
        <w:t>Executive Summary</w:t>
      </w:r>
      <w:bookmarkEnd w:id="2"/>
      <w:bookmarkEnd w:id="3"/>
      <w:bookmarkEnd w:id="4"/>
      <w:bookmarkEnd w:id="5"/>
      <w:bookmarkEnd w:id="6"/>
      <w:bookmarkEnd w:id="7"/>
      <w:bookmarkEnd w:id="8"/>
      <w:bookmarkEnd w:id="9"/>
    </w:p>
    <w:p w14:paraId="7577199B" w14:textId="113FF1A8" w:rsidR="00536E1A" w:rsidRPr="00F36F75" w:rsidRDefault="1081D538" w:rsidP="4C1B26C6">
      <w:pPr>
        <w:jc w:val="both"/>
        <w:rPr>
          <w:rFonts w:asciiTheme="minorHAnsi" w:eastAsia="Segoe UI" w:hAnsiTheme="minorHAnsi" w:cstheme="minorHAnsi"/>
          <w:sz w:val="20"/>
          <w:szCs w:val="20"/>
          <w:lang w:val="en-GB"/>
        </w:rPr>
      </w:pPr>
      <w:r w:rsidRPr="00F36F75">
        <w:rPr>
          <w:rFonts w:asciiTheme="minorHAnsi" w:eastAsia="Segoe UI" w:hAnsiTheme="minorHAnsi" w:cstheme="minorHAnsi"/>
          <w:sz w:val="20"/>
          <w:szCs w:val="20"/>
          <w:lang w:val="en-GB"/>
        </w:rPr>
        <w:t xml:space="preserve">The </w:t>
      </w:r>
      <w:r w:rsidR="40109AA8" w:rsidRPr="00F36F75">
        <w:rPr>
          <w:rFonts w:asciiTheme="minorHAnsi" w:eastAsia="Segoe UI" w:hAnsiTheme="minorHAnsi" w:cstheme="minorHAnsi"/>
          <w:sz w:val="20"/>
          <w:szCs w:val="20"/>
          <w:lang w:val="en-GB"/>
        </w:rPr>
        <w:t>d</w:t>
      </w:r>
      <w:r w:rsidR="319DFE25" w:rsidRPr="00F36F75">
        <w:rPr>
          <w:rFonts w:asciiTheme="minorHAnsi" w:eastAsia="Segoe UI" w:hAnsiTheme="minorHAnsi" w:cstheme="minorHAnsi"/>
          <w:sz w:val="20"/>
          <w:szCs w:val="20"/>
          <w:lang w:val="en-GB"/>
        </w:rPr>
        <w:t xml:space="preserve">ata </w:t>
      </w:r>
      <w:r w:rsidR="40109AA8" w:rsidRPr="00F36F75">
        <w:rPr>
          <w:rFonts w:asciiTheme="minorHAnsi" w:eastAsia="Segoe UI" w:hAnsiTheme="minorHAnsi" w:cstheme="minorHAnsi"/>
          <w:sz w:val="20"/>
          <w:szCs w:val="20"/>
          <w:lang w:val="en-GB"/>
        </w:rPr>
        <w:t>m</w:t>
      </w:r>
      <w:r w:rsidR="319DFE25" w:rsidRPr="00F36F75">
        <w:rPr>
          <w:rFonts w:asciiTheme="minorHAnsi" w:eastAsia="Segoe UI" w:hAnsiTheme="minorHAnsi" w:cstheme="minorHAnsi"/>
          <w:sz w:val="20"/>
          <w:szCs w:val="20"/>
          <w:lang w:val="en-GB"/>
        </w:rPr>
        <w:t>anagement</w:t>
      </w:r>
      <w:r w:rsidRPr="00F36F75">
        <w:rPr>
          <w:rFonts w:asciiTheme="minorHAnsi" w:eastAsia="Segoe UI" w:hAnsiTheme="minorHAnsi" w:cstheme="minorHAnsi"/>
          <w:sz w:val="20"/>
          <w:szCs w:val="20"/>
          <w:lang w:val="en-GB"/>
        </w:rPr>
        <w:t xml:space="preserve"> procedures that are developed and implemented during the SUBMERSE project are presented in this document </w:t>
      </w:r>
      <w:r w:rsidR="00536E1A" w:rsidRPr="00F36F75">
        <w:rPr>
          <w:rFonts w:asciiTheme="minorHAnsi" w:eastAsia="Segoe UI" w:hAnsiTheme="minorHAnsi" w:cstheme="minorHAnsi"/>
          <w:sz w:val="20"/>
          <w:szCs w:val="20"/>
          <w:lang w:val="en-GB"/>
        </w:rPr>
        <w:t xml:space="preserve">as a first </w:t>
      </w:r>
      <w:r w:rsidR="00F36F75">
        <w:rPr>
          <w:rFonts w:asciiTheme="minorHAnsi" w:eastAsia="Segoe UI" w:hAnsiTheme="minorHAnsi" w:cstheme="minorHAnsi"/>
          <w:sz w:val="20"/>
          <w:szCs w:val="20"/>
          <w:lang w:val="en-GB"/>
        </w:rPr>
        <w:t>v</w:t>
      </w:r>
      <w:r w:rsidR="00536E1A" w:rsidRPr="00F36F75">
        <w:rPr>
          <w:rFonts w:asciiTheme="minorHAnsi" w:eastAsia="Segoe UI" w:hAnsiTheme="minorHAnsi" w:cstheme="minorHAnsi"/>
          <w:sz w:val="20"/>
          <w:szCs w:val="20"/>
          <w:lang w:val="en-GB"/>
        </w:rPr>
        <w:t>ersion</w:t>
      </w:r>
      <w:r w:rsidR="00F36F75">
        <w:rPr>
          <w:rFonts w:asciiTheme="minorHAnsi" w:eastAsia="Segoe UI" w:hAnsiTheme="minorHAnsi" w:cstheme="minorHAnsi"/>
          <w:sz w:val="20"/>
          <w:szCs w:val="20"/>
          <w:lang w:val="en-GB"/>
        </w:rPr>
        <w:t xml:space="preserve"> 1</w:t>
      </w:r>
      <w:r w:rsidR="003250A0" w:rsidRPr="00F36F75">
        <w:rPr>
          <w:rFonts w:asciiTheme="minorHAnsi" w:eastAsia="Segoe UI" w:hAnsiTheme="minorHAnsi" w:cstheme="minorHAnsi"/>
          <w:sz w:val="20"/>
          <w:szCs w:val="20"/>
          <w:lang w:val="en-GB"/>
        </w:rPr>
        <w:t xml:space="preserve">, in that it </w:t>
      </w:r>
      <w:r w:rsidR="008F37B9" w:rsidRPr="00F36F75">
        <w:rPr>
          <w:rFonts w:asciiTheme="minorHAnsi" w:eastAsia="Segoe UI" w:hAnsiTheme="minorHAnsi" w:cstheme="minorHAnsi"/>
          <w:sz w:val="20"/>
          <w:szCs w:val="20"/>
          <w:lang w:val="en-GB"/>
        </w:rPr>
        <w:t>i</w:t>
      </w:r>
      <w:r w:rsidR="003250A0" w:rsidRPr="00F36F75">
        <w:rPr>
          <w:rFonts w:asciiTheme="minorHAnsi" w:eastAsia="Segoe UI" w:hAnsiTheme="minorHAnsi" w:cstheme="minorHAnsi"/>
          <w:sz w:val="20"/>
          <w:szCs w:val="20"/>
          <w:lang w:val="en-GB"/>
        </w:rPr>
        <w:t xml:space="preserve">s an integral part of the </w:t>
      </w:r>
      <w:r w:rsidR="00BE1F43" w:rsidRPr="00F36F75">
        <w:rPr>
          <w:rFonts w:asciiTheme="minorHAnsi" w:eastAsia="Segoe UI" w:hAnsiTheme="minorHAnsi" w:cstheme="minorHAnsi"/>
          <w:sz w:val="20"/>
          <w:szCs w:val="20"/>
          <w:lang w:val="en-GB"/>
        </w:rPr>
        <w:t xml:space="preserve">SUBMERSE </w:t>
      </w:r>
      <w:r w:rsidR="003250A0" w:rsidRPr="00F36F75">
        <w:rPr>
          <w:rFonts w:asciiTheme="minorHAnsi" w:eastAsia="Segoe UI" w:hAnsiTheme="minorHAnsi" w:cstheme="minorHAnsi"/>
          <w:sz w:val="20"/>
          <w:szCs w:val="20"/>
          <w:lang w:val="en-GB"/>
        </w:rPr>
        <w:t xml:space="preserve">project to devise an optimal management for the </w:t>
      </w:r>
      <w:r w:rsidR="00475B72" w:rsidRPr="00F36F75">
        <w:rPr>
          <w:rFonts w:asciiTheme="minorHAnsi" w:eastAsia="Segoe UI" w:hAnsiTheme="minorHAnsi" w:cstheme="minorHAnsi"/>
          <w:sz w:val="20"/>
          <w:szCs w:val="20"/>
          <w:lang w:val="en-GB"/>
        </w:rPr>
        <w:t xml:space="preserve">very complex SUBMERSE data </w:t>
      </w:r>
      <w:r w:rsidR="00A441AA" w:rsidRPr="00F36F75">
        <w:rPr>
          <w:rFonts w:asciiTheme="minorHAnsi" w:eastAsia="Segoe UI" w:hAnsiTheme="minorHAnsi" w:cstheme="minorHAnsi"/>
          <w:sz w:val="20"/>
          <w:szCs w:val="20"/>
          <w:lang w:val="en-GB"/>
        </w:rPr>
        <w:t>–</w:t>
      </w:r>
      <w:r w:rsidR="00475B72" w:rsidRPr="00F36F75">
        <w:rPr>
          <w:rFonts w:asciiTheme="minorHAnsi" w:eastAsia="Segoe UI" w:hAnsiTheme="minorHAnsi" w:cstheme="minorHAnsi"/>
          <w:sz w:val="20"/>
          <w:szCs w:val="20"/>
          <w:lang w:val="en-GB"/>
        </w:rPr>
        <w:t xml:space="preserve"> </w:t>
      </w:r>
      <w:r w:rsidR="00281C43" w:rsidRPr="00F36F75">
        <w:rPr>
          <w:rFonts w:asciiTheme="minorHAnsi" w:eastAsia="Segoe UI" w:hAnsiTheme="minorHAnsi" w:cstheme="minorHAnsi"/>
          <w:sz w:val="20"/>
          <w:szCs w:val="20"/>
          <w:lang w:val="en-GB"/>
        </w:rPr>
        <w:t>continuously</w:t>
      </w:r>
      <w:r w:rsidR="00A441AA" w:rsidRPr="00F36F75">
        <w:rPr>
          <w:rFonts w:asciiTheme="minorHAnsi" w:eastAsia="Segoe UI" w:hAnsiTheme="minorHAnsi" w:cstheme="minorHAnsi"/>
          <w:sz w:val="20"/>
          <w:szCs w:val="20"/>
          <w:lang w:val="en-GB"/>
        </w:rPr>
        <w:t xml:space="preserve"> streamed, in vast </w:t>
      </w:r>
      <w:r w:rsidR="00281C43" w:rsidRPr="00F36F75">
        <w:rPr>
          <w:rFonts w:asciiTheme="minorHAnsi" w:eastAsia="Segoe UI" w:hAnsiTheme="minorHAnsi" w:cstheme="minorHAnsi"/>
          <w:sz w:val="20"/>
          <w:szCs w:val="20"/>
          <w:lang w:val="en-GB"/>
        </w:rPr>
        <w:t>quantities</w:t>
      </w:r>
      <w:r w:rsidR="00A441AA" w:rsidRPr="00F36F75">
        <w:rPr>
          <w:rFonts w:asciiTheme="minorHAnsi" w:eastAsia="Segoe UI" w:hAnsiTheme="minorHAnsi" w:cstheme="minorHAnsi"/>
          <w:sz w:val="20"/>
          <w:szCs w:val="20"/>
          <w:lang w:val="en-GB"/>
        </w:rPr>
        <w:t xml:space="preserve">, from </w:t>
      </w:r>
      <w:r w:rsidR="00281C43" w:rsidRPr="00F36F75">
        <w:rPr>
          <w:rFonts w:asciiTheme="minorHAnsi" w:eastAsia="Segoe UI" w:hAnsiTheme="minorHAnsi" w:cstheme="minorHAnsi"/>
          <w:sz w:val="20"/>
          <w:szCs w:val="20"/>
          <w:lang w:val="en-GB"/>
        </w:rPr>
        <w:t xml:space="preserve">several </w:t>
      </w:r>
      <w:r w:rsidR="4CD13696" w:rsidRPr="00F36F75">
        <w:rPr>
          <w:rFonts w:asciiTheme="minorHAnsi" w:eastAsia="Segoe UI" w:hAnsiTheme="minorHAnsi" w:cstheme="minorHAnsi"/>
          <w:sz w:val="20"/>
          <w:szCs w:val="20"/>
          <w:lang w:val="en-GB"/>
        </w:rPr>
        <w:t>location</w:t>
      </w:r>
      <w:r w:rsidR="211402DB" w:rsidRPr="00F36F75">
        <w:rPr>
          <w:rFonts w:asciiTheme="minorHAnsi" w:eastAsia="Segoe UI" w:hAnsiTheme="minorHAnsi" w:cstheme="minorHAnsi"/>
          <w:sz w:val="20"/>
          <w:szCs w:val="20"/>
          <w:lang w:val="en-GB"/>
        </w:rPr>
        <w:t>s</w:t>
      </w:r>
      <w:r w:rsidR="1F0814F8" w:rsidRPr="00F36F75">
        <w:rPr>
          <w:rFonts w:asciiTheme="minorHAnsi" w:eastAsia="Segoe UI" w:hAnsiTheme="minorHAnsi" w:cstheme="minorHAnsi"/>
          <w:sz w:val="20"/>
          <w:szCs w:val="20"/>
          <w:lang w:val="en-GB"/>
        </w:rPr>
        <w:t xml:space="preserve">, </w:t>
      </w:r>
      <w:r w:rsidR="00F36F75">
        <w:rPr>
          <w:rFonts w:asciiTheme="minorHAnsi" w:eastAsia="Segoe UI" w:hAnsiTheme="minorHAnsi" w:cstheme="minorHAnsi"/>
          <w:sz w:val="20"/>
          <w:szCs w:val="20"/>
          <w:lang w:val="en-GB"/>
        </w:rPr>
        <w:t xml:space="preserve">with several bottom-of-ocean sensors, potentially providing </w:t>
      </w:r>
      <w:r w:rsidR="59D5CF87" w:rsidRPr="00F36F75">
        <w:rPr>
          <w:rFonts w:asciiTheme="minorHAnsi" w:eastAsia="Segoe UI" w:hAnsiTheme="minorHAnsi" w:cstheme="minorHAnsi"/>
          <w:sz w:val="20"/>
          <w:szCs w:val="20"/>
          <w:lang w:val="en-GB"/>
        </w:rPr>
        <w:t xml:space="preserve">highly </w:t>
      </w:r>
      <w:r w:rsidR="0CA2408F" w:rsidRPr="00F36F75">
        <w:rPr>
          <w:rFonts w:asciiTheme="minorHAnsi" w:eastAsia="Segoe UI" w:hAnsiTheme="minorHAnsi" w:cstheme="minorHAnsi"/>
          <w:sz w:val="20"/>
          <w:szCs w:val="20"/>
          <w:lang w:val="en-GB"/>
        </w:rPr>
        <w:t>sensitive data</w:t>
      </w:r>
      <w:r w:rsidR="00F36F75">
        <w:rPr>
          <w:rFonts w:asciiTheme="minorHAnsi" w:eastAsia="Segoe UI" w:hAnsiTheme="minorHAnsi" w:cstheme="minorHAnsi"/>
          <w:sz w:val="20"/>
          <w:szCs w:val="20"/>
          <w:lang w:val="en-GB"/>
        </w:rPr>
        <w:t>. The data</w:t>
      </w:r>
      <w:r w:rsidR="00B60D0A" w:rsidRPr="00F36F75">
        <w:rPr>
          <w:rFonts w:asciiTheme="minorHAnsi" w:eastAsia="Segoe UI" w:hAnsiTheme="minorHAnsi" w:cstheme="minorHAnsi"/>
          <w:sz w:val="20"/>
          <w:szCs w:val="20"/>
          <w:lang w:val="en-GB"/>
        </w:rPr>
        <w:t xml:space="preserve"> initially </w:t>
      </w:r>
      <w:r w:rsidR="00196195" w:rsidRPr="00F36F75">
        <w:rPr>
          <w:rFonts w:asciiTheme="minorHAnsi" w:eastAsia="Segoe UI" w:hAnsiTheme="minorHAnsi" w:cstheme="minorHAnsi"/>
          <w:sz w:val="20"/>
          <w:szCs w:val="20"/>
          <w:lang w:val="en-GB"/>
        </w:rPr>
        <w:t>unintelligible</w:t>
      </w:r>
      <w:r w:rsidR="002C5620" w:rsidRPr="00F36F75">
        <w:rPr>
          <w:rFonts w:asciiTheme="minorHAnsi" w:eastAsia="Segoe UI" w:hAnsiTheme="minorHAnsi" w:cstheme="minorHAnsi"/>
          <w:sz w:val="20"/>
          <w:szCs w:val="20"/>
          <w:lang w:val="en-GB"/>
        </w:rPr>
        <w:t xml:space="preserve">, </w:t>
      </w:r>
      <w:r w:rsidR="00F36F75">
        <w:rPr>
          <w:rFonts w:asciiTheme="minorHAnsi" w:eastAsia="Segoe UI" w:hAnsiTheme="minorHAnsi" w:cstheme="minorHAnsi"/>
          <w:sz w:val="20"/>
          <w:szCs w:val="20"/>
          <w:lang w:val="en-GB"/>
        </w:rPr>
        <w:t xml:space="preserve">is to be </w:t>
      </w:r>
      <w:r w:rsidR="00B774D4" w:rsidRPr="00F36F75">
        <w:rPr>
          <w:rFonts w:asciiTheme="minorHAnsi" w:eastAsia="Segoe UI" w:hAnsiTheme="minorHAnsi" w:cstheme="minorHAnsi"/>
          <w:sz w:val="20"/>
          <w:szCs w:val="20"/>
          <w:lang w:val="en-GB"/>
        </w:rPr>
        <w:t xml:space="preserve">repeatedly filtered and processed, </w:t>
      </w:r>
      <w:r w:rsidR="002C5620" w:rsidRPr="00F36F75">
        <w:rPr>
          <w:rFonts w:asciiTheme="minorHAnsi" w:eastAsia="Segoe UI" w:hAnsiTheme="minorHAnsi" w:cstheme="minorHAnsi"/>
          <w:sz w:val="20"/>
          <w:szCs w:val="20"/>
          <w:lang w:val="en-GB"/>
        </w:rPr>
        <w:t>end</w:t>
      </w:r>
      <w:r w:rsidR="00F36F75">
        <w:rPr>
          <w:rFonts w:asciiTheme="minorHAnsi" w:eastAsia="Segoe UI" w:hAnsiTheme="minorHAnsi" w:cstheme="minorHAnsi"/>
          <w:sz w:val="20"/>
          <w:szCs w:val="20"/>
          <w:lang w:val="en-GB"/>
        </w:rPr>
        <w:t>ing</w:t>
      </w:r>
      <w:r w:rsidR="002C5620" w:rsidRPr="00F36F75">
        <w:rPr>
          <w:rFonts w:asciiTheme="minorHAnsi" w:eastAsia="Segoe UI" w:hAnsiTheme="minorHAnsi" w:cstheme="minorHAnsi"/>
          <w:sz w:val="20"/>
          <w:szCs w:val="20"/>
          <w:lang w:val="en-GB"/>
        </w:rPr>
        <w:t xml:space="preserve"> up </w:t>
      </w:r>
      <w:r w:rsidR="004C09CD" w:rsidRPr="00F36F75">
        <w:rPr>
          <w:rFonts w:asciiTheme="minorHAnsi" w:eastAsia="Segoe UI" w:hAnsiTheme="minorHAnsi" w:cstheme="minorHAnsi"/>
          <w:sz w:val="20"/>
          <w:szCs w:val="20"/>
          <w:lang w:val="en-GB"/>
        </w:rPr>
        <w:t xml:space="preserve">significantly reduced </w:t>
      </w:r>
      <w:r w:rsidR="00B774D4" w:rsidRPr="00F36F75">
        <w:rPr>
          <w:rFonts w:asciiTheme="minorHAnsi" w:eastAsia="Segoe UI" w:hAnsiTheme="minorHAnsi" w:cstheme="minorHAnsi"/>
          <w:sz w:val="20"/>
          <w:szCs w:val="20"/>
          <w:lang w:val="en-GB"/>
        </w:rPr>
        <w:t xml:space="preserve">in </w:t>
      </w:r>
      <w:r w:rsidR="5BCE7852" w:rsidRPr="00F36F75">
        <w:rPr>
          <w:rFonts w:asciiTheme="minorHAnsi" w:eastAsia="Segoe UI" w:hAnsiTheme="minorHAnsi" w:cstheme="minorHAnsi"/>
          <w:sz w:val="20"/>
          <w:szCs w:val="20"/>
          <w:lang w:val="en-GB"/>
        </w:rPr>
        <w:t xml:space="preserve">research community </w:t>
      </w:r>
      <w:r w:rsidR="00B774D4" w:rsidRPr="00F36F75">
        <w:rPr>
          <w:rFonts w:asciiTheme="minorHAnsi" w:eastAsia="Segoe UI" w:hAnsiTheme="minorHAnsi" w:cstheme="minorHAnsi"/>
          <w:sz w:val="20"/>
          <w:szCs w:val="20"/>
          <w:lang w:val="en-GB"/>
        </w:rPr>
        <w:t>repositories</w:t>
      </w:r>
      <w:r w:rsidR="7D9DAA86" w:rsidRPr="00F36F75">
        <w:rPr>
          <w:rFonts w:asciiTheme="minorHAnsi" w:eastAsia="Segoe UI" w:hAnsiTheme="minorHAnsi" w:cstheme="minorHAnsi"/>
          <w:sz w:val="20"/>
          <w:szCs w:val="20"/>
          <w:lang w:val="en-GB"/>
        </w:rPr>
        <w:t>,</w:t>
      </w:r>
      <w:r w:rsidR="00B774D4" w:rsidRPr="00F36F75">
        <w:rPr>
          <w:rFonts w:asciiTheme="minorHAnsi" w:eastAsia="Segoe UI" w:hAnsiTheme="minorHAnsi" w:cstheme="minorHAnsi"/>
          <w:sz w:val="20"/>
          <w:szCs w:val="20"/>
          <w:lang w:val="en-GB"/>
        </w:rPr>
        <w:t xml:space="preserve"> as </w:t>
      </w:r>
      <w:r w:rsidR="00BF18C2" w:rsidRPr="00F36F75">
        <w:rPr>
          <w:rFonts w:asciiTheme="minorHAnsi" w:eastAsia="Segoe UI" w:hAnsiTheme="minorHAnsi" w:cstheme="minorHAnsi"/>
          <w:b/>
          <w:bCs/>
          <w:i/>
          <w:iCs/>
          <w:sz w:val="20"/>
          <w:szCs w:val="20"/>
          <w:lang w:val="en-GB"/>
        </w:rPr>
        <w:t>F</w:t>
      </w:r>
      <w:r w:rsidR="00BF18C2" w:rsidRPr="00F36F75">
        <w:rPr>
          <w:rFonts w:asciiTheme="minorHAnsi" w:eastAsia="Segoe UI" w:hAnsiTheme="minorHAnsi" w:cstheme="minorHAnsi"/>
          <w:sz w:val="20"/>
          <w:szCs w:val="20"/>
          <w:lang w:val="en-GB"/>
        </w:rPr>
        <w:t xml:space="preserve">indable, </w:t>
      </w:r>
      <w:r w:rsidR="00BF18C2" w:rsidRPr="00F36F75">
        <w:rPr>
          <w:rFonts w:asciiTheme="minorHAnsi" w:eastAsia="Segoe UI" w:hAnsiTheme="minorHAnsi" w:cstheme="minorHAnsi"/>
          <w:b/>
          <w:bCs/>
          <w:i/>
          <w:iCs/>
          <w:sz w:val="20"/>
          <w:szCs w:val="20"/>
          <w:lang w:val="en-GB"/>
        </w:rPr>
        <w:t>A</w:t>
      </w:r>
      <w:r w:rsidR="00BF18C2" w:rsidRPr="00F36F75">
        <w:rPr>
          <w:rFonts w:asciiTheme="minorHAnsi" w:eastAsia="Segoe UI" w:hAnsiTheme="minorHAnsi" w:cstheme="minorHAnsi"/>
          <w:sz w:val="20"/>
          <w:szCs w:val="20"/>
          <w:lang w:val="en-GB"/>
        </w:rPr>
        <w:t xml:space="preserve">ccessible, </w:t>
      </w:r>
      <w:r w:rsidR="00BF18C2" w:rsidRPr="00F36F75">
        <w:rPr>
          <w:rFonts w:asciiTheme="minorHAnsi" w:eastAsia="Segoe UI" w:hAnsiTheme="minorHAnsi" w:cstheme="minorHAnsi"/>
          <w:b/>
          <w:bCs/>
          <w:i/>
          <w:iCs/>
          <w:sz w:val="20"/>
          <w:szCs w:val="20"/>
          <w:lang w:val="en-GB"/>
        </w:rPr>
        <w:t>I</w:t>
      </w:r>
      <w:r w:rsidR="00BF18C2" w:rsidRPr="00F36F75">
        <w:rPr>
          <w:rFonts w:asciiTheme="minorHAnsi" w:eastAsia="Segoe UI" w:hAnsiTheme="minorHAnsi" w:cstheme="minorHAnsi"/>
          <w:sz w:val="20"/>
          <w:szCs w:val="20"/>
          <w:lang w:val="en-GB"/>
        </w:rPr>
        <w:t xml:space="preserve">nteroperable and </w:t>
      </w:r>
      <w:r w:rsidR="00BF18C2" w:rsidRPr="00F36F75">
        <w:rPr>
          <w:rFonts w:asciiTheme="minorHAnsi" w:eastAsia="Segoe UI" w:hAnsiTheme="minorHAnsi" w:cstheme="minorHAnsi"/>
          <w:b/>
          <w:bCs/>
          <w:i/>
          <w:iCs/>
          <w:sz w:val="20"/>
          <w:szCs w:val="20"/>
          <w:lang w:val="en-GB"/>
        </w:rPr>
        <w:t>R</w:t>
      </w:r>
      <w:r w:rsidR="00BF18C2" w:rsidRPr="00F36F75">
        <w:rPr>
          <w:rFonts w:asciiTheme="minorHAnsi" w:eastAsia="Segoe UI" w:hAnsiTheme="minorHAnsi" w:cstheme="minorHAnsi"/>
          <w:sz w:val="20"/>
          <w:szCs w:val="20"/>
          <w:lang w:val="en-GB"/>
        </w:rPr>
        <w:t>eusable (</w:t>
      </w:r>
      <w:r w:rsidR="00B774D4" w:rsidRPr="00F36F75">
        <w:rPr>
          <w:rFonts w:asciiTheme="minorHAnsi" w:eastAsia="Segoe UI" w:hAnsiTheme="minorHAnsi" w:cstheme="minorHAnsi"/>
          <w:sz w:val="20"/>
          <w:szCs w:val="20"/>
          <w:lang w:val="en-GB"/>
        </w:rPr>
        <w:t>FAIR</w:t>
      </w:r>
      <w:r w:rsidR="00BF18C2" w:rsidRPr="00F36F75">
        <w:rPr>
          <w:rFonts w:asciiTheme="minorHAnsi" w:eastAsia="Segoe UI" w:hAnsiTheme="minorHAnsi" w:cstheme="minorHAnsi"/>
          <w:sz w:val="20"/>
          <w:szCs w:val="20"/>
          <w:lang w:val="en-GB"/>
        </w:rPr>
        <w:t>)</w:t>
      </w:r>
      <w:r w:rsidR="00B774D4" w:rsidRPr="00F36F75">
        <w:rPr>
          <w:rFonts w:asciiTheme="minorHAnsi" w:eastAsia="Segoe UI" w:hAnsiTheme="minorHAnsi" w:cstheme="minorHAnsi"/>
          <w:sz w:val="20"/>
          <w:szCs w:val="20"/>
          <w:lang w:val="en-GB"/>
        </w:rPr>
        <w:t xml:space="preserve"> data. </w:t>
      </w:r>
      <w:r w:rsidR="0032659F">
        <w:rPr>
          <w:rFonts w:asciiTheme="minorHAnsi" w:eastAsia="Segoe UI" w:hAnsiTheme="minorHAnsi" w:cstheme="minorHAnsi"/>
          <w:sz w:val="20"/>
          <w:szCs w:val="20"/>
          <w:lang w:val="en-GB"/>
        </w:rPr>
        <w:t xml:space="preserve">I.e. </w:t>
      </w:r>
      <w:r w:rsidR="0032659F" w:rsidRPr="050A4A69">
        <w:rPr>
          <w:rFonts w:eastAsia="Calibri" w:cs="Calibri"/>
          <w:sz w:val="20"/>
          <w:szCs w:val="20"/>
          <w:lang w:val="en-GB"/>
        </w:rPr>
        <w:t xml:space="preserve">FAIR compliant </w:t>
      </w:r>
      <w:r w:rsidR="0032659F" w:rsidRPr="02954BC5">
        <w:rPr>
          <w:rFonts w:eastAsia="Calibri" w:cs="Calibri"/>
          <w:sz w:val="20"/>
          <w:szCs w:val="20"/>
          <w:lang w:val="en-GB"/>
        </w:rPr>
        <w:t>Distributed Acoustic Sensor (DAS)</w:t>
      </w:r>
      <w:r w:rsidR="0032659F" w:rsidRPr="02954BC5">
        <w:rPr>
          <w:rStyle w:val="EndnoteReference"/>
          <w:rFonts w:eastAsia="Calibri" w:cs="Calibri"/>
          <w:sz w:val="20"/>
          <w:szCs w:val="20"/>
          <w:lang w:val="en-GB"/>
        </w:rPr>
        <w:endnoteReference w:id="2"/>
      </w:r>
      <w:r w:rsidR="0032659F" w:rsidRPr="02954BC5">
        <w:rPr>
          <w:rFonts w:eastAsia="Calibri" w:cs="Calibri"/>
          <w:sz w:val="20"/>
          <w:szCs w:val="20"/>
          <w:lang w:val="en-GB"/>
        </w:rPr>
        <w:t xml:space="preserve"> and </w:t>
      </w:r>
      <w:r w:rsidR="0032659F" w:rsidRPr="050A4A69">
        <w:rPr>
          <w:rFonts w:eastAsia="Calibri" w:cs="Calibri"/>
          <w:sz w:val="20"/>
          <w:szCs w:val="20"/>
          <w:lang w:val="en-GB"/>
        </w:rPr>
        <w:t>State of Polarisation (SOP)</w:t>
      </w:r>
      <w:r w:rsidR="0032659F">
        <w:rPr>
          <w:rStyle w:val="EndnoteReference"/>
          <w:rFonts w:eastAsia="Calibri" w:cs="Calibri"/>
          <w:sz w:val="20"/>
          <w:szCs w:val="20"/>
          <w:lang w:val="en-GB"/>
        </w:rPr>
        <w:endnoteReference w:id="3"/>
      </w:r>
      <w:r w:rsidR="0032659F" w:rsidRPr="050A4A69">
        <w:rPr>
          <w:rFonts w:eastAsia="Calibri" w:cs="Calibri"/>
          <w:sz w:val="20"/>
          <w:szCs w:val="20"/>
          <w:lang w:val="en-GB"/>
        </w:rPr>
        <w:t xml:space="preserve"> dat</w:t>
      </w:r>
      <w:r w:rsidR="0032659F">
        <w:rPr>
          <w:rFonts w:eastAsia="Calibri" w:cs="Calibri"/>
          <w:sz w:val="20"/>
          <w:szCs w:val="20"/>
          <w:lang w:val="en-GB"/>
        </w:rPr>
        <w:t xml:space="preserve">a, </w:t>
      </w:r>
      <w:r w:rsidR="0032659F">
        <w:rPr>
          <w:rFonts w:asciiTheme="minorHAnsi" w:eastAsia="Segoe UI" w:hAnsiTheme="minorHAnsi" w:cstheme="minorHAnsi"/>
          <w:sz w:val="20"/>
          <w:szCs w:val="20"/>
          <w:lang w:val="en-GB"/>
        </w:rPr>
        <w:t>of high value to a number of research domains.</w:t>
      </w:r>
    </w:p>
    <w:p w14:paraId="25B585C1" w14:textId="77777777" w:rsidR="00475B72" w:rsidRPr="00F36F75" w:rsidRDefault="00475B72" w:rsidP="4C1B26C6">
      <w:pPr>
        <w:jc w:val="both"/>
        <w:rPr>
          <w:rFonts w:asciiTheme="minorHAnsi" w:eastAsia="Segoe UI" w:hAnsiTheme="minorHAnsi" w:cstheme="minorHAnsi"/>
          <w:sz w:val="20"/>
          <w:szCs w:val="20"/>
          <w:lang w:val="en-GB"/>
        </w:rPr>
      </w:pPr>
    </w:p>
    <w:p w14:paraId="52AD5E94" w14:textId="4BE4263E" w:rsidR="00D231FA" w:rsidRPr="00F36F75" w:rsidRDefault="00EA7153" w:rsidP="4C1B26C6">
      <w:pPr>
        <w:jc w:val="both"/>
        <w:rPr>
          <w:rFonts w:asciiTheme="minorHAnsi" w:hAnsiTheme="minorHAnsi" w:cstheme="minorHAnsi"/>
          <w:sz w:val="20"/>
          <w:szCs w:val="20"/>
        </w:rPr>
      </w:pPr>
      <w:r w:rsidRPr="00F36F75">
        <w:rPr>
          <w:rFonts w:asciiTheme="minorHAnsi" w:eastAsia="Segoe UI" w:hAnsiTheme="minorHAnsi" w:cstheme="minorHAnsi"/>
          <w:sz w:val="20"/>
          <w:szCs w:val="20"/>
          <w:lang w:val="en-GB"/>
        </w:rPr>
        <w:t xml:space="preserve">This </w:t>
      </w:r>
      <w:r w:rsidR="00DA179E" w:rsidRPr="00F36F75">
        <w:rPr>
          <w:rFonts w:asciiTheme="minorHAnsi" w:eastAsia="Segoe UI" w:hAnsiTheme="minorHAnsi" w:cstheme="minorHAnsi"/>
          <w:sz w:val="20"/>
          <w:szCs w:val="20"/>
          <w:lang w:val="en-GB"/>
        </w:rPr>
        <w:t>Data Management Plan</w:t>
      </w:r>
      <w:r w:rsidR="00767FA4" w:rsidRPr="00F36F75">
        <w:rPr>
          <w:rFonts w:asciiTheme="minorHAnsi" w:eastAsia="Segoe UI" w:hAnsiTheme="minorHAnsi" w:cstheme="minorHAnsi"/>
          <w:sz w:val="20"/>
          <w:szCs w:val="20"/>
          <w:lang w:val="en-GB"/>
        </w:rPr>
        <w:t xml:space="preserve"> (DMP)</w:t>
      </w:r>
      <w:r w:rsidR="00DA179E" w:rsidRPr="00F36F75">
        <w:rPr>
          <w:rFonts w:asciiTheme="minorHAnsi" w:eastAsia="Segoe UI" w:hAnsiTheme="minorHAnsi" w:cstheme="minorHAnsi"/>
          <w:sz w:val="20"/>
          <w:szCs w:val="20"/>
          <w:lang w:val="en-GB"/>
        </w:rPr>
        <w:t xml:space="preserve"> </w:t>
      </w:r>
      <w:r w:rsidR="1081D538" w:rsidRPr="00F36F75">
        <w:rPr>
          <w:rFonts w:asciiTheme="minorHAnsi" w:eastAsia="Segoe UI" w:hAnsiTheme="minorHAnsi" w:cstheme="minorHAnsi"/>
          <w:sz w:val="20"/>
          <w:szCs w:val="20"/>
          <w:lang w:val="en-GB"/>
        </w:rPr>
        <w:t xml:space="preserve">is based on the Horizon Europe Data Management </w:t>
      </w:r>
      <w:r w:rsidR="00F36F75">
        <w:rPr>
          <w:rFonts w:asciiTheme="minorHAnsi" w:eastAsia="Segoe UI" w:hAnsiTheme="minorHAnsi" w:cstheme="minorHAnsi"/>
          <w:sz w:val="20"/>
          <w:szCs w:val="20"/>
          <w:lang w:val="en-GB"/>
        </w:rPr>
        <w:t>T</w:t>
      </w:r>
      <w:r w:rsidR="1081D538" w:rsidRPr="00F36F75">
        <w:rPr>
          <w:rFonts w:asciiTheme="minorHAnsi" w:eastAsia="Segoe UI" w:hAnsiTheme="minorHAnsi" w:cstheme="minorHAnsi"/>
          <w:sz w:val="20"/>
          <w:szCs w:val="20"/>
          <w:lang w:val="en-GB"/>
        </w:rPr>
        <w:t xml:space="preserve">emplate. In this version, we describe the framework for data acquisition, scrubbing, </w:t>
      </w:r>
      <w:r w:rsidR="009B2871" w:rsidRPr="00F36F75">
        <w:rPr>
          <w:rFonts w:asciiTheme="minorHAnsi" w:eastAsia="Segoe UI" w:hAnsiTheme="minorHAnsi" w:cstheme="minorHAnsi"/>
          <w:sz w:val="20"/>
          <w:szCs w:val="20"/>
          <w:lang w:val="en-GB"/>
        </w:rPr>
        <w:t>storage,</w:t>
      </w:r>
      <w:r w:rsidR="1081D538" w:rsidRPr="00F36F75">
        <w:rPr>
          <w:rFonts w:asciiTheme="minorHAnsi" w:eastAsia="Segoe UI" w:hAnsiTheme="minorHAnsi" w:cstheme="minorHAnsi"/>
          <w:sz w:val="20"/>
          <w:szCs w:val="20"/>
          <w:lang w:val="en-GB"/>
        </w:rPr>
        <w:t xml:space="preserve"> and publication to the best of our </w:t>
      </w:r>
      <w:r w:rsidR="00F36F75">
        <w:rPr>
          <w:rFonts w:asciiTheme="minorHAnsi" w:eastAsia="Segoe UI" w:hAnsiTheme="minorHAnsi" w:cstheme="minorHAnsi"/>
          <w:sz w:val="20"/>
          <w:szCs w:val="20"/>
          <w:lang w:val="en-GB"/>
        </w:rPr>
        <w:t xml:space="preserve">understanding </w:t>
      </w:r>
      <w:r w:rsidR="1081D538" w:rsidRPr="00F36F75">
        <w:rPr>
          <w:rFonts w:asciiTheme="minorHAnsi" w:eastAsia="Segoe UI" w:hAnsiTheme="minorHAnsi" w:cstheme="minorHAnsi"/>
          <w:sz w:val="20"/>
          <w:szCs w:val="20"/>
          <w:lang w:val="en-GB"/>
        </w:rPr>
        <w:t>six months into the project</w:t>
      </w:r>
      <w:r w:rsidR="00F05C59" w:rsidRPr="00F36F75">
        <w:rPr>
          <w:rFonts w:asciiTheme="minorHAnsi" w:eastAsia="Segoe UI" w:hAnsiTheme="minorHAnsi" w:cstheme="minorHAnsi"/>
          <w:sz w:val="20"/>
          <w:szCs w:val="20"/>
          <w:lang w:val="en-GB"/>
        </w:rPr>
        <w:t xml:space="preserve">, </w:t>
      </w:r>
      <w:r w:rsidR="59CCC5A8" w:rsidRPr="00F36F75">
        <w:rPr>
          <w:rFonts w:asciiTheme="minorHAnsi" w:eastAsia="Segoe UI" w:hAnsiTheme="minorHAnsi" w:cstheme="minorHAnsi"/>
          <w:sz w:val="20"/>
          <w:szCs w:val="20"/>
          <w:lang w:val="en-GB"/>
        </w:rPr>
        <w:t>where part of the project is concerned with defining many of the details now noted as decisions to be taken</w:t>
      </w:r>
      <w:r w:rsidR="319DFE25" w:rsidRPr="00F36F75">
        <w:rPr>
          <w:rFonts w:asciiTheme="minorHAnsi" w:eastAsia="Segoe UI" w:hAnsiTheme="minorHAnsi" w:cstheme="minorHAnsi"/>
          <w:sz w:val="20"/>
          <w:szCs w:val="20"/>
          <w:lang w:val="en-GB"/>
        </w:rPr>
        <w:t>.</w:t>
      </w:r>
      <w:r w:rsidR="1081D538" w:rsidRPr="00F36F75">
        <w:rPr>
          <w:rFonts w:asciiTheme="minorHAnsi" w:eastAsia="Segoe UI" w:hAnsiTheme="minorHAnsi" w:cstheme="minorHAnsi"/>
          <w:sz w:val="20"/>
          <w:szCs w:val="20"/>
          <w:lang w:val="en-GB"/>
        </w:rPr>
        <w:t xml:space="preserve"> When any significant changes to the Data Management practices within the SUBMERSE project occur, an updated version of the DMP will be published.</w:t>
      </w:r>
    </w:p>
    <w:p w14:paraId="3165E1FF" w14:textId="79EA2D5B" w:rsidR="00D231FA" w:rsidRPr="00F36F75" w:rsidRDefault="00D231FA" w:rsidP="4999A71B">
      <w:pPr>
        <w:jc w:val="both"/>
        <w:rPr>
          <w:rFonts w:asciiTheme="minorHAnsi" w:eastAsia="Segoe UI" w:hAnsiTheme="minorHAnsi" w:cstheme="minorHAnsi"/>
          <w:sz w:val="20"/>
          <w:szCs w:val="20"/>
          <w:lang w:val="en-GB"/>
        </w:rPr>
      </w:pPr>
    </w:p>
    <w:p w14:paraId="7F9067ED" w14:textId="35CCA2D2" w:rsidR="00955B8E" w:rsidRPr="00F36F75" w:rsidRDefault="1081D538" w:rsidP="4C1B26C6">
      <w:pPr>
        <w:jc w:val="both"/>
        <w:rPr>
          <w:rFonts w:asciiTheme="minorHAnsi" w:eastAsia="Segoe UI" w:hAnsiTheme="minorHAnsi" w:cstheme="minorHAnsi"/>
          <w:sz w:val="20"/>
          <w:szCs w:val="20"/>
          <w:lang w:val="en-GB"/>
        </w:rPr>
      </w:pPr>
      <w:r w:rsidRPr="00F36F75">
        <w:rPr>
          <w:rFonts w:asciiTheme="minorHAnsi" w:eastAsia="Segoe UI" w:hAnsiTheme="minorHAnsi" w:cstheme="minorHAnsi"/>
          <w:sz w:val="20"/>
          <w:szCs w:val="20"/>
          <w:lang w:val="en-GB"/>
        </w:rPr>
        <w:t xml:space="preserve">This document describes extensively the importance of open and FAIR data </w:t>
      </w:r>
      <w:r w:rsidR="002B3698" w:rsidRPr="00F36F75">
        <w:rPr>
          <w:rFonts w:asciiTheme="minorHAnsi" w:eastAsia="Segoe UI" w:hAnsiTheme="minorHAnsi" w:cstheme="minorHAnsi"/>
          <w:sz w:val="20"/>
          <w:szCs w:val="20"/>
          <w:lang w:val="en-GB"/>
        </w:rPr>
        <w:t>to</w:t>
      </w:r>
      <w:r w:rsidRPr="00F36F75">
        <w:rPr>
          <w:rFonts w:asciiTheme="minorHAnsi" w:eastAsia="Segoe UI" w:hAnsiTheme="minorHAnsi" w:cstheme="minorHAnsi"/>
          <w:sz w:val="20"/>
          <w:szCs w:val="20"/>
          <w:lang w:val="en-GB"/>
        </w:rPr>
        <w:t xml:space="preserve"> the SUBMERSE project</w:t>
      </w:r>
      <w:r w:rsidR="00CB7EA7" w:rsidRPr="00F36F75">
        <w:rPr>
          <w:rFonts w:asciiTheme="minorHAnsi" w:eastAsia="Segoe UI" w:hAnsiTheme="minorHAnsi" w:cstheme="minorHAnsi"/>
          <w:sz w:val="20"/>
          <w:szCs w:val="20"/>
          <w:lang w:val="en-GB"/>
        </w:rPr>
        <w:t xml:space="preserve"> rational, </w:t>
      </w:r>
      <w:r w:rsidR="00EE50D2" w:rsidRPr="00F36F75">
        <w:rPr>
          <w:rFonts w:asciiTheme="minorHAnsi" w:eastAsia="Segoe UI" w:hAnsiTheme="minorHAnsi" w:cstheme="minorHAnsi"/>
          <w:sz w:val="20"/>
          <w:szCs w:val="20"/>
          <w:lang w:val="en-GB"/>
        </w:rPr>
        <w:t xml:space="preserve">simultaneously taking into account </w:t>
      </w:r>
      <w:r w:rsidR="0B4BEF38" w:rsidRPr="00F36F75">
        <w:rPr>
          <w:rFonts w:asciiTheme="minorHAnsi" w:eastAsia="Segoe UI" w:hAnsiTheme="minorHAnsi" w:cstheme="minorHAnsi"/>
          <w:sz w:val="20"/>
          <w:szCs w:val="20"/>
          <w:lang w:val="en-GB"/>
        </w:rPr>
        <w:t xml:space="preserve">the </w:t>
      </w:r>
      <w:r w:rsidR="30BD9198" w:rsidRPr="00F36F75">
        <w:rPr>
          <w:rFonts w:asciiTheme="minorHAnsi" w:eastAsia="Segoe UI" w:hAnsiTheme="minorHAnsi" w:cstheme="minorHAnsi"/>
          <w:sz w:val="20"/>
          <w:szCs w:val="20"/>
          <w:lang w:val="en-GB"/>
        </w:rPr>
        <w:t xml:space="preserve">potentially </w:t>
      </w:r>
      <w:r w:rsidR="70093047" w:rsidRPr="00F36F75">
        <w:rPr>
          <w:rFonts w:asciiTheme="minorHAnsi" w:eastAsia="Segoe UI" w:hAnsiTheme="minorHAnsi" w:cstheme="minorHAnsi"/>
          <w:sz w:val="20"/>
          <w:szCs w:val="20"/>
          <w:lang w:val="en-GB"/>
        </w:rPr>
        <w:t xml:space="preserve">military </w:t>
      </w:r>
      <w:r w:rsidR="0B4BEF38" w:rsidRPr="00F36F75">
        <w:rPr>
          <w:rFonts w:asciiTheme="minorHAnsi" w:eastAsia="Segoe UI" w:hAnsiTheme="minorHAnsi" w:cstheme="minorHAnsi"/>
          <w:sz w:val="20"/>
          <w:szCs w:val="20"/>
          <w:lang w:val="en-GB"/>
        </w:rPr>
        <w:t>dual-use nature of the</w:t>
      </w:r>
      <w:r w:rsidR="2FE7743C" w:rsidRPr="00F36F75">
        <w:rPr>
          <w:rFonts w:asciiTheme="minorHAnsi" w:eastAsia="Segoe UI" w:hAnsiTheme="minorHAnsi" w:cstheme="minorHAnsi"/>
          <w:sz w:val="20"/>
          <w:szCs w:val="20"/>
          <w:lang w:val="en-GB"/>
        </w:rPr>
        <w:t xml:space="preserve"> raw</w:t>
      </w:r>
      <w:r w:rsidR="319DFE25" w:rsidRPr="00F36F75">
        <w:rPr>
          <w:rFonts w:asciiTheme="minorHAnsi" w:eastAsia="Segoe UI" w:hAnsiTheme="minorHAnsi" w:cstheme="minorHAnsi"/>
          <w:sz w:val="20"/>
          <w:szCs w:val="20"/>
          <w:lang w:val="en-GB"/>
        </w:rPr>
        <w:t xml:space="preserve"> </w:t>
      </w:r>
      <w:r w:rsidRPr="00F36F75">
        <w:rPr>
          <w:rFonts w:asciiTheme="minorHAnsi" w:eastAsia="Segoe UI" w:hAnsiTheme="minorHAnsi" w:cstheme="minorHAnsi"/>
          <w:sz w:val="20"/>
          <w:szCs w:val="20"/>
          <w:lang w:val="en-GB"/>
        </w:rPr>
        <w:t xml:space="preserve">data </w:t>
      </w:r>
      <w:r w:rsidR="54055445" w:rsidRPr="00F36F75">
        <w:rPr>
          <w:rFonts w:asciiTheme="minorHAnsi" w:eastAsia="Segoe UI" w:hAnsiTheme="minorHAnsi" w:cstheme="minorHAnsi"/>
          <w:sz w:val="20"/>
          <w:szCs w:val="20"/>
          <w:lang w:val="en-GB"/>
        </w:rPr>
        <w:t>being generated</w:t>
      </w:r>
      <w:r w:rsidR="08F1DF40" w:rsidRPr="00F36F75">
        <w:rPr>
          <w:rFonts w:asciiTheme="minorHAnsi" w:eastAsia="Segoe UI" w:hAnsiTheme="minorHAnsi" w:cstheme="minorHAnsi"/>
          <w:sz w:val="20"/>
          <w:szCs w:val="20"/>
          <w:lang w:val="en-GB"/>
        </w:rPr>
        <w:t>,</w:t>
      </w:r>
      <w:r w:rsidR="54055445" w:rsidRPr="00F36F75">
        <w:rPr>
          <w:rFonts w:asciiTheme="minorHAnsi" w:eastAsia="Segoe UI" w:hAnsiTheme="minorHAnsi" w:cstheme="minorHAnsi"/>
          <w:sz w:val="20"/>
          <w:szCs w:val="20"/>
          <w:lang w:val="en-GB"/>
        </w:rPr>
        <w:t xml:space="preserve"> </w:t>
      </w:r>
      <w:r w:rsidR="3C0258A4" w:rsidRPr="00F36F75">
        <w:rPr>
          <w:rFonts w:asciiTheme="minorHAnsi" w:eastAsia="Segoe UI" w:hAnsiTheme="minorHAnsi" w:cstheme="minorHAnsi"/>
          <w:sz w:val="20"/>
          <w:szCs w:val="20"/>
          <w:lang w:val="en-GB"/>
        </w:rPr>
        <w:t>which</w:t>
      </w:r>
      <w:r w:rsidR="54055445" w:rsidRPr="00F36F75">
        <w:rPr>
          <w:rFonts w:asciiTheme="minorHAnsi" w:eastAsia="Segoe UI" w:hAnsiTheme="minorHAnsi" w:cstheme="minorHAnsi"/>
          <w:sz w:val="20"/>
          <w:szCs w:val="20"/>
          <w:lang w:val="en-GB"/>
        </w:rPr>
        <w:t xml:space="preserve"> </w:t>
      </w:r>
      <w:r w:rsidR="3C0067DD" w:rsidRPr="00F36F75">
        <w:rPr>
          <w:rFonts w:asciiTheme="minorHAnsi" w:eastAsia="Segoe UI" w:hAnsiTheme="minorHAnsi" w:cstheme="minorHAnsi"/>
          <w:sz w:val="20"/>
          <w:szCs w:val="20"/>
          <w:lang w:val="en-GB"/>
        </w:rPr>
        <w:t>therefor</w:t>
      </w:r>
      <w:r w:rsidR="20E822E0" w:rsidRPr="00F36F75">
        <w:rPr>
          <w:rFonts w:asciiTheme="minorHAnsi" w:eastAsia="Segoe UI" w:hAnsiTheme="minorHAnsi" w:cstheme="minorHAnsi"/>
          <w:sz w:val="20"/>
          <w:szCs w:val="20"/>
          <w:lang w:val="en-GB"/>
        </w:rPr>
        <w:t>e</w:t>
      </w:r>
      <w:r w:rsidRPr="00F36F75">
        <w:rPr>
          <w:rFonts w:asciiTheme="minorHAnsi" w:eastAsia="Segoe UI" w:hAnsiTheme="minorHAnsi" w:cstheme="minorHAnsi"/>
          <w:sz w:val="20"/>
          <w:szCs w:val="20"/>
          <w:lang w:val="en-GB"/>
        </w:rPr>
        <w:t xml:space="preserve"> cannot be immediately made openly available</w:t>
      </w:r>
      <w:r w:rsidR="61266193" w:rsidRPr="00F36F75">
        <w:rPr>
          <w:rFonts w:asciiTheme="minorHAnsi" w:eastAsia="Segoe UI" w:hAnsiTheme="minorHAnsi" w:cstheme="minorHAnsi"/>
          <w:sz w:val="20"/>
          <w:szCs w:val="20"/>
          <w:lang w:val="en-GB"/>
        </w:rPr>
        <w:t>.</w:t>
      </w:r>
      <w:r w:rsidR="0AD7B81B" w:rsidRPr="00F36F75">
        <w:rPr>
          <w:rFonts w:asciiTheme="minorHAnsi" w:eastAsia="Segoe UI" w:hAnsiTheme="minorHAnsi" w:cstheme="minorHAnsi"/>
          <w:sz w:val="20"/>
          <w:szCs w:val="20"/>
          <w:lang w:val="en-GB"/>
        </w:rPr>
        <w:t xml:space="preserve"> </w:t>
      </w:r>
      <w:r w:rsidR="2EA5225F" w:rsidRPr="00F36F75">
        <w:rPr>
          <w:rFonts w:asciiTheme="minorHAnsi" w:eastAsia="Segoe UI" w:hAnsiTheme="minorHAnsi" w:cstheme="minorHAnsi"/>
          <w:sz w:val="20"/>
          <w:szCs w:val="20"/>
          <w:lang w:val="en-GB"/>
        </w:rPr>
        <w:t xml:space="preserve">It is a clear objective for SUBMERSE </w:t>
      </w:r>
      <w:r w:rsidR="2C78030D" w:rsidRPr="00F36F75">
        <w:rPr>
          <w:rFonts w:asciiTheme="minorHAnsi" w:eastAsia="Segoe UI" w:hAnsiTheme="minorHAnsi" w:cstheme="minorHAnsi"/>
          <w:sz w:val="20"/>
          <w:szCs w:val="20"/>
          <w:lang w:val="en-GB"/>
        </w:rPr>
        <w:t xml:space="preserve">to </w:t>
      </w:r>
      <w:r w:rsidR="2EA5225F" w:rsidRPr="00F36F75">
        <w:rPr>
          <w:rFonts w:asciiTheme="minorHAnsi" w:eastAsia="Segoe UI" w:hAnsiTheme="minorHAnsi" w:cstheme="minorHAnsi"/>
          <w:sz w:val="20"/>
          <w:szCs w:val="20"/>
          <w:lang w:val="en-GB"/>
        </w:rPr>
        <w:t>develop an instrument for scientific applications. The D</w:t>
      </w:r>
      <w:r w:rsidR="46A54E0F" w:rsidRPr="00F36F75">
        <w:rPr>
          <w:rFonts w:asciiTheme="minorHAnsi" w:eastAsia="Segoe UI" w:hAnsiTheme="minorHAnsi" w:cstheme="minorHAnsi"/>
          <w:sz w:val="20"/>
          <w:szCs w:val="20"/>
          <w:lang w:val="en-GB"/>
        </w:rPr>
        <w:t xml:space="preserve">MP is crucial in ensuring that scientific applications are impeded </w:t>
      </w:r>
      <w:r w:rsidR="4F1D8411" w:rsidRPr="00F36F75">
        <w:rPr>
          <w:rFonts w:asciiTheme="minorHAnsi" w:eastAsia="Segoe UI" w:hAnsiTheme="minorHAnsi" w:cstheme="minorHAnsi"/>
          <w:sz w:val="20"/>
          <w:szCs w:val="20"/>
          <w:lang w:val="en-GB"/>
        </w:rPr>
        <w:t xml:space="preserve">as little as possible </w:t>
      </w:r>
      <w:r w:rsidR="46A54E0F" w:rsidRPr="00F36F75">
        <w:rPr>
          <w:rFonts w:asciiTheme="minorHAnsi" w:eastAsia="Segoe UI" w:hAnsiTheme="minorHAnsi" w:cstheme="minorHAnsi"/>
          <w:sz w:val="20"/>
          <w:szCs w:val="20"/>
          <w:lang w:val="en-GB"/>
        </w:rPr>
        <w:t>by</w:t>
      </w:r>
      <w:r w:rsidR="252D4F85" w:rsidRPr="00F36F75">
        <w:rPr>
          <w:rFonts w:asciiTheme="minorHAnsi" w:eastAsia="Segoe UI" w:hAnsiTheme="minorHAnsi" w:cstheme="minorHAnsi"/>
          <w:sz w:val="20"/>
          <w:szCs w:val="20"/>
          <w:lang w:val="en-GB"/>
        </w:rPr>
        <w:t xml:space="preserve"> </w:t>
      </w:r>
      <w:r w:rsidR="004774B2" w:rsidRPr="00F36F75">
        <w:rPr>
          <w:rFonts w:asciiTheme="minorHAnsi" w:eastAsia="Segoe UI" w:hAnsiTheme="minorHAnsi" w:cstheme="minorHAnsi"/>
          <w:sz w:val="20"/>
          <w:szCs w:val="20"/>
          <w:lang w:val="en-GB"/>
        </w:rPr>
        <w:t xml:space="preserve">security </w:t>
      </w:r>
      <w:r w:rsidR="46A54E0F" w:rsidRPr="00F36F75">
        <w:rPr>
          <w:rFonts w:asciiTheme="minorHAnsi" w:eastAsia="Segoe UI" w:hAnsiTheme="minorHAnsi" w:cstheme="minorHAnsi"/>
          <w:sz w:val="20"/>
          <w:szCs w:val="20"/>
          <w:lang w:val="en-GB"/>
        </w:rPr>
        <w:t>restrictions.</w:t>
      </w:r>
      <w:r w:rsidRPr="00F36F75">
        <w:rPr>
          <w:rFonts w:asciiTheme="minorHAnsi" w:eastAsia="Segoe UI" w:hAnsiTheme="minorHAnsi" w:cstheme="minorHAnsi"/>
          <w:sz w:val="20"/>
          <w:szCs w:val="20"/>
          <w:lang w:val="en-GB"/>
        </w:rPr>
        <w:t xml:space="preserve"> The plan for the development of automated scrubbing mechanisms and long-term storage </w:t>
      </w:r>
      <w:r w:rsidR="00703619" w:rsidRPr="00F36F75">
        <w:rPr>
          <w:rFonts w:asciiTheme="minorHAnsi" w:eastAsia="Segoe UI" w:hAnsiTheme="minorHAnsi" w:cstheme="minorHAnsi"/>
          <w:sz w:val="20"/>
          <w:szCs w:val="20"/>
          <w:lang w:val="en-GB"/>
        </w:rPr>
        <w:t xml:space="preserve">of </w:t>
      </w:r>
      <w:r w:rsidR="00695735" w:rsidRPr="00F36F75">
        <w:rPr>
          <w:rFonts w:asciiTheme="minorHAnsi" w:eastAsia="Segoe UI" w:hAnsiTheme="minorHAnsi" w:cstheme="minorHAnsi"/>
          <w:sz w:val="20"/>
          <w:szCs w:val="20"/>
          <w:lang w:val="en-GB"/>
        </w:rPr>
        <w:t xml:space="preserve">– a small part of – </w:t>
      </w:r>
      <w:r w:rsidR="00703619" w:rsidRPr="00F36F75">
        <w:rPr>
          <w:rFonts w:asciiTheme="minorHAnsi" w:eastAsia="Segoe UI" w:hAnsiTheme="minorHAnsi" w:cstheme="minorHAnsi"/>
          <w:sz w:val="20"/>
          <w:szCs w:val="20"/>
          <w:lang w:val="en-GB"/>
        </w:rPr>
        <w:t>the streamed data</w:t>
      </w:r>
      <w:r w:rsidR="00384737" w:rsidRPr="00F36F75">
        <w:rPr>
          <w:rFonts w:asciiTheme="minorHAnsi" w:eastAsia="Segoe UI" w:hAnsiTheme="minorHAnsi" w:cstheme="minorHAnsi"/>
          <w:sz w:val="20"/>
          <w:szCs w:val="20"/>
          <w:lang w:val="en-GB"/>
        </w:rPr>
        <w:t>,</w:t>
      </w:r>
      <w:r w:rsidR="00703619" w:rsidRPr="00F36F75">
        <w:rPr>
          <w:rFonts w:asciiTheme="minorHAnsi" w:eastAsia="Segoe UI" w:hAnsiTheme="minorHAnsi" w:cstheme="minorHAnsi"/>
          <w:sz w:val="20"/>
          <w:szCs w:val="20"/>
          <w:lang w:val="en-GB"/>
        </w:rPr>
        <w:t xml:space="preserve"> </w:t>
      </w:r>
      <w:r w:rsidRPr="00F36F75">
        <w:rPr>
          <w:rFonts w:asciiTheme="minorHAnsi" w:eastAsia="Segoe UI" w:hAnsiTheme="minorHAnsi" w:cstheme="minorHAnsi"/>
          <w:sz w:val="20"/>
          <w:szCs w:val="20"/>
          <w:lang w:val="en-GB"/>
        </w:rPr>
        <w:t xml:space="preserve">are described. </w:t>
      </w:r>
      <w:r w:rsidR="4E2ED175" w:rsidRPr="00F36F75">
        <w:rPr>
          <w:rFonts w:asciiTheme="minorHAnsi" w:eastAsia="Segoe UI" w:hAnsiTheme="minorHAnsi" w:cstheme="minorHAnsi"/>
          <w:sz w:val="20"/>
          <w:szCs w:val="20"/>
          <w:lang w:val="en-GB"/>
        </w:rPr>
        <w:t xml:space="preserve">Even though </w:t>
      </w:r>
      <w:r w:rsidR="5E77D6CB" w:rsidRPr="00F36F75">
        <w:rPr>
          <w:rFonts w:asciiTheme="minorHAnsi" w:eastAsia="Segoe UI" w:hAnsiTheme="minorHAnsi" w:cstheme="minorHAnsi"/>
          <w:sz w:val="20"/>
          <w:szCs w:val="20"/>
          <w:lang w:val="en-GB"/>
        </w:rPr>
        <w:t xml:space="preserve">a </w:t>
      </w:r>
      <w:r w:rsidR="4E2ED175" w:rsidRPr="00F36F75">
        <w:rPr>
          <w:rFonts w:asciiTheme="minorHAnsi" w:eastAsia="Segoe UI" w:hAnsiTheme="minorHAnsi" w:cstheme="minorHAnsi"/>
          <w:sz w:val="20"/>
          <w:szCs w:val="20"/>
          <w:lang w:val="en-GB"/>
        </w:rPr>
        <w:t xml:space="preserve">separate task (T1.3) </w:t>
      </w:r>
      <w:r w:rsidR="2B6D3B02" w:rsidRPr="00F36F75">
        <w:rPr>
          <w:rFonts w:asciiTheme="minorHAnsi" w:eastAsia="Segoe UI" w:hAnsiTheme="minorHAnsi" w:cstheme="minorHAnsi"/>
          <w:sz w:val="20"/>
          <w:szCs w:val="20"/>
          <w:lang w:val="en-GB"/>
        </w:rPr>
        <w:t xml:space="preserve">is </w:t>
      </w:r>
      <w:r w:rsidR="4E2ED175" w:rsidRPr="00F36F75">
        <w:rPr>
          <w:rFonts w:asciiTheme="minorHAnsi" w:eastAsia="Segoe UI" w:hAnsiTheme="minorHAnsi" w:cstheme="minorHAnsi"/>
          <w:sz w:val="20"/>
          <w:szCs w:val="20"/>
          <w:lang w:val="en-GB"/>
        </w:rPr>
        <w:t xml:space="preserve">dedicated to guidelines around </w:t>
      </w:r>
      <w:r w:rsidR="4A271749" w:rsidRPr="00F36F75">
        <w:rPr>
          <w:rFonts w:asciiTheme="minorHAnsi" w:eastAsia="Segoe UI" w:hAnsiTheme="minorHAnsi" w:cstheme="minorHAnsi"/>
          <w:sz w:val="20"/>
          <w:szCs w:val="20"/>
          <w:lang w:val="en-GB"/>
        </w:rPr>
        <w:t xml:space="preserve">ethics and security </w:t>
      </w:r>
      <w:r w:rsidR="26F36E75" w:rsidRPr="00F36F75">
        <w:rPr>
          <w:rFonts w:asciiTheme="minorHAnsi" w:eastAsia="Segoe UI" w:hAnsiTheme="minorHAnsi" w:cstheme="minorHAnsi"/>
          <w:sz w:val="20"/>
          <w:szCs w:val="20"/>
          <w:lang w:val="en-GB"/>
        </w:rPr>
        <w:t xml:space="preserve">we </w:t>
      </w:r>
      <w:r w:rsidR="3C63101B" w:rsidRPr="00F36F75">
        <w:rPr>
          <w:rFonts w:asciiTheme="minorHAnsi" w:eastAsia="Segoe UI" w:hAnsiTheme="minorHAnsi" w:cstheme="minorHAnsi"/>
          <w:sz w:val="20"/>
          <w:szCs w:val="20"/>
          <w:lang w:val="en-GB"/>
        </w:rPr>
        <w:t xml:space="preserve">also discuss </w:t>
      </w:r>
      <w:r w:rsidR="4990C029" w:rsidRPr="00F36F75">
        <w:rPr>
          <w:rFonts w:asciiTheme="minorHAnsi" w:eastAsia="Segoe UI" w:hAnsiTheme="minorHAnsi" w:cstheme="minorHAnsi"/>
          <w:sz w:val="20"/>
          <w:szCs w:val="20"/>
          <w:lang w:val="en-GB"/>
        </w:rPr>
        <w:t xml:space="preserve">them </w:t>
      </w:r>
      <w:r w:rsidR="009564D9" w:rsidRPr="00F36F75">
        <w:rPr>
          <w:rFonts w:asciiTheme="minorHAnsi" w:eastAsia="Segoe UI" w:hAnsiTheme="minorHAnsi" w:cstheme="minorHAnsi"/>
          <w:sz w:val="20"/>
          <w:szCs w:val="20"/>
          <w:lang w:val="en-GB"/>
        </w:rPr>
        <w:t>in this DMP version</w:t>
      </w:r>
      <w:r w:rsidRPr="00F36F75">
        <w:rPr>
          <w:rFonts w:asciiTheme="minorHAnsi" w:eastAsia="Segoe UI" w:hAnsiTheme="minorHAnsi" w:cstheme="minorHAnsi"/>
          <w:sz w:val="20"/>
          <w:szCs w:val="20"/>
          <w:lang w:val="en-GB"/>
        </w:rPr>
        <w:t xml:space="preserve">, since the </w:t>
      </w:r>
      <w:r w:rsidR="7E556A4F" w:rsidRPr="00F36F75">
        <w:rPr>
          <w:rFonts w:asciiTheme="minorHAnsi" w:eastAsia="Segoe UI" w:hAnsiTheme="minorHAnsi" w:cstheme="minorHAnsi"/>
          <w:sz w:val="20"/>
          <w:szCs w:val="20"/>
          <w:lang w:val="en-GB"/>
        </w:rPr>
        <w:t xml:space="preserve">DMP is </w:t>
      </w:r>
      <w:r w:rsidR="2E9DDD92" w:rsidRPr="00F36F75">
        <w:rPr>
          <w:rFonts w:asciiTheme="minorHAnsi" w:eastAsia="Segoe UI" w:hAnsiTheme="minorHAnsi" w:cstheme="minorHAnsi"/>
          <w:sz w:val="20"/>
          <w:szCs w:val="20"/>
          <w:lang w:val="en-GB"/>
        </w:rPr>
        <w:t xml:space="preserve">very much dependant </w:t>
      </w:r>
      <w:r w:rsidR="2DE57AC5" w:rsidRPr="00F36F75">
        <w:rPr>
          <w:rFonts w:asciiTheme="minorHAnsi" w:eastAsia="Segoe UI" w:hAnsiTheme="minorHAnsi" w:cstheme="minorHAnsi"/>
          <w:sz w:val="20"/>
          <w:szCs w:val="20"/>
          <w:lang w:val="en-GB"/>
        </w:rPr>
        <w:t>o</w:t>
      </w:r>
      <w:r w:rsidR="0D53A099" w:rsidRPr="00F36F75">
        <w:rPr>
          <w:rFonts w:asciiTheme="minorHAnsi" w:eastAsia="Segoe UI" w:hAnsiTheme="minorHAnsi" w:cstheme="minorHAnsi"/>
          <w:sz w:val="20"/>
          <w:szCs w:val="20"/>
          <w:lang w:val="en-GB"/>
        </w:rPr>
        <w:t>n</w:t>
      </w:r>
      <w:r w:rsidR="2E9DDD92" w:rsidRPr="00F36F75">
        <w:rPr>
          <w:rFonts w:asciiTheme="minorHAnsi" w:eastAsia="Segoe UI" w:hAnsiTheme="minorHAnsi" w:cstheme="minorHAnsi"/>
          <w:sz w:val="20"/>
          <w:szCs w:val="20"/>
          <w:lang w:val="en-GB"/>
        </w:rPr>
        <w:t xml:space="preserve"> </w:t>
      </w:r>
      <w:r w:rsidR="0A909822" w:rsidRPr="00F36F75">
        <w:rPr>
          <w:rFonts w:asciiTheme="minorHAnsi" w:eastAsia="Segoe UI" w:hAnsiTheme="minorHAnsi" w:cstheme="minorHAnsi"/>
          <w:sz w:val="20"/>
          <w:szCs w:val="20"/>
          <w:lang w:val="en-GB"/>
        </w:rPr>
        <w:t>security</w:t>
      </w:r>
      <w:r w:rsidR="075D2A2F" w:rsidRPr="00F36F75">
        <w:rPr>
          <w:rFonts w:asciiTheme="minorHAnsi" w:eastAsia="Segoe UI" w:hAnsiTheme="minorHAnsi" w:cstheme="minorHAnsi"/>
          <w:sz w:val="20"/>
          <w:szCs w:val="20"/>
          <w:lang w:val="en-GB"/>
        </w:rPr>
        <w:t xml:space="preserve"> agreement</w:t>
      </w:r>
      <w:r w:rsidR="7FB6D523" w:rsidRPr="00F36F75">
        <w:rPr>
          <w:rFonts w:asciiTheme="minorHAnsi" w:eastAsia="Segoe UI" w:hAnsiTheme="minorHAnsi" w:cstheme="minorHAnsi"/>
          <w:sz w:val="20"/>
          <w:szCs w:val="20"/>
          <w:lang w:val="en-GB"/>
        </w:rPr>
        <w:t>s</w:t>
      </w:r>
      <w:r w:rsidR="70C87D41" w:rsidRPr="00F36F75">
        <w:rPr>
          <w:rFonts w:asciiTheme="minorHAnsi" w:eastAsia="Segoe UI" w:hAnsiTheme="minorHAnsi" w:cstheme="minorHAnsi"/>
          <w:sz w:val="20"/>
          <w:szCs w:val="20"/>
          <w:lang w:val="en-GB"/>
        </w:rPr>
        <w:t xml:space="preserve"> with national </w:t>
      </w:r>
      <w:r w:rsidR="5C005F38" w:rsidRPr="00F36F75">
        <w:rPr>
          <w:rFonts w:asciiTheme="minorHAnsi" w:eastAsia="Segoe UI" w:hAnsiTheme="minorHAnsi" w:cstheme="minorHAnsi"/>
          <w:sz w:val="20"/>
          <w:szCs w:val="20"/>
          <w:lang w:val="en-GB"/>
        </w:rPr>
        <w:t>authorities</w:t>
      </w:r>
      <w:r w:rsidR="0032659F">
        <w:rPr>
          <w:rFonts w:asciiTheme="minorHAnsi" w:eastAsia="Segoe UI" w:hAnsiTheme="minorHAnsi" w:cstheme="minorHAnsi"/>
          <w:sz w:val="20"/>
          <w:szCs w:val="20"/>
          <w:lang w:val="en-GB"/>
        </w:rPr>
        <w:t>, impacting the overall instrument architecture and hence the DMP.</w:t>
      </w:r>
    </w:p>
    <w:p w14:paraId="377E4B3A" w14:textId="77777777" w:rsidR="00955B8E" w:rsidRPr="00F36F75" w:rsidRDefault="00955B8E" w:rsidP="4C1B26C6">
      <w:pPr>
        <w:jc w:val="both"/>
        <w:rPr>
          <w:rFonts w:asciiTheme="minorHAnsi" w:eastAsia="Segoe UI" w:hAnsiTheme="minorHAnsi" w:cstheme="minorHAnsi"/>
          <w:sz w:val="20"/>
          <w:szCs w:val="20"/>
          <w:lang w:val="en-GB"/>
        </w:rPr>
      </w:pPr>
    </w:p>
    <w:p w14:paraId="465D419A" w14:textId="04501856" w:rsidR="00463132" w:rsidRPr="0032659F" w:rsidRDefault="0070070A" w:rsidP="0032659F">
      <w:pPr>
        <w:jc w:val="both"/>
        <w:rPr>
          <w:rFonts w:asciiTheme="minorHAnsi" w:eastAsia="Segoe UI" w:hAnsiTheme="minorHAnsi" w:cstheme="minorHAnsi"/>
          <w:sz w:val="20"/>
          <w:szCs w:val="20"/>
          <w:lang w:val="en-GB"/>
        </w:rPr>
      </w:pPr>
      <w:r w:rsidRPr="00F36F75">
        <w:rPr>
          <w:rFonts w:asciiTheme="minorHAnsi" w:eastAsia="Segoe UI" w:hAnsiTheme="minorHAnsi" w:cstheme="minorHAnsi"/>
          <w:sz w:val="20"/>
          <w:szCs w:val="20"/>
          <w:lang w:val="en-GB"/>
        </w:rPr>
        <w:t>The</w:t>
      </w:r>
      <w:r w:rsidR="00A979C2" w:rsidRPr="00F36F75">
        <w:rPr>
          <w:rFonts w:asciiTheme="minorHAnsi" w:eastAsia="Segoe UI" w:hAnsiTheme="minorHAnsi" w:cstheme="minorHAnsi"/>
          <w:sz w:val="20"/>
          <w:szCs w:val="20"/>
          <w:lang w:val="en-GB"/>
        </w:rPr>
        <w:t xml:space="preserve"> ethics and security </w:t>
      </w:r>
      <w:r w:rsidRPr="00F36F75">
        <w:rPr>
          <w:rFonts w:asciiTheme="minorHAnsi" w:eastAsia="Segoe UI" w:hAnsiTheme="minorHAnsi" w:cstheme="minorHAnsi"/>
          <w:sz w:val="20"/>
          <w:szCs w:val="20"/>
          <w:lang w:val="en-GB"/>
        </w:rPr>
        <w:t xml:space="preserve">guidelines </w:t>
      </w:r>
      <w:r w:rsidR="009F371D" w:rsidRPr="00F36F75">
        <w:rPr>
          <w:rFonts w:asciiTheme="minorHAnsi" w:eastAsia="Segoe UI" w:hAnsiTheme="minorHAnsi" w:cstheme="minorHAnsi"/>
          <w:sz w:val="20"/>
          <w:szCs w:val="20"/>
          <w:lang w:val="en-GB"/>
        </w:rPr>
        <w:t>from T</w:t>
      </w:r>
      <w:r w:rsidR="00FB4A01" w:rsidRPr="00F36F75">
        <w:rPr>
          <w:rFonts w:asciiTheme="minorHAnsi" w:eastAsia="Segoe UI" w:hAnsiTheme="minorHAnsi" w:cstheme="minorHAnsi"/>
          <w:sz w:val="20"/>
          <w:szCs w:val="20"/>
          <w:lang w:val="en-GB"/>
        </w:rPr>
        <w:t xml:space="preserve">1.3 </w:t>
      </w:r>
      <w:r w:rsidRPr="00F36F75">
        <w:rPr>
          <w:rFonts w:asciiTheme="minorHAnsi" w:eastAsia="Segoe UI" w:hAnsiTheme="minorHAnsi" w:cstheme="minorHAnsi"/>
          <w:sz w:val="20"/>
          <w:szCs w:val="20"/>
          <w:lang w:val="en-GB"/>
        </w:rPr>
        <w:t xml:space="preserve">will be integrated into a final </w:t>
      </w:r>
      <w:r w:rsidR="00EA3151" w:rsidRPr="00F36F75">
        <w:rPr>
          <w:rFonts w:asciiTheme="minorHAnsi" w:eastAsia="Segoe UI" w:hAnsiTheme="minorHAnsi" w:cstheme="minorHAnsi"/>
          <w:sz w:val="20"/>
          <w:szCs w:val="20"/>
          <w:lang w:val="en-GB"/>
        </w:rPr>
        <w:t>version of the DMP near the end of the project</w:t>
      </w:r>
      <w:r w:rsidR="0032659F">
        <w:rPr>
          <w:rFonts w:asciiTheme="minorHAnsi" w:eastAsia="Segoe UI" w:hAnsiTheme="minorHAnsi" w:cstheme="minorHAnsi"/>
          <w:sz w:val="20"/>
          <w:szCs w:val="20"/>
          <w:lang w:val="en-GB"/>
        </w:rPr>
        <w:t xml:space="preserve">, in dialogue with the </w:t>
      </w:r>
      <w:r w:rsidR="0032659F" w:rsidRPr="0032659F">
        <w:rPr>
          <w:rFonts w:asciiTheme="minorHAnsi" w:eastAsia="Segoe UI" w:hAnsiTheme="minorHAnsi" w:cstheme="minorHAnsi"/>
          <w:sz w:val="20"/>
          <w:szCs w:val="20"/>
          <w:lang w:val="en-GB"/>
        </w:rPr>
        <w:t xml:space="preserve">project’s </w:t>
      </w:r>
      <w:r w:rsidR="0032659F" w:rsidRPr="0032659F">
        <w:rPr>
          <w:rFonts w:asciiTheme="minorHAnsi" w:eastAsia="Segoe UI" w:hAnsiTheme="minorHAnsi" w:cstheme="minorHAnsi"/>
          <w:i/>
          <w:iCs/>
          <w:sz w:val="20"/>
          <w:szCs w:val="20"/>
          <w:lang w:val="en-GB"/>
        </w:rPr>
        <w:t>Security Advisory Committee</w:t>
      </w:r>
      <w:r w:rsidR="0032659F" w:rsidRPr="0032659F">
        <w:rPr>
          <w:rFonts w:asciiTheme="minorHAnsi" w:eastAsia="Segoe UI" w:hAnsiTheme="minorHAnsi" w:cstheme="minorHAnsi"/>
          <w:sz w:val="20"/>
          <w:szCs w:val="20"/>
          <w:lang w:val="en-GB"/>
        </w:rPr>
        <w:t>, as well as</w:t>
      </w:r>
      <w:r w:rsidR="0032659F">
        <w:rPr>
          <w:rFonts w:asciiTheme="minorHAnsi" w:eastAsia="Segoe UI" w:hAnsiTheme="minorHAnsi" w:cstheme="minorHAnsi"/>
          <w:sz w:val="20"/>
          <w:szCs w:val="20"/>
          <w:lang w:val="en-GB"/>
        </w:rPr>
        <w:t xml:space="preserve"> planed </w:t>
      </w:r>
      <w:r w:rsidR="0032659F" w:rsidRPr="0032659F">
        <w:rPr>
          <w:rFonts w:asciiTheme="minorHAnsi" w:eastAsia="Segoe UI" w:hAnsiTheme="minorHAnsi" w:cstheme="minorHAnsi"/>
          <w:i/>
          <w:iCs/>
          <w:sz w:val="20"/>
          <w:szCs w:val="20"/>
          <w:lang w:val="en-GB"/>
        </w:rPr>
        <w:t>National Data Access Committees</w:t>
      </w:r>
      <w:r w:rsidR="0032659F">
        <w:rPr>
          <w:rFonts w:asciiTheme="minorHAnsi" w:eastAsia="Segoe UI" w:hAnsiTheme="minorHAnsi" w:cstheme="minorHAnsi"/>
          <w:i/>
          <w:iCs/>
          <w:sz w:val="20"/>
          <w:szCs w:val="20"/>
          <w:lang w:val="en-GB"/>
        </w:rPr>
        <w:t>.</w:t>
      </w:r>
    </w:p>
    <w:p w14:paraId="6A804756" w14:textId="4C704302" w:rsidR="00463132" w:rsidRPr="00F36F75" w:rsidRDefault="00463132" w:rsidP="000E7E50">
      <w:pPr>
        <w:pStyle w:val="BodyText"/>
        <w:rPr>
          <w:rFonts w:asciiTheme="minorHAnsi" w:hAnsiTheme="minorHAnsi" w:cstheme="minorHAnsi"/>
        </w:rPr>
      </w:pPr>
    </w:p>
    <w:p w14:paraId="43BE0CCF" w14:textId="77777777" w:rsidR="00463132" w:rsidRDefault="00463132" w:rsidP="000E7E50">
      <w:pPr>
        <w:pStyle w:val="BodyText"/>
      </w:pPr>
    </w:p>
    <w:p w14:paraId="18FDF083" w14:textId="77777777" w:rsidR="00463132" w:rsidRDefault="00463132" w:rsidP="000E7E50">
      <w:pPr>
        <w:pStyle w:val="BodyText"/>
      </w:pPr>
    </w:p>
    <w:p w14:paraId="68988DE8" w14:textId="7E44304D" w:rsidR="00463132" w:rsidRPr="008335A4" w:rsidRDefault="00463132" w:rsidP="000E7E50">
      <w:pPr>
        <w:pStyle w:val="BodyText"/>
        <w:sectPr w:rsidR="00463132" w:rsidRPr="008335A4" w:rsidSect="00FC7877">
          <w:headerReference w:type="default" r:id="rId16"/>
          <w:headerReference w:type="first" r:id="rId17"/>
          <w:footerReference w:type="first" r:id="rId18"/>
          <w:pgSz w:w="11906" w:h="16838" w:code="9"/>
          <w:pgMar w:top="1440" w:right="1440" w:bottom="1440" w:left="1440" w:header="964" w:footer="624" w:gutter="0"/>
          <w:pgNumType w:start="1"/>
          <w:cols w:space="708"/>
          <w:titlePg/>
          <w:docGrid w:linePitch="360"/>
        </w:sectPr>
      </w:pPr>
    </w:p>
    <w:p w14:paraId="4361D563" w14:textId="2299359F" w:rsidR="5D4010E3" w:rsidRPr="00FD5B6B" w:rsidRDefault="7AF8057B" w:rsidP="00B94B08">
      <w:pPr>
        <w:pStyle w:val="Heading1"/>
      </w:pPr>
      <w:bookmarkStart w:id="10" w:name="_Toc926855044"/>
      <w:bookmarkStart w:id="11" w:name="_Toc150953904"/>
      <w:bookmarkStart w:id="12" w:name="_Toc150954631"/>
      <w:bookmarkStart w:id="13" w:name="_Toc151653372"/>
      <w:r w:rsidRPr="00FD5B6B">
        <w:lastRenderedPageBreak/>
        <w:t>Introduction</w:t>
      </w:r>
      <w:bookmarkEnd w:id="10"/>
      <w:bookmarkEnd w:id="11"/>
      <w:bookmarkEnd w:id="12"/>
      <w:bookmarkEnd w:id="13"/>
    </w:p>
    <w:p w14:paraId="6C234C3C" w14:textId="118198ED" w:rsidR="006F2D84" w:rsidRDefault="7827AC47" w:rsidP="02954BC5">
      <w:pPr>
        <w:jc w:val="both"/>
        <w:rPr>
          <w:rFonts w:eastAsia="Calibri" w:cs="Calibri"/>
          <w:sz w:val="20"/>
          <w:szCs w:val="20"/>
          <w:lang w:val="en-GB"/>
        </w:rPr>
      </w:pPr>
      <w:r w:rsidRPr="050A4A69">
        <w:rPr>
          <w:rFonts w:eastAsia="Calibri" w:cs="Calibri"/>
          <w:sz w:val="20"/>
          <w:szCs w:val="20"/>
          <w:lang w:val="en-GB"/>
        </w:rPr>
        <w:t xml:space="preserve">The </w:t>
      </w:r>
      <w:r w:rsidR="67DA7BDE" w:rsidRPr="050A4A69">
        <w:rPr>
          <w:rFonts w:eastAsia="Calibri" w:cs="Calibri"/>
          <w:sz w:val="20"/>
          <w:szCs w:val="20"/>
          <w:lang w:val="en-GB"/>
        </w:rPr>
        <w:t>SUBMERSE</w:t>
      </w:r>
      <w:r w:rsidRPr="050A4A69">
        <w:rPr>
          <w:rFonts w:eastAsia="Calibri" w:cs="Calibri"/>
          <w:sz w:val="20"/>
          <w:szCs w:val="20"/>
          <w:lang w:val="en-GB"/>
        </w:rPr>
        <w:t xml:space="preserve"> project is a response</w:t>
      </w:r>
      <w:r w:rsidR="69BDEC8E" w:rsidRPr="050A4A69">
        <w:rPr>
          <w:rFonts w:eastAsia="Calibri" w:cs="Calibri"/>
          <w:sz w:val="20"/>
          <w:szCs w:val="20"/>
          <w:lang w:val="en-GB"/>
        </w:rPr>
        <w:t xml:space="preserve"> to the call </w:t>
      </w:r>
      <w:r w:rsidR="69BDEC8E" w:rsidRPr="00D150BE">
        <w:rPr>
          <w:rFonts w:eastAsia="Calibri" w:cs="Calibri"/>
          <w:i/>
          <w:sz w:val="20"/>
          <w:szCs w:val="20"/>
          <w:lang w:val="en-GB"/>
        </w:rPr>
        <w:t>Next generation of scientific instrumentation, tools</w:t>
      </w:r>
      <w:r w:rsidR="0FA4FFA7" w:rsidRPr="00D150BE">
        <w:rPr>
          <w:rFonts w:eastAsia="Calibri" w:cs="Calibri"/>
          <w:i/>
          <w:iCs/>
          <w:sz w:val="20"/>
          <w:szCs w:val="20"/>
          <w:lang w:val="en-GB"/>
        </w:rPr>
        <w:t>,</w:t>
      </w:r>
      <w:r w:rsidR="69BDEC8E" w:rsidRPr="00D150BE">
        <w:rPr>
          <w:rFonts w:eastAsia="Calibri" w:cs="Calibri"/>
          <w:i/>
          <w:sz w:val="20"/>
          <w:szCs w:val="20"/>
          <w:lang w:val="en-GB"/>
        </w:rPr>
        <w:t xml:space="preserve"> and methods</w:t>
      </w:r>
      <w:r w:rsidR="69BDEC8E" w:rsidRPr="050A4A69">
        <w:rPr>
          <w:rFonts w:eastAsia="Calibri" w:cs="Calibri"/>
          <w:sz w:val="20"/>
          <w:szCs w:val="20"/>
          <w:lang w:val="en-GB"/>
        </w:rPr>
        <w:t xml:space="preserve"> (HORIZON-INFRA-2022-TECH-01). The </w:t>
      </w:r>
      <w:r w:rsidR="475FA929" w:rsidRPr="050A4A69">
        <w:rPr>
          <w:rFonts w:eastAsia="Calibri" w:cs="Calibri"/>
          <w:sz w:val="20"/>
          <w:szCs w:val="20"/>
          <w:lang w:val="en-GB"/>
        </w:rPr>
        <w:t xml:space="preserve">project </w:t>
      </w:r>
      <w:r w:rsidR="69BDEC8E" w:rsidRPr="050A4A69">
        <w:rPr>
          <w:rFonts w:eastAsia="Calibri" w:cs="Calibri"/>
          <w:sz w:val="20"/>
          <w:szCs w:val="20"/>
          <w:lang w:val="en-GB"/>
        </w:rPr>
        <w:t xml:space="preserve">seeks to develop a new research instrument integrating already existing </w:t>
      </w:r>
      <w:r w:rsidR="18112D6E" w:rsidRPr="050A4A69">
        <w:rPr>
          <w:rFonts w:eastAsia="Calibri" w:cs="Calibri"/>
          <w:sz w:val="20"/>
          <w:szCs w:val="20"/>
          <w:lang w:val="en-GB"/>
        </w:rPr>
        <w:t>infrastructures</w:t>
      </w:r>
      <w:r w:rsidR="0E28DA2C" w:rsidRPr="050A4A69">
        <w:rPr>
          <w:rFonts w:eastAsia="Calibri" w:cs="Calibri"/>
          <w:sz w:val="20"/>
          <w:szCs w:val="20"/>
          <w:lang w:val="en-GB"/>
        </w:rPr>
        <w:t xml:space="preserve">, specifically </w:t>
      </w:r>
      <w:r w:rsidR="0032659F">
        <w:rPr>
          <w:rFonts w:eastAsia="Calibri" w:cs="Calibri"/>
          <w:sz w:val="20"/>
          <w:szCs w:val="20"/>
          <w:lang w:val="en-GB"/>
        </w:rPr>
        <w:t xml:space="preserve">ocean </w:t>
      </w:r>
      <w:r w:rsidR="0E28DA2C" w:rsidRPr="050A4A69">
        <w:rPr>
          <w:rFonts w:eastAsia="Calibri" w:cs="Calibri"/>
          <w:sz w:val="20"/>
          <w:szCs w:val="20"/>
          <w:lang w:val="en-GB"/>
        </w:rPr>
        <w:t>submarine fibre-optic communication cables,</w:t>
      </w:r>
      <w:r w:rsidR="18112D6E" w:rsidRPr="050A4A69">
        <w:rPr>
          <w:rFonts w:eastAsia="Calibri" w:cs="Calibri"/>
          <w:sz w:val="20"/>
          <w:szCs w:val="20"/>
          <w:lang w:val="en-GB"/>
        </w:rPr>
        <w:t xml:space="preserve"> </w:t>
      </w:r>
      <w:r w:rsidR="18112D6E">
        <w:rPr>
          <w:rFonts w:eastAsia="Calibri" w:cs="Calibri"/>
          <w:sz w:val="20"/>
          <w:szCs w:val="20"/>
          <w:lang w:val="en-GB"/>
        </w:rPr>
        <w:t xml:space="preserve">within </w:t>
      </w:r>
      <w:r w:rsidR="031F31DD">
        <w:rPr>
          <w:rFonts w:eastAsia="Calibri" w:cs="Calibri"/>
          <w:sz w:val="20"/>
          <w:szCs w:val="20"/>
          <w:lang w:val="en-GB"/>
        </w:rPr>
        <w:t xml:space="preserve">the </w:t>
      </w:r>
      <w:r w:rsidR="469CB11D" w:rsidRPr="050A4A69">
        <w:rPr>
          <w:rFonts w:eastAsia="Calibri" w:cs="Calibri"/>
          <w:sz w:val="20"/>
          <w:szCs w:val="20"/>
          <w:lang w:val="en-GB"/>
        </w:rPr>
        <w:t xml:space="preserve">National Research and Education </w:t>
      </w:r>
      <w:r w:rsidR="719C9B1E" w:rsidRPr="050A4A69">
        <w:rPr>
          <w:rFonts w:eastAsia="Calibri" w:cs="Calibri"/>
          <w:sz w:val="20"/>
          <w:szCs w:val="20"/>
          <w:lang w:val="en-GB"/>
        </w:rPr>
        <w:t>Network</w:t>
      </w:r>
      <w:r w:rsidR="5E00C969" w:rsidRPr="050A4A69">
        <w:rPr>
          <w:rFonts w:eastAsia="Calibri" w:cs="Calibri"/>
          <w:sz w:val="20"/>
          <w:szCs w:val="20"/>
          <w:lang w:val="en-GB"/>
        </w:rPr>
        <w:t>s</w:t>
      </w:r>
      <w:r w:rsidR="469CB11D" w:rsidRPr="050A4A69">
        <w:rPr>
          <w:rFonts w:eastAsia="Calibri" w:cs="Calibri"/>
          <w:sz w:val="20"/>
          <w:szCs w:val="20"/>
          <w:lang w:val="en-GB"/>
        </w:rPr>
        <w:t xml:space="preserve"> (NREN)</w:t>
      </w:r>
      <w:r w:rsidR="006F2D84">
        <w:rPr>
          <w:rStyle w:val="EndnoteReference"/>
          <w:rFonts w:eastAsia="Calibri" w:cs="Calibri"/>
          <w:sz w:val="20"/>
          <w:szCs w:val="20"/>
          <w:lang w:val="en-GB"/>
        </w:rPr>
        <w:endnoteReference w:id="4"/>
      </w:r>
      <w:r w:rsidR="7D8229E3">
        <w:rPr>
          <w:rFonts w:eastAsia="Calibri" w:cs="Calibri"/>
          <w:sz w:val="20"/>
          <w:szCs w:val="20"/>
          <w:lang w:val="en-GB"/>
        </w:rPr>
        <w:t>,</w:t>
      </w:r>
      <w:r w:rsidR="006F2D84" w:rsidRPr="050A4A69">
        <w:rPr>
          <w:rFonts w:eastAsia="Calibri" w:cs="Calibri"/>
          <w:sz w:val="20"/>
          <w:szCs w:val="20"/>
          <w:lang w:val="en-GB"/>
        </w:rPr>
        <w:t xml:space="preserve"> and </w:t>
      </w:r>
      <w:r w:rsidR="5D5A71CC">
        <w:rPr>
          <w:rFonts w:eastAsia="Calibri" w:cs="Calibri"/>
          <w:sz w:val="20"/>
          <w:szCs w:val="20"/>
          <w:lang w:val="en-GB"/>
        </w:rPr>
        <w:t xml:space="preserve">the data distribution facilities of </w:t>
      </w:r>
      <w:r w:rsidR="255BF248">
        <w:rPr>
          <w:rFonts w:eastAsia="Calibri" w:cs="Calibri"/>
          <w:sz w:val="20"/>
          <w:szCs w:val="20"/>
          <w:lang w:val="en-GB"/>
        </w:rPr>
        <w:t xml:space="preserve">the </w:t>
      </w:r>
      <w:r w:rsidR="006F2D84" w:rsidRPr="050A4A69">
        <w:rPr>
          <w:rFonts w:eastAsia="Calibri" w:cs="Calibri"/>
          <w:sz w:val="20"/>
          <w:szCs w:val="20"/>
          <w:lang w:val="en-GB"/>
        </w:rPr>
        <w:t>European Plate Observing System (EPOS</w:t>
      </w:r>
      <w:r w:rsidR="18E076F3" w:rsidRPr="050A4A69">
        <w:rPr>
          <w:rFonts w:eastAsia="Calibri" w:cs="Calibri"/>
          <w:sz w:val="20"/>
          <w:szCs w:val="20"/>
          <w:lang w:val="en-GB"/>
        </w:rPr>
        <w:t>-ERIC</w:t>
      </w:r>
      <w:r w:rsidR="58037AEC" w:rsidRPr="050A4A69">
        <w:rPr>
          <w:rFonts w:eastAsia="Calibri" w:cs="Calibri"/>
          <w:sz w:val="20"/>
          <w:szCs w:val="20"/>
          <w:lang w:val="en-GB"/>
        </w:rPr>
        <w:t>)</w:t>
      </w:r>
      <w:r w:rsidR="006F2D84" w:rsidRPr="050A4A69">
        <w:rPr>
          <w:rStyle w:val="EndnoteReference"/>
          <w:rFonts w:eastAsia="Calibri" w:cs="Calibri"/>
          <w:sz w:val="20"/>
          <w:szCs w:val="20"/>
          <w:lang w:val="en-GB"/>
        </w:rPr>
        <w:endnoteReference w:id="5"/>
      </w:r>
      <w:r w:rsidR="006F2D84" w:rsidRPr="050A4A69">
        <w:rPr>
          <w:rFonts w:eastAsia="Calibri" w:cs="Calibri"/>
          <w:sz w:val="20"/>
          <w:szCs w:val="20"/>
          <w:lang w:val="en-GB"/>
        </w:rPr>
        <w:t xml:space="preserve"> and Copernicus</w:t>
      </w:r>
      <w:r w:rsidR="006F2D84" w:rsidRPr="050A4A69">
        <w:rPr>
          <w:rStyle w:val="EndnoteReference"/>
          <w:rFonts w:eastAsia="Calibri" w:cs="Calibri"/>
          <w:sz w:val="20"/>
          <w:szCs w:val="20"/>
          <w:lang w:val="en-GB"/>
        </w:rPr>
        <w:endnoteReference w:id="6"/>
      </w:r>
      <w:r w:rsidR="006F2D84" w:rsidRPr="050A4A69">
        <w:rPr>
          <w:rFonts w:eastAsia="Calibri" w:cs="Calibri"/>
          <w:sz w:val="20"/>
          <w:szCs w:val="20"/>
          <w:lang w:val="en-GB"/>
        </w:rPr>
        <w:t xml:space="preserve"> Marine Service</w:t>
      </w:r>
      <w:r w:rsidR="2B299829">
        <w:rPr>
          <w:rFonts w:eastAsia="Calibri" w:cs="Calibri"/>
          <w:sz w:val="20"/>
          <w:szCs w:val="20"/>
          <w:lang w:val="en-GB"/>
        </w:rPr>
        <w:t>.</w:t>
      </w:r>
      <w:r w:rsidR="63F34528">
        <w:rPr>
          <w:rFonts w:eastAsia="Calibri" w:cs="Calibri"/>
          <w:sz w:val="20"/>
          <w:szCs w:val="20"/>
          <w:lang w:val="en-GB"/>
        </w:rPr>
        <w:t xml:space="preserve"> </w:t>
      </w:r>
      <w:r w:rsidR="01EA0A76">
        <w:rPr>
          <w:rFonts w:eastAsia="Calibri" w:cs="Calibri"/>
          <w:sz w:val="20"/>
          <w:szCs w:val="20"/>
          <w:lang w:val="en-GB"/>
        </w:rPr>
        <w:t xml:space="preserve">Through </w:t>
      </w:r>
      <w:r w:rsidR="2659DABA">
        <w:rPr>
          <w:rFonts w:eastAsia="Calibri" w:cs="Calibri"/>
          <w:sz w:val="20"/>
          <w:szCs w:val="20"/>
          <w:lang w:val="en-GB"/>
        </w:rPr>
        <w:t>collaboration</w:t>
      </w:r>
      <w:r w:rsidR="01EA0A76">
        <w:rPr>
          <w:rFonts w:eastAsia="Calibri" w:cs="Calibri"/>
          <w:sz w:val="20"/>
          <w:szCs w:val="20"/>
          <w:lang w:val="en-GB"/>
        </w:rPr>
        <w:t xml:space="preserve"> </w:t>
      </w:r>
      <w:r w:rsidR="2659DABA">
        <w:rPr>
          <w:rFonts w:eastAsia="Calibri" w:cs="Calibri"/>
          <w:sz w:val="20"/>
          <w:szCs w:val="20"/>
          <w:lang w:val="en-GB"/>
        </w:rPr>
        <w:t>between</w:t>
      </w:r>
      <w:r w:rsidR="006F2D84" w:rsidRPr="050A4A69">
        <w:rPr>
          <w:rFonts w:eastAsia="Calibri" w:cs="Calibri"/>
          <w:sz w:val="20"/>
          <w:szCs w:val="20"/>
          <w:lang w:val="en-GB"/>
        </w:rPr>
        <w:t xml:space="preserve"> three European nations</w:t>
      </w:r>
      <w:r w:rsidR="717F3B5E">
        <w:rPr>
          <w:rFonts w:eastAsia="Calibri" w:cs="Calibri"/>
          <w:sz w:val="20"/>
          <w:szCs w:val="20"/>
          <w:lang w:val="en-GB"/>
        </w:rPr>
        <w:t xml:space="preserve"> (Norway, </w:t>
      </w:r>
      <w:r w:rsidR="63F34528">
        <w:rPr>
          <w:rFonts w:eastAsia="Calibri" w:cs="Calibri"/>
          <w:sz w:val="20"/>
          <w:szCs w:val="20"/>
          <w:lang w:val="en-GB"/>
        </w:rPr>
        <w:t>Greece,</w:t>
      </w:r>
      <w:r w:rsidR="717F3B5E">
        <w:rPr>
          <w:rFonts w:eastAsia="Calibri" w:cs="Calibri"/>
          <w:sz w:val="20"/>
          <w:szCs w:val="20"/>
          <w:lang w:val="en-GB"/>
        </w:rPr>
        <w:t xml:space="preserve"> and Portugal)</w:t>
      </w:r>
      <w:r w:rsidR="58037AEC" w:rsidRPr="050A4A69">
        <w:rPr>
          <w:rFonts w:eastAsia="Calibri" w:cs="Calibri"/>
          <w:sz w:val="20"/>
          <w:szCs w:val="20"/>
          <w:lang w:val="en-GB"/>
        </w:rPr>
        <w:t>,</w:t>
      </w:r>
      <w:r w:rsidR="006F2D84" w:rsidRPr="050A4A69">
        <w:rPr>
          <w:rFonts w:eastAsia="Calibri" w:cs="Calibri"/>
          <w:sz w:val="20"/>
          <w:szCs w:val="20"/>
          <w:lang w:val="en-GB"/>
        </w:rPr>
        <w:t xml:space="preserve"> as well as Pan-European and Pan-American institutions, </w:t>
      </w:r>
      <w:r w:rsidR="4E074E96">
        <w:rPr>
          <w:rFonts w:eastAsia="Calibri" w:cs="Calibri"/>
          <w:sz w:val="20"/>
          <w:szCs w:val="20"/>
          <w:lang w:val="en-GB"/>
        </w:rPr>
        <w:t xml:space="preserve">the instrument aims </w:t>
      </w:r>
      <w:r w:rsidR="006F2D84" w:rsidRPr="050A4A69">
        <w:rPr>
          <w:rFonts w:eastAsia="Calibri" w:cs="Calibri"/>
          <w:sz w:val="20"/>
          <w:szCs w:val="20"/>
          <w:lang w:val="en-GB"/>
        </w:rPr>
        <w:t xml:space="preserve">to disseminate </w:t>
      </w:r>
      <w:r w:rsidR="00DE10F8" w:rsidRPr="050A4A69">
        <w:rPr>
          <w:rFonts w:asciiTheme="minorHAnsi" w:eastAsia="Calibri" w:hAnsiTheme="minorHAnsi" w:cstheme="minorBidi"/>
          <w:sz w:val="20"/>
          <w:szCs w:val="20"/>
          <w:lang w:val="en-GB"/>
        </w:rPr>
        <w:t>FAIR</w:t>
      </w:r>
      <w:r w:rsidR="00DE10F8" w:rsidRPr="050A4A69">
        <w:rPr>
          <w:rStyle w:val="EndnoteReference"/>
          <w:rFonts w:asciiTheme="minorHAnsi" w:eastAsia="Calibri" w:hAnsiTheme="minorHAnsi" w:cstheme="minorBidi"/>
          <w:sz w:val="20"/>
          <w:szCs w:val="20"/>
          <w:lang w:val="en-GB"/>
        </w:rPr>
        <w:endnoteReference w:id="7"/>
      </w:r>
      <w:r w:rsidR="00DE10F8" w:rsidRPr="050A4A69">
        <w:rPr>
          <w:rFonts w:asciiTheme="minorHAnsi" w:eastAsia="Calibri" w:hAnsiTheme="minorHAnsi" w:cstheme="minorBidi"/>
          <w:sz w:val="20"/>
          <w:szCs w:val="20"/>
          <w:lang w:val="en-GB"/>
        </w:rPr>
        <w:t xml:space="preserve"> </w:t>
      </w:r>
      <w:r w:rsidR="00DE10F8" w:rsidRPr="00DE10F8">
        <w:rPr>
          <w:rStyle w:val="EndnoteReference"/>
        </w:rPr>
        <w:t>&amp;</w:t>
      </w:r>
      <w:r w:rsidR="00DE10F8">
        <w:rPr>
          <w:rFonts w:asciiTheme="minorHAnsi" w:eastAsia="Calibri" w:hAnsiTheme="minorHAnsi" w:cstheme="minorBidi"/>
          <w:sz w:val="20"/>
          <w:szCs w:val="20"/>
          <w:lang w:val="en-GB"/>
        </w:rPr>
        <w:t xml:space="preserve"> </w:t>
      </w:r>
      <w:r w:rsidR="00DE10F8" w:rsidRPr="050A4A69">
        <w:rPr>
          <w:rStyle w:val="EndnoteReference"/>
          <w:rFonts w:asciiTheme="minorHAnsi" w:eastAsia="Calibri" w:hAnsiTheme="minorHAnsi" w:cstheme="minorBidi"/>
          <w:sz w:val="20"/>
          <w:szCs w:val="20"/>
          <w:lang w:val="en-GB"/>
        </w:rPr>
        <w:endnoteReference w:id="8"/>
      </w:r>
      <w:r w:rsidR="00DE10F8" w:rsidRPr="050A4A69">
        <w:rPr>
          <w:rFonts w:asciiTheme="minorHAnsi" w:eastAsia="Calibri" w:hAnsiTheme="minorHAnsi" w:cstheme="minorBidi"/>
          <w:sz w:val="20"/>
          <w:szCs w:val="20"/>
          <w:lang w:val="en-GB"/>
        </w:rPr>
        <w:t xml:space="preserve"> </w:t>
      </w:r>
      <w:r w:rsidR="006F2D84" w:rsidRPr="050A4A69">
        <w:rPr>
          <w:rFonts w:eastAsia="Calibri" w:cs="Calibri"/>
          <w:sz w:val="20"/>
          <w:szCs w:val="20"/>
          <w:lang w:val="en-GB"/>
        </w:rPr>
        <w:t xml:space="preserve">compliant </w:t>
      </w:r>
      <w:r w:rsidR="284851A4" w:rsidRPr="02954BC5">
        <w:rPr>
          <w:rFonts w:eastAsia="Calibri" w:cs="Calibri"/>
          <w:sz w:val="20"/>
          <w:szCs w:val="20"/>
          <w:lang w:val="en-GB"/>
        </w:rPr>
        <w:t>Distributed Acoustic Sensor (DAS)</w:t>
      </w:r>
      <w:r w:rsidRPr="02954BC5">
        <w:rPr>
          <w:rStyle w:val="EndnoteReference"/>
          <w:rFonts w:eastAsia="Calibri" w:cs="Calibri"/>
          <w:sz w:val="20"/>
          <w:szCs w:val="20"/>
          <w:lang w:val="en-GB"/>
        </w:rPr>
        <w:endnoteReference w:id="9"/>
      </w:r>
      <w:r w:rsidR="284851A4" w:rsidRPr="02954BC5">
        <w:rPr>
          <w:rFonts w:eastAsia="Calibri" w:cs="Calibri"/>
          <w:sz w:val="20"/>
          <w:szCs w:val="20"/>
          <w:lang w:val="en-GB"/>
        </w:rPr>
        <w:t xml:space="preserve"> and </w:t>
      </w:r>
      <w:r w:rsidR="006F2D84" w:rsidRPr="050A4A69">
        <w:rPr>
          <w:rFonts w:eastAsia="Calibri" w:cs="Calibri"/>
          <w:sz w:val="20"/>
          <w:szCs w:val="20"/>
          <w:lang w:val="en-GB"/>
        </w:rPr>
        <w:t>State of Polarisation (SOP)</w:t>
      </w:r>
      <w:r w:rsidR="006F2D84">
        <w:rPr>
          <w:rStyle w:val="EndnoteReference"/>
          <w:rFonts w:eastAsia="Calibri" w:cs="Calibri"/>
          <w:sz w:val="20"/>
          <w:szCs w:val="20"/>
          <w:lang w:val="en-GB"/>
        </w:rPr>
        <w:endnoteReference w:id="10"/>
      </w:r>
      <w:r w:rsidR="006F2D84" w:rsidRPr="050A4A69">
        <w:rPr>
          <w:rFonts w:eastAsia="Calibri" w:cs="Calibri"/>
          <w:sz w:val="20"/>
          <w:szCs w:val="20"/>
          <w:lang w:val="en-GB"/>
        </w:rPr>
        <w:t xml:space="preserve"> data, gathered from already installed, live, telecommunications submarine optical fibres, in a temporally consistent and geographically dispersed way. </w:t>
      </w:r>
      <w:r w:rsidR="006F2D84">
        <w:rPr>
          <w:rFonts w:eastAsia="Calibri" w:cs="Calibri"/>
          <w:sz w:val="20"/>
          <w:szCs w:val="20"/>
          <w:lang w:val="en-GB"/>
        </w:rPr>
        <w:t xml:space="preserve">The </w:t>
      </w:r>
      <w:r w:rsidR="006F2D84" w:rsidRPr="050A4A69">
        <w:rPr>
          <w:rFonts w:eastAsia="Calibri" w:cs="Calibri"/>
          <w:sz w:val="20"/>
          <w:szCs w:val="20"/>
          <w:lang w:val="en-GB"/>
        </w:rPr>
        <w:t xml:space="preserve">instrument </w:t>
      </w:r>
      <w:r w:rsidR="006F2D84">
        <w:rPr>
          <w:rFonts w:eastAsia="Calibri" w:cs="Calibri"/>
          <w:sz w:val="20"/>
          <w:szCs w:val="20"/>
          <w:lang w:val="en-GB"/>
        </w:rPr>
        <w:t xml:space="preserve">will </w:t>
      </w:r>
      <w:r w:rsidR="006F2D84" w:rsidRPr="050A4A69">
        <w:rPr>
          <w:rFonts w:eastAsia="Calibri" w:cs="Calibri"/>
          <w:sz w:val="20"/>
          <w:szCs w:val="20"/>
          <w:lang w:val="en-GB"/>
        </w:rPr>
        <w:t>deliver innovative scientific instrumentation, methods and tools as well as advanc</w:t>
      </w:r>
      <w:r w:rsidR="006F2D84">
        <w:rPr>
          <w:rFonts w:eastAsia="Calibri" w:cs="Calibri"/>
          <w:sz w:val="20"/>
          <w:szCs w:val="20"/>
          <w:lang w:val="en-GB"/>
        </w:rPr>
        <w:t xml:space="preserve">e </w:t>
      </w:r>
      <w:r w:rsidR="006F2D84" w:rsidRPr="050A4A69">
        <w:rPr>
          <w:rFonts w:eastAsia="Calibri" w:cs="Calibri"/>
          <w:sz w:val="20"/>
          <w:szCs w:val="20"/>
          <w:lang w:val="en-GB"/>
        </w:rPr>
        <w:t xml:space="preserve">the involved research infrastructures by developing new state of the art </w:t>
      </w:r>
      <w:r w:rsidR="63F34528">
        <w:rPr>
          <w:rFonts w:eastAsia="Calibri" w:cs="Calibri"/>
          <w:sz w:val="20"/>
          <w:szCs w:val="20"/>
          <w:lang w:val="en-GB"/>
        </w:rPr>
        <w:t xml:space="preserve">technology, </w:t>
      </w:r>
      <w:r w:rsidR="006F2D84" w:rsidRPr="050A4A69">
        <w:rPr>
          <w:rFonts w:eastAsia="Calibri" w:cs="Calibri"/>
          <w:sz w:val="20"/>
          <w:szCs w:val="20"/>
          <w:lang w:val="en-GB"/>
        </w:rPr>
        <w:t>services</w:t>
      </w:r>
      <w:r w:rsidR="63F34528" w:rsidRPr="050A4A69">
        <w:rPr>
          <w:rFonts w:eastAsia="Calibri" w:cs="Calibri"/>
          <w:sz w:val="20"/>
          <w:szCs w:val="20"/>
          <w:lang w:val="en-GB"/>
        </w:rPr>
        <w:t>,</w:t>
      </w:r>
      <w:r w:rsidR="006F2D84" w:rsidRPr="050A4A69">
        <w:rPr>
          <w:rFonts w:eastAsia="Calibri" w:cs="Calibri"/>
          <w:sz w:val="20"/>
          <w:szCs w:val="20"/>
          <w:lang w:val="en-GB"/>
        </w:rPr>
        <w:t xml:space="preserve"> and long-term data sets of unique scientific value. </w:t>
      </w:r>
    </w:p>
    <w:p w14:paraId="68C9DB1E" w14:textId="1BA6A53E" w:rsidR="006F2D84" w:rsidRDefault="006F2D84" w:rsidP="24CD46E1">
      <w:pPr>
        <w:jc w:val="both"/>
        <w:rPr>
          <w:rFonts w:eastAsia="Calibri" w:cs="Calibri"/>
          <w:sz w:val="20"/>
          <w:szCs w:val="20"/>
          <w:lang w:val="en-GB"/>
        </w:rPr>
      </w:pPr>
    </w:p>
    <w:p w14:paraId="6EDAD41B" w14:textId="6CEEAEC1" w:rsidR="006F2D84" w:rsidRDefault="006F2D84" w:rsidP="24CD46E1">
      <w:pPr>
        <w:jc w:val="both"/>
        <w:rPr>
          <w:rFonts w:eastAsia="Calibri" w:cs="Calibri"/>
          <w:sz w:val="20"/>
          <w:szCs w:val="20"/>
          <w:lang w:val="en-GB"/>
        </w:rPr>
      </w:pPr>
      <w:r w:rsidRPr="050A4A69">
        <w:rPr>
          <w:rFonts w:eastAsia="Calibri" w:cs="Calibri"/>
          <w:sz w:val="20"/>
          <w:szCs w:val="20"/>
          <w:lang w:val="en-GB"/>
        </w:rPr>
        <w:t xml:space="preserve">The </w:t>
      </w:r>
      <w:r w:rsidRPr="6FE6E060">
        <w:rPr>
          <w:rFonts w:eastAsia="Calibri" w:cs="Calibri"/>
          <w:sz w:val="20"/>
          <w:szCs w:val="20"/>
          <w:lang w:val="en-GB"/>
        </w:rPr>
        <w:t>SUBMERSE</w:t>
      </w:r>
      <w:r w:rsidRPr="050A4A69">
        <w:rPr>
          <w:rFonts w:eastAsia="Calibri" w:cs="Calibri"/>
          <w:sz w:val="20"/>
          <w:szCs w:val="20"/>
          <w:lang w:val="en-GB"/>
        </w:rPr>
        <w:t xml:space="preserve"> project </w:t>
      </w:r>
      <w:r w:rsidRPr="610264D1">
        <w:rPr>
          <w:rFonts w:eastAsia="Calibri" w:cs="Calibri"/>
          <w:sz w:val="20"/>
          <w:szCs w:val="20"/>
          <w:lang w:val="en-GB"/>
        </w:rPr>
        <w:t xml:space="preserve">will enable continuous recording of these types of data for research </w:t>
      </w:r>
      <w:r w:rsidR="7C52FD7C">
        <w:rPr>
          <w:rFonts w:eastAsia="Calibri" w:cs="Calibri"/>
          <w:sz w:val="20"/>
          <w:szCs w:val="20"/>
          <w:lang w:val="en-GB"/>
        </w:rPr>
        <w:t>offered</w:t>
      </w:r>
      <w:r w:rsidRPr="610264D1">
        <w:rPr>
          <w:rFonts w:eastAsia="Calibri" w:cs="Calibri"/>
          <w:sz w:val="20"/>
          <w:szCs w:val="20"/>
          <w:lang w:val="en-GB"/>
        </w:rPr>
        <w:t xml:space="preserve"> by NRENs for the first time</w:t>
      </w:r>
      <w:r>
        <w:rPr>
          <w:rFonts w:eastAsia="Calibri" w:cs="Calibri"/>
          <w:sz w:val="20"/>
          <w:szCs w:val="20"/>
          <w:lang w:val="en-GB"/>
        </w:rPr>
        <w:t>,</w:t>
      </w:r>
      <w:r w:rsidRPr="610264D1">
        <w:rPr>
          <w:rFonts w:eastAsia="Calibri" w:cs="Calibri"/>
          <w:sz w:val="20"/>
          <w:szCs w:val="20"/>
          <w:lang w:val="en-GB"/>
        </w:rPr>
        <w:t xml:space="preserve"> at three data collections sites, thus supporting diverse academic, industrial, and governmental user communities. Through the integration with </w:t>
      </w:r>
      <w:r w:rsidR="198CFCA1" w:rsidRPr="610264D1">
        <w:rPr>
          <w:rFonts w:eastAsia="Calibri" w:cs="Calibri"/>
          <w:sz w:val="20"/>
          <w:szCs w:val="20"/>
          <w:lang w:val="en-GB"/>
        </w:rPr>
        <w:t xml:space="preserve">existing </w:t>
      </w:r>
      <w:r w:rsidRPr="610264D1">
        <w:rPr>
          <w:rFonts w:eastAsia="Calibri" w:cs="Calibri"/>
          <w:sz w:val="20"/>
          <w:szCs w:val="20"/>
          <w:lang w:val="en-GB"/>
        </w:rPr>
        <w:t xml:space="preserve">data </w:t>
      </w:r>
      <w:r w:rsidR="58037AEC" w:rsidRPr="610264D1">
        <w:rPr>
          <w:rFonts w:eastAsia="Calibri" w:cs="Calibri"/>
          <w:sz w:val="20"/>
          <w:szCs w:val="20"/>
          <w:lang w:val="en-GB"/>
        </w:rPr>
        <w:t>infrastructure</w:t>
      </w:r>
      <w:r w:rsidR="7C05AF19" w:rsidRPr="610264D1">
        <w:rPr>
          <w:rFonts w:eastAsia="Calibri" w:cs="Calibri"/>
          <w:sz w:val="20"/>
          <w:szCs w:val="20"/>
          <w:lang w:val="en-GB"/>
        </w:rPr>
        <w:t>s (EPOS-ERIC and Copernicus Marine Services</w:t>
      </w:r>
      <w:r w:rsidR="00E61966">
        <w:rPr>
          <w:rFonts w:eastAsia="Calibri" w:cs="Calibri"/>
          <w:sz w:val="20"/>
          <w:szCs w:val="20"/>
          <w:lang w:val="en-GB"/>
        </w:rPr>
        <w:t>)</w:t>
      </w:r>
      <w:r w:rsidRPr="610264D1">
        <w:rPr>
          <w:rFonts w:eastAsia="Calibri" w:cs="Calibri"/>
          <w:sz w:val="20"/>
          <w:szCs w:val="20"/>
          <w:lang w:val="en-GB"/>
        </w:rPr>
        <w:t xml:space="preserve"> research communities in solid earth and marine science </w:t>
      </w:r>
      <w:r w:rsidR="00E61966">
        <w:rPr>
          <w:rFonts w:eastAsia="Calibri" w:cs="Calibri"/>
          <w:sz w:val="20"/>
          <w:szCs w:val="20"/>
          <w:lang w:val="en-GB"/>
        </w:rPr>
        <w:t>(</w:t>
      </w:r>
      <w:r w:rsidR="00E61966" w:rsidRPr="00E61966">
        <w:rPr>
          <w:rFonts w:eastAsia="Calibri" w:cs="Calibri"/>
          <w:sz w:val="20"/>
          <w:szCs w:val="20"/>
          <w:lang w:val="en-GB"/>
        </w:rPr>
        <w:t>European Multidisciplinary Seafloor and water column Observatory</w:t>
      </w:r>
      <w:r w:rsidR="00E61966">
        <w:rPr>
          <w:rFonts w:eastAsia="Calibri" w:cs="Calibri"/>
          <w:sz w:val="20"/>
          <w:szCs w:val="20"/>
          <w:lang w:val="en-GB"/>
        </w:rPr>
        <w:t>,</w:t>
      </w:r>
      <w:r w:rsidR="00E61966" w:rsidRPr="00E61966">
        <w:rPr>
          <w:rFonts w:eastAsia="Calibri" w:cs="Calibri"/>
          <w:sz w:val="20"/>
          <w:szCs w:val="20"/>
          <w:lang w:val="en-GB"/>
        </w:rPr>
        <w:t xml:space="preserve"> EMSO</w:t>
      </w:r>
      <w:r w:rsidR="00611BC0">
        <w:rPr>
          <w:rStyle w:val="EndnoteReference"/>
          <w:rFonts w:eastAsia="Calibri" w:cs="Calibri"/>
          <w:sz w:val="20"/>
          <w:szCs w:val="20"/>
          <w:lang w:val="en-GB"/>
        </w:rPr>
        <w:endnoteReference w:id="11"/>
      </w:r>
      <w:r w:rsidR="00E61966">
        <w:rPr>
          <w:rFonts w:eastAsia="Calibri" w:cs="Calibri"/>
          <w:sz w:val="20"/>
          <w:szCs w:val="20"/>
          <w:lang w:val="en-GB"/>
        </w:rPr>
        <w:t>)</w:t>
      </w:r>
      <w:r w:rsidRPr="610264D1">
        <w:rPr>
          <w:rFonts w:eastAsia="Calibri" w:cs="Calibri"/>
          <w:sz w:val="20"/>
          <w:szCs w:val="20"/>
          <w:lang w:val="en-GB"/>
        </w:rPr>
        <w:t xml:space="preserve"> </w:t>
      </w:r>
      <w:r w:rsidR="5C90FE94" w:rsidRPr="610264D1">
        <w:rPr>
          <w:rFonts w:eastAsia="Calibri" w:cs="Calibri"/>
          <w:sz w:val="20"/>
          <w:szCs w:val="20"/>
          <w:lang w:val="en-GB"/>
        </w:rPr>
        <w:t xml:space="preserve">as well as </w:t>
      </w:r>
      <w:r w:rsidR="008B688A">
        <w:rPr>
          <w:rFonts w:eastAsia="Calibri" w:cs="Calibri"/>
          <w:sz w:val="20"/>
          <w:szCs w:val="20"/>
          <w:lang w:val="en-GB"/>
        </w:rPr>
        <w:t xml:space="preserve">government agencies and </w:t>
      </w:r>
      <w:r w:rsidR="008B688A" w:rsidRPr="610264D1">
        <w:rPr>
          <w:rFonts w:eastAsia="Calibri" w:cs="Calibri"/>
          <w:sz w:val="20"/>
          <w:szCs w:val="20"/>
          <w:lang w:val="en-GB"/>
        </w:rPr>
        <w:t>industr</w:t>
      </w:r>
      <w:r w:rsidR="008B688A">
        <w:rPr>
          <w:rFonts w:eastAsia="Calibri" w:cs="Calibri"/>
          <w:sz w:val="20"/>
          <w:szCs w:val="20"/>
          <w:lang w:val="en-GB"/>
        </w:rPr>
        <w:t xml:space="preserve">y </w:t>
      </w:r>
      <w:r w:rsidR="58037AEC" w:rsidRPr="610264D1">
        <w:rPr>
          <w:rFonts w:eastAsia="Calibri" w:cs="Calibri"/>
          <w:sz w:val="20"/>
          <w:szCs w:val="20"/>
          <w:lang w:val="en-GB"/>
        </w:rPr>
        <w:t>can be</w:t>
      </w:r>
      <w:r w:rsidRPr="610264D1">
        <w:rPr>
          <w:rFonts w:eastAsia="Calibri" w:cs="Calibri"/>
          <w:sz w:val="20"/>
          <w:szCs w:val="20"/>
          <w:lang w:val="en-GB"/>
        </w:rPr>
        <w:t xml:space="preserve"> </w:t>
      </w:r>
      <w:r w:rsidR="6A708B58" w:rsidRPr="610264D1">
        <w:rPr>
          <w:rFonts w:eastAsia="Calibri" w:cs="Calibri"/>
          <w:sz w:val="20"/>
          <w:szCs w:val="20"/>
          <w:lang w:val="en-GB"/>
        </w:rPr>
        <w:t xml:space="preserve">provided </w:t>
      </w:r>
      <w:r w:rsidRPr="610264D1">
        <w:rPr>
          <w:rFonts w:eastAsia="Calibri" w:cs="Calibri"/>
          <w:sz w:val="20"/>
          <w:szCs w:val="20"/>
          <w:lang w:val="en-GB"/>
        </w:rPr>
        <w:t xml:space="preserve">with entirely new types of data sets </w:t>
      </w:r>
      <w:r w:rsidR="3015A468" w:rsidRPr="610264D1">
        <w:rPr>
          <w:rFonts w:eastAsia="Calibri" w:cs="Calibri"/>
          <w:sz w:val="20"/>
          <w:szCs w:val="20"/>
          <w:lang w:val="en-GB"/>
        </w:rPr>
        <w:t xml:space="preserve">not </w:t>
      </w:r>
      <w:r w:rsidR="48C438E0" w:rsidRPr="610264D1">
        <w:rPr>
          <w:rFonts w:eastAsia="Calibri" w:cs="Calibri"/>
          <w:sz w:val="20"/>
          <w:szCs w:val="20"/>
          <w:lang w:val="en-GB"/>
        </w:rPr>
        <w:t>available</w:t>
      </w:r>
      <w:r w:rsidRPr="610264D1">
        <w:rPr>
          <w:rFonts w:eastAsia="Calibri" w:cs="Calibri"/>
          <w:sz w:val="20"/>
          <w:szCs w:val="20"/>
          <w:lang w:val="en-GB"/>
        </w:rPr>
        <w:t xml:space="preserve"> to them before</w:t>
      </w:r>
      <w:r w:rsidR="58037AEC" w:rsidRPr="610264D1">
        <w:rPr>
          <w:rFonts w:eastAsia="Calibri" w:cs="Calibri"/>
          <w:sz w:val="20"/>
          <w:szCs w:val="20"/>
          <w:lang w:val="en-GB"/>
        </w:rPr>
        <w:t>,</w:t>
      </w:r>
      <w:r w:rsidRPr="610264D1">
        <w:rPr>
          <w:rFonts w:eastAsia="Calibri" w:cs="Calibri"/>
          <w:sz w:val="20"/>
          <w:szCs w:val="20"/>
          <w:lang w:val="en-GB"/>
        </w:rPr>
        <w:t xml:space="preserve"> which will lead to new areas of research.</w:t>
      </w:r>
    </w:p>
    <w:p w14:paraId="1A0B8A4E" w14:textId="67F3B605" w:rsidR="006F2D84" w:rsidRDefault="006F2D84" w:rsidP="24CD46E1">
      <w:pPr>
        <w:jc w:val="both"/>
        <w:rPr>
          <w:rFonts w:eastAsia="Calibri" w:cs="Calibri"/>
          <w:sz w:val="20"/>
          <w:szCs w:val="20"/>
          <w:lang w:val="en-GB"/>
        </w:rPr>
      </w:pPr>
    </w:p>
    <w:p w14:paraId="203CAE6D" w14:textId="2931CBFD" w:rsidR="004C700A" w:rsidRDefault="58037AEC" w:rsidP="004C700A">
      <w:pPr>
        <w:jc w:val="both"/>
        <w:rPr>
          <w:rFonts w:eastAsia="Calibri" w:cs="Calibri"/>
          <w:sz w:val="20"/>
          <w:szCs w:val="20"/>
          <w:lang w:val="en-GB"/>
        </w:rPr>
      </w:pPr>
      <w:r w:rsidRPr="02954BC5">
        <w:rPr>
          <w:rFonts w:eastAsia="Calibri" w:cs="Calibri"/>
          <w:sz w:val="20"/>
          <w:szCs w:val="20"/>
          <w:lang w:val="en-GB"/>
        </w:rPr>
        <w:t xml:space="preserve">A key challenge, and indeed a success criterion, in the SUBMERSE project (addressed </w:t>
      </w:r>
      <w:r w:rsidR="13308676" w:rsidRPr="02954BC5">
        <w:rPr>
          <w:rFonts w:eastAsia="Calibri" w:cs="Calibri"/>
          <w:sz w:val="20"/>
          <w:szCs w:val="20"/>
          <w:lang w:val="en-GB"/>
        </w:rPr>
        <w:t xml:space="preserve">further </w:t>
      </w:r>
      <w:r w:rsidRPr="02954BC5">
        <w:rPr>
          <w:rFonts w:eastAsia="Calibri" w:cs="Calibri"/>
          <w:sz w:val="20"/>
          <w:szCs w:val="20"/>
          <w:lang w:val="en-GB"/>
        </w:rPr>
        <w:t xml:space="preserve">in this WP and in WP1.3; Ethics and </w:t>
      </w:r>
      <w:r w:rsidR="53564EAF" w:rsidRPr="02954BC5">
        <w:rPr>
          <w:rFonts w:eastAsia="Calibri" w:cs="Calibri"/>
          <w:sz w:val="20"/>
          <w:szCs w:val="20"/>
          <w:lang w:val="en-GB"/>
        </w:rPr>
        <w:t>S</w:t>
      </w:r>
      <w:r w:rsidRPr="02954BC5">
        <w:rPr>
          <w:rFonts w:eastAsia="Calibri" w:cs="Calibri"/>
          <w:sz w:val="20"/>
          <w:szCs w:val="20"/>
          <w:lang w:val="en-GB"/>
        </w:rPr>
        <w:t>ecurity) is how this distributed scientific instrument</w:t>
      </w:r>
      <w:r w:rsidR="127D68C7" w:rsidRPr="02954BC5">
        <w:rPr>
          <w:rFonts w:eastAsia="Calibri" w:cs="Calibri"/>
          <w:sz w:val="20"/>
          <w:szCs w:val="20"/>
          <w:lang w:val="en-GB"/>
        </w:rPr>
        <w:t xml:space="preserve"> can deal with </w:t>
      </w:r>
      <w:r w:rsidR="41C7CA3D" w:rsidRPr="02954BC5">
        <w:rPr>
          <w:rFonts w:eastAsia="Calibri" w:cs="Calibri"/>
          <w:sz w:val="20"/>
          <w:szCs w:val="20"/>
          <w:lang w:val="en-GB"/>
        </w:rPr>
        <w:t xml:space="preserve">the </w:t>
      </w:r>
      <w:r w:rsidR="61AE29A5" w:rsidRPr="02954BC5">
        <w:rPr>
          <w:rFonts w:eastAsia="Calibri" w:cs="Calibri"/>
          <w:sz w:val="20"/>
          <w:szCs w:val="20"/>
          <w:lang w:val="en-GB"/>
        </w:rPr>
        <w:t xml:space="preserve">potentially </w:t>
      </w:r>
      <w:r w:rsidR="703C9137" w:rsidRPr="02954BC5">
        <w:rPr>
          <w:rFonts w:eastAsia="Calibri" w:cs="Calibri"/>
          <w:sz w:val="20"/>
          <w:szCs w:val="20"/>
          <w:lang w:val="en-GB"/>
        </w:rPr>
        <w:t xml:space="preserve">sensitive </w:t>
      </w:r>
      <w:r w:rsidR="41C7CA3D" w:rsidRPr="02954BC5">
        <w:rPr>
          <w:rFonts w:eastAsia="Calibri" w:cs="Calibri"/>
          <w:sz w:val="20"/>
          <w:szCs w:val="20"/>
          <w:lang w:val="en-GB"/>
        </w:rPr>
        <w:t xml:space="preserve">data </w:t>
      </w:r>
      <w:r w:rsidR="1B516D81" w:rsidRPr="02954BC5">
        <w:rPr>
          <w:rFonts w:eastAsia="Calibri" w:cs="Calibri"/>
          <w:sz w:val="20"/>
          <w:szCs w:val="20"/>
          <w:lang w:val="en-GB"/>
        </w:rPr>
        <w:t xml:space="preserve">the </w:t>
      </w:r>
      <w:r w:rsidR="200C47F7" w:rsidRPr="21A645E4">
        <w:rPr>
          <w:rFonts w:eastAsia="Calibri" w:cs="Calibri"/>
          <w:sz w:val="20"/>
          <w:szCs w:val="20"/>
          <w:lang w:val="en-GB"/>
        </w:rPr>
        <w:t xml:space="preserve">DAS </w:t>
      </w:r>
      <w:r w:rsidR="1B516D81" w:rsidRPr="02954BC5">
        <w:rPr>
          <w:rFonts w:eastAsia="Calibri" w:cs="Calibri"/>
          <w:sz w:val="20"/>
          <w:szCs w:val="20"/>
          <w:lang w:val="en-GB"/>
        </w:rPr>
        <w:t xml:space="preserve">instrument </w:t>
      </w:r>
      <w:r w:rsidR="7EEFD212" w:rsidRPr="02954BC5">
        <w:rPr>
          <w:rFonts w:eastAsia="Calibri" w:cs="Calibri"/>
          <w:sz w:val="20"/>
          <w:szCs w:val="20"/>
          <w:lang w:val="en-GB"/>
        </w:rPr>
        <w:t>generates</w:t>
      </w:r>
      <w:r w:rsidR="699FE9C0" w:rsidRPr="02954BC5">
        <w:rPr>
          <w:rFonts w:eastAsia="Calibri" w:cs="Calibri"/>
          <w:sz w:val="20"/>
          <w:szCs w:val="20"/>
          <w:lang w:val="en-GB"/>
        </w:rPr>
        <w:t xml:space="preserve"> on marine activity</w:t>
      </w:r>
      <w:r w:rsidR="5B85DA56" w:rsidRPr="02954BC5">
        <w:rPr>
          <w:rFonts w:eastAsia="Calibri" w:cs="Calibri"/>
          <w:sz w:val="20"/>
          <w:szCs w:val="20"/>
          <w:lang w:val="en-GB"/>
        </w:rPr>
        <w:t>,</w:t>
      </w:r>
      <w:r w:rsidR="699FE9C0" w:rsidRPr="02954BC5">
        <w:rPr>
          <w:rFonts w:eastAsia="Calibri" w:cs="Calibri"/>
          <w:sz w:val="20"/>
          <w:szCs w:val="20"/>
          <w:lang w:val="en-GB"/>
        </w:rPr>
        <w:t xml:space="preserve"> </w:t>
      </w:r>
      <w:r w:rsidR="5B85DA56" w:rsidRPr="02954BC5">
        <w:rPr>
          <w:rFonts w:eastAsia="Calibri" w:cs="Calibri"/>
          <w:sz w:val="20"/>
          <w:szCs w:val="20"/>
          <w:lang w:val="en-GB"/>
        </w:rPr>
        <w:t xml:space="preserve">which </w:t>
      </w:r>
      <w:r w:rsidR="7A5AC79D" w:rsidRPr="02954BC5">
        <w:rPr>
          <w:rFonts w:eastAsia="Calibri" w:cs="Calibri"/>
          <w:sz w:val="20"/>
          <w:szCs w:val="20"/>
          <w:lang w:val="en-GB"/>
        </w:rPr>
        <w:t xml:space="preserve">may </w:t>
      </w:r>
      <w:r w:rsidR="5B85DA56" w:rsidRPr="4AE6B434">
        <w:rPr>
          <w:rFonts w:eastAsia="Calibri" w:cs="Calibri"/>
          <w:sz w:val="20"/>
          <w:szCs w:val="20"/>
          <w:lang w:val="en-GB"/>
        </w:rPr>
        <w:t>ha</w:t>
      </w:r>
      <w:r w:rsidR="1AEF215B" w:rsidRPr="4AE6B434">
        <w:rPr>
          <w:rFonts w:eastAsia="Calibri" w:cs="Calibri"/>
          <w:sz w:val="20"/>
          <w:szCs w:val="20"/>
          <w:lang w:val="en-GB"/>
        </w:rPr>
        <w:t>ve</w:t>
      </w:r>
      <w:r w:rsidR="5B85DA56" w:rsidRPr="02954BC5">
        <w:rPr>
          <w:rFonts w:eastAsia="Calibri" w:cs="Calibri"/>
          <w:sz w:val="20"/>
          <w:szCs w:val="20"/>
          <w:lang w:val="en-GB"/>
        </w:rPr>
        <w:t xml:space="preserve"> </w:t>
      </w:r>
      <w:r w:rsidR="699FE9C0" w:rsidRPr="02954BC5">
        <w:rPr>
          <w:rFonts w:eastAsia="Calibri" w:cs="Calibri"/>
          <w:sz w:val="20"/>
          <w:szCs w:val="20"/>
          <w:lang w:val="en-GB"/>
        </w:rPr>
        <w:t>military implications, of interest to national security agencies.</w:t>
      </w:r>
      <w:r w:rsidR="46DF265E" w:rsidRPr="02954BC5">
        <w:rPr>
          <w:rFonts w:eastAsia="Calibri" w:cs="Calibri"/>
          <w:sz w:val="20"/>
          <w:szCs w:val="20"/>
          <w:lang w:val="en-GB"/>
        </w:rPr>
        <w:t xml:space="preserve"> </w:t>
      </w:r>
      <w:r w:rsidR="0A08AE5C" w:rsidRPr="02954BC5">
        <w:rPr>
          <w:rFonts w:eastAsia="Calibri" w:cs="Calibri"/>
          <w:sz w:val="20"/>
          <w:szCs w:val="20"/>
          <w:lang w:val="en-GB"/>
        </w:rPr>
        <w:t xml:space="preserve">Hence, the DMP must </w:t>
      </w:r>
      <w:r w:rsidR="0A08AE5C" w:rsidRPr="1E503AEE">
        <w:rPr>
          <w:rFonts w:eastAsia="Calibri" w:cs="Calibri"/>
          <w:sz w:val="20"/>
          <w:szCs w:val="20"/>
          <w:lang w:val="en-GB"/>
        </w:rPr>
        <w:t>devi</w:t>
      </w:r>
      <w:r w:rsidR="2075A64D" w:rsidRPr="1E503AEE">
        <w:rPr>
          <w:rFonts w:eastAsia="Calibri" w:cs="Calibri"/>
          <w:sz w:val="20"/>
          <w:szCs w:val="20"/>
          <w:lang w:val="en-GB"/>
        </w:rPr>
        <w:t>s</w:t>
      </w:r>
      <w:r w:rsidR="0A08AE5C" w:rsidRPr="1E503AEE">
        <w:rPr>
          <w:rFonts w:eastAsia="Calibri" w:cs="Calibri"/>
          <w:sz w:val="20"/>
          <w:szCs w:val="20"/>
          <w:lang w:val="en-GB"/>
        </w:rPr>
        <w:t>e</w:t>
      </w:r>
      <w:r w:rsidR="0A08AE5C" w:rsidRPr="02954BC5">
        <w:rPr>
          <w:rFonts w:eastAsia="Calibri" w:cs="Calibri"/>
          <w:sz w:val="20"/>
          <w:szCs w:val="20"/>
          <w:lang w:val="en-GB"/>
        </w:rPr>
        <w:t xml:space="preserve"> mechanisms, </w:t>
      </w:r>
      <w:r w:rsidR="00E61966" w:rsidRPr="02954BC5">
        <w:rPr>
          <w:rFonts w:eastAsia="Calibri" w:cs="Calibri"/>
          <w:sz w:val="20"/>
          <w:szCs w:val="20"/>
          <w:lang w:val="en-GB"/>
        </w:rPr>
        <w:t>dataflows,</w:t>
      </w:r>
      <w:r w:rsidR="58C30EC5" w:rsidRPr="02954BC5">
        <w:rPr>
          <w:rFonts w:eastAsia="Calibri" w:cs="Calibri"/>
          <w:sz w:val="20"/>
          <w:szCs w:val="20"/>
          <w:lang w:val="en-GB"/>
        </w:rPr>
        <w:t xml:space="preserve"> and</w:t>
      </w:r>
      <w:r w:rsidR="0A08AE5C" w:rsidRPr="02954BC5">
        <w:rPr>
          <w:rFonts w:eastAsia="Calibri" w:cs="Calibri"/>
          <w:sz w:val="20"/>
          <w:szCs w:val="20"/>
          <w:lang w:val="en-GB"/>
        </w:rPr>
        <w:t xml:space="preserve"> procedures that:</w:t>
      </w:r>
    </w:p>
    <w:p w14:paraId="52FC449E" w14:textId="766B83F2" w:rsidR="004C700A" w:rsidRPr="00D6307C" w:rsidRDefault="0A08AE5C" w:rsidP="00D750A5">
      <w:pPr>
        <w:pStyle w:val="ListParagraph"/>
        <w:numPr>
          <w:ilvl w:val="0"/>
          <w:numId w:val="24"/>
        </w:numPr>
        <w:jc w:val="both"/>
        <w:rPr>
          <w:rFonts w:eastAsia="Calibri" w:cs="Calibri"/>
          <w:sz w:val="20"/>
          <w:szCs w:val="20"/>
          <w:lang w:val="en-GB"/>
        </w:rPr>
      </w:pPr>
      <w:r w:rsidRPr="02954BC5">
        <w:rPr>
          <w:rFonts w:eastAsia="Calibri" w:cs="Calibri"/>
          <w:sz w:val="20"/>
          <w:szCs w:val="20"/>
          <w:lang w:val="en-GB"/>
        </w:rPr>
        <w:t xml:space="preserve">either </w:t>
      </w:r>
      <w:r w:rsidRPr="1ADB2B21">
        <w:rPr>
          <w:rFonts w:eastAsia="Calibri" w:cs="Calibri"/>
          <w:sz w:val="20"/>
          <w:szCs w:val="20"/>
          <w:lang w:val="en-GB"/>
        </w:rPr>
        <w:t>filter</w:t>
      </w:r>
      <w:r w:rsidRPr="02954BC5">
        <w:rPr>
          <w:rFonts w:eastAsia="Calibri" w:cs="Calibri"/>
          <w:sz w:val="20"/>
          <w:szCs w:val="20"/>
          <w:lang w:val="en-GB"/>
        </w:rPr>
        <w:t xml:space="preserve"> out (</w:t>
      </w:r>
      <w:r w:rsidR="46889632" w:rsidRPr="02954BC5">
        <w:rPr>
          <w:rFonts w:eastAsia="Calibri" w:cs="Calibri"/>
          <w:sz w:val="20"/>
          <w:szCs w:val="20"/>
          <w:lang w:val="en-GB"/>
        </w:rPr>
        <w:t xml:space="preserve">by </w:t>
      </w:r>
      <w:r w:rsidRPr="02954BC5">
        <w:rPr>
          <w:rFonts w:eastAsia="Calibri" w:cs="Calibri"/>
          <w:sz w:val="20"/>
          <w:szCs w:val="20"/>
          <w:lang w:val="en-GB"/>
        </w:rPr>
        <w:t>scrubbing</w:t>
      </w:r>
      <w:r w:rsidR="329DA147" w:rsidRPr="02954BC5">
        <w:rPr>
          <w:rFonts w:eastAsia="Calibri" w:cs="Calibri"/>
          <w:sz w:val="20"/>
          <w:szCs w:val="20"/>
          <w:lang w:val="en-GB"/>
        </w:rPr>
        <w:t>, spatial and temporal decimation or frequency/wavenumber filtering</w:t>
      </w:r>
      <w:r w:rsidRPr="02954BC5">
        <w:rPr>
          <w:rFonts w:eastAsia="Calibri" w:cs="Calibri"/>
          <w:sz w:val="20"/>
          <w:szCs w:val="20"/>
          <w:lang w:val="en-GB"/>
        </w:rPr>
        <w:t>) the sensitive data</w:t>
      </w:r>
      <w:r w:rsidR="00E61966">
        <w:rPr>
          <w:rFonts w:eastAsia="Calibri" w:cs="Calibri"/>
          <w:sz w:val="20"/>
          <w:szCs w:val="20"/>
          <w:lang w:val="en-GB"/>
        </w:rPr>
        <w:t>,</w:t>
      </w:r>
      <w:r w:rsidRPr="02954BC5">
        <w:rPr>
          <w:rFonts w:eastAsia="Calibri" w:cs="Calibri"/>
          <w:sz w:val="20"/>
          <w:szCs w:val="20"/>
          <w:lang w:val="en-GB"/>
        </w:rPr>
        <w:t xml:space="preserve"> before any further data analysis and </w:t>
      </w:r>
      <w:r w:rsidR="78E480BD" w:rsidRPr="3A29E3C2">
        <w:rPr>
          <w:rFonts w:eastAsia="Calibri" w:cs="Calibri"/>
          <w:sz w:val="20"/>
          <w:szCs w:val="20"/>
          <w:lang w:val="en-GB"/>
        </w:rPr>
        <w:t>processing</w:t>
      </w:r>
      <w:r w:rsidRPr="02954BC5">
        <w:rPr>
          <w:rFonts w:eastAsia="Calibri" w:cs="Calibri"/>
          <w:sz w:val="20"/>
          <w:szCs w:val="20"/>
          <w:lang w:val="en-GB"/>
        </w:rPr>
        <w:t xml:space="preserve"> for any other usages – scientific, commercial, or governmental.</w:t>
      </w:r>
    </w:p>
    <w:p w14:paraId="32E14401" w14:textId="408F623F" w:rsidR="004C700A" w:rsidRPr="00D6307C" w:rsidRDefault="004C700A" w:rsidP="00D750A5">
      <w:pPr>
        <w:pStyle w:val="ListParagraph"/>
        <w:numPr>
          <w:ilvl w:val="0"/>
          <w:numId w:val="24"/>
        </w:numPr>
        <w:jc w:val="both"/>
        <w:rPr>
          <w:rFonts w:eastAsia="Calibri" w:cs="Calibri"/>
          <w:sz w:val="20"/>
          <w:szCs w:val="20"/>
          <w:lang w:val="en-GB"/>
        </w:rPr>
      </w:pPr>
      <w:r w:rsidRPr="00D6307C">
        <w:rPr>
          <w:rFonts w:eastAsia="Calibri" w:cs="Calibri"/>
          <w:sz w:val="20"/>
          <w:szCs w:val="20"/>
          <w:lang w:val="en-GB"/>
        </w:rPr>
        <w:t>or screens researchers and/or software algorithms allowing them to access even the sensitive data</w:t>
      </w:r>
      <w:r>
        <w:rPr>
          <w:rFonts w:eastAsia="Calibri" w:cs="Calibri"/>
          <w:sz w:val="20"/>
          <w:szCs w:val="20"/>
          <w:lang w:val="en-GB"/>
        </w:rPr>
        <w:t xml:space="preserve">, prior to initial data scrubbing. </w:t>
      </w:r>
      <w:r w:rsidRPr="00D6307C">
        <w:rPr>
          <w:rFonts w:eastAsia="Calibri" w:cs="Calibri"/>
          <w:sz w:val="20"/>
          <w:szCs w:val="20"/>
          <w:lang w:val="en-GB"/>
        </w:rPr>
        <w:t xml:space="preserve"> </w:t>
      </w:r>
    </w:p>
    <w:p w14:paraId="4F6FB7F6" w14:textId="77777777" w:rsidR="00B94B08" w:rsidRDefault="00B94B08" w:rsidP="21A645E4">
      <w:pPr>
        <w:jc w:val="both"/>
        <w:rPr>
          <w:rFonts w:eastAsia="Calibri" w:cs="Calibri"/>
          <w:sz w:val="20"/>
          <w:szCs w:val="20"/>
          <w:lang w:val="en-GB"/>
        </w:rPr>
      </w:pPr>
    </w:p>
    <w:p w14:paraId="5FE9C81B" w14:textId="6B3AA3E8" w:rsidR="2AA7B305" w:rsidRDefault="00E61966" w:rsidP="21A645E4">
      <w:pPr>
        <w:jc w:val="both"/>
        <w:rPr>
          <w:rFonts w:eastAsia="Calibri" w:cs="Calibri"/>
          <w:sz w:val="20"/>
          <w:szCs w:val="20"/>
          <w:lang w:val="en-GB"/>
        </w:rPr>
      </w:pPr>
      <w:r>
        <w:rPr>
          <w:rFonts w:eastAsia="Calibri" w:cs="Calibri"/>
          <w:sz w:val="20"/>
          <w:szCs w:val="20"/>
          <w:lang w:val="en-GB"/>
        </w:rPr>
        <w:t>O</w:t>
      </w:r>
      <w:r w:rsidR="2AA7B305" w:rsidRPr="21A645E4">
        <w:rPr>
          <w:rFonts w:eastAsia="Calibri" w:cs="Calibri"/>
          <w:sz w:val="20"/>
          <w:szCs w:val="20"/>
          <w:lang w:val="en-GB"/>
        </w:rPr>
        <w:t xml:space="preserve">ther types of data produced in this project </w:t>
      </w:r>
      <w:r>
        <w:rPr>
          <w:rFonts w:eastAsia="Calibri" w:cs="Calibri"/>
          <w:sz w:val="20"/>
          <w:szCs w:val="20"/>
          <w:lang w:val="en-GB"/>
        </w:rPr>
        <w:t xml:space="preserve">are </w:t>
      </w:r>
      <w:r w:rsidR="2599D5D1" w:rsidRPr="21A645E4">
        <w:rPr>
          <w:rFonts w:eastAsia="Calibri" w:cs="Calibri"/>
          <w:sz w:val="20"/>
          <w:szCs w:val="20"/>
          <w:lang w:val="en-GB"/>
        </w:rPr>
        <w:t>Polarimeter and SOP</w:t>
      </w:r>
      <w:r>
        <w:rPr>
          <w:rFonts w:eastAsia="Calibri" w:cs="Calibri"/>
          <w:sz w:val="20"/>
          <w:szCs w:val="20"/>
          <w:lang w:val="en-GB"/>
        </w:rPr>
        <w:t xml:space="preserve">. These have </w:t>
      </w:r>
      <w:r w:rsidR="2599D5D1" w:rsidRPr="21A645E4">
        <w:rPr>
          <w:rFonts w:eastAsia="Calibri" w:cs="Calibri"/>
          <w:sz w:val="20"/>
          <w:szCs w:val="20"/>
          <w:lang w:val="en-GB"/>
        </w:rPr>
        <w:t>low resolution</w:t>
      </w:r>
      <w:r>
        <w:rPr>
          <w:rFonts w:eastAsia="Calibri" w:cs="Calibri"/>
          <w:sz w:val="20"/>
          <w:szCs w:val="20"/>
          <w:lang w:val="en-GB"/>
        </w:rPr>
        <w:t xml:space="preserve">, and </w:t>
      </w:r>
      <w:r w:rsidR="2599D5D1" w:rsidRPr="21A645E4">
        <w:rPr>
          <w:rFonts w:eastAsia="Calibri" w:cs="Calibri"/>
          <w:sz w:val="20"/>
          <w:szCs w:val="20"/>
          <w:lang w:val="en-GB"/>
        </w:rPr>
        <w:t xml:space="preserve">pose </w:t>
      </w:r>
      <w:r>
        <w:rPr>
          <w:rFonts w:eastAsia="Calibri" w:cs="Calibri"/>
          <w:sz w:val="20"/>
          <w:szCs w:val="20"/>
          <w:lang w:val="en-GB"/>
        </w:rPr>
        <w:t xml:space="preserve">less of a </w:t>
      </w:r>
      <w:r w:rsidR="2599D5D1" w:rsidRPr="21A645E4">
        <w:rPr>
          <w:rFonts w:eastAsia="Calibri" w:cs="Calibri"/>
          <w:sz w:val="20"/>
          <w:szCs w:val="20"/>
          <w:lang w:val="en-GB"/>
        </w:rPr>
        <w:t>security concern</w:t>
      </w:r>
      <w:r w:rsidR="18C8203F" w:rsidRPr="21A645E4">
        <w:rPr>
          <w:rFonts w:eastAsia="Calibri" w:cs="Calibri"/>
          <w:sz w:val="20"/>
          <w:szCs w:val="20"/>
          <w:lang w:val="en-GB"/>
        </w:rPr>
        <w:t>.</w:t>
      </w:r>
    </w:p>
    <w:p w14:paraId="06FAB5B4" w14:textId="43ADF430" w:rsidR="004C700A" w:rsidRDefault="004C700A" w:rsidP="004C700A">
      <w:pPr>
        <w:jc w:val="both"/>
        <w:rPr>
          <w:rFonts w:eastAsia="Calibri" w:cs="Calibri"/>
          <w:sz w:val="20"/>
          <w:szCs w:val="20"/>
          <w:lang w:val="en-GB"/>
        </w:rPr>
      </w:pPr>
    </w:p>
    <w:p w14:paraId="6C269722" w14:textId="1C5095B3" w:rsidR="00947D0E" w:rsidRDefault="0A08AE5C" w:rsidP="24CD46E1">
      <w:pPr>
        <w:jc w:val="both"/>
        <w:rPr>
          <w:rFonts w:eastAsia="Calibri" w:cs="Calibri"/>
          <w:sz w:val="20"/>
          <w:szCs w:val="20"/>
          <w:lang w:val="en-GB"/>
        </w:rPr>
      </w:pPr>
      <w:r w:rsidRPr="02954BC5">
        <w:rPr>
          <w:rFonts w:eastAsia="Calibri" w:cs="Calibri"/>
          <w:sz w:val="20"/>
          <w:szCs w:val="20"/>
          <w:lang w:val="en-GB"/>
        </w:rPr>
        <w:t xml:space="preserve">The former </w:t>
      </w:r>
      <w:r w:rsidR="00E61966">
        <w:rPr>
          <w:rFonts w:eastAsia="Calibri" w:cs="Calibri"/>
          <w:sz w:val="20"/>
          <w:szCs w:val="20"/>
          <w:lang w:val="en-GB"/>
        </w:rPr>
        <w:t xml:space="preserve">a) </w:t>
      </w:r>
      <w:r w:rsidRPr="02954BC5">
        <w:rPr>
          <w:rFonts w:eastAsia="Calibri" w:cs="Calibri"/>
          <w:sz w:val="20"/>
          <w:szCs w:val="20"/>
          <w:lang w:val="en-GB"/>
        </w:rPr>
        <w:t xml:space="preserve">can be done in the </w:t>
      </w:r>
      <w:r w:rsidR="620DCB79" w:rsidRPr="02954BC5">
        <w:rPr>
          <w:rFonts w:eastAsia="Calibri" w:cs="Calibri"/>
          <w:sz w:val="20"/>
          <w:szCs w:val="20"/>
          <w:lang w:val="en-GB"/>
        </w:rPr>
        <w:t xml:space="preserve">sensing </w:t>
      </w:r>
      <w:r w:rsidRPr="02954BC5">
        <w:rPr>
          <w:rFonts w:eastAsia="Calibri" w:cs="Calibri"/>
          <w:sz w:val="20"/>
          <w:szCs w:val="20"/>
          <w:lang w:val="en-GB"/>
        </w:rPr>
        <w:t xml:space="preserve">hardware </w:t>
      </w:r>
      <w:r w:rsidR="7F4B1721" w:rsidRPr="02954BC5">
        <w:rPr>
          <w:rFonts w:eastAsia="Calibri" w:cs="Calibri"/>
          <w:sz w:val="20"/>
          <w:szCs w:val="20"/>
          <w:lang w:val="en-GB"/>
        </w:rPr>
        <w:t>(interrogators)</w:t>
      </w:r>
      <w:r w:rsidRPr="02954BC5">
        <w:rPr>
          <w:rFonts w:eastAsia="Calibri" w:cs="Calibri"/>
          <w:sz w:val="20"/>
          <w:szCs w:val="20"/>
          <w:lang w:val="en-GB"/>
        </w:rPr>
        <w:t xml:space="preserve"> or at a secur</w:t>
      </w:r>
      <w:r w:rsidR="29B315D6" w:rsidRPr="02954BC5">
        <w:rPr>
          <w:rFonts w:eastAsia="Calibri" w:cs="Calibri"/>
          <w:sz w:val="20"/>
          <w:szCs w:val="20"/>
          <w:lang w:val="en-GB"/>
        </w:rPr>
        <w:t xml:space="preserve">ity </w:t>
      </w:r>
      <w:r w:rsidR="29B315D6" w:rsidRPr="7B6AEF53">
        <w:rPr>
          <w:rFonts w:eastAsia="Calibri" w:cs="Calibri"/>
          <w:sz w:val="20"/>
          <w:szCs w:val="20"/>
          <w:lang w:val="en-GB"/>
        </w:rPr>
        <w:t>approved</w:t>
      </w:r>
      <w:r w:rsidRPr="02954BC5">
        <w:rPr>
          <w:rFonts w:eastAsia="Calibri" w:cs="Calibri"/>
          <w:sz w:val="20"/>
          <w:szCs w:val="20"/>
          <w:lang w:val="en-GB"/>
        </w:rPr>
        <w:t xml:space="preserve"> national computer </w:t>
      </w:r>
      <w:r w:rsidR="5CE08D24" w:rsidRPr="6C42675E">
        <w:rPr>
          <w:rFonts w:eastAsia="Calibri" w:cs="Calibri"/>
          <w:sz w:val="20"/>
          <w:szCs w:val="20"/>
          <w:lang w:val="en-GB"/>
        </w:rPr>
        <w:t>centre</w:t>
      </w:r>
      <w:r w:rsidRPr="02954BC5">
        <w:rPr>
          <w:rFonts w:eastAsia="Calibri" w:cs="Calibri"/>
          <w:sz w:val="20"/>
          <w:szCs w:val="20"/>
          <w:lang w:val="en-GB"/>
        </w:rPr>
        <w:t>, but in any case, must be done (almost) in real-time, due to inevitable data-overflow from the instrument</w:t>
      </w:r>
      <w:r w:rsidR="00E61966">
        <w:rPr>
          <w:rFonts w:eastAsia="Calibri" w:cs="Calibri"/>
          <w:sz w:val="20"/>
          <w:szCs w:val="20"/>
          <w:lang w:val="en-GB"/>
        </w:rPr>
        <w:t>s</w:t>
      </w:r>
      <w:r w:rsidRPr="02954BC5">
        <w:rPr>
          <w:rFonts w:eastAsia="Calibri" w:cs="Calibri"/>
          <w:sz w:val="20"/>
          <w:szCs w:val="20"/>
          <w:lang w:val="en-GB"/>
        </w:rPr>
        <w:t xml:space="preserve"> </w:t>
      </w:r>
      <w:r w:rsidR="00E61966">
        <w:rPr>
          <w:rFonts w:eastAsia="Calibri" w:cs="Calibri"/>
          <w:sz w:val="20"/>
          <w:szCs w:val="20"/>
          <w:lang w:val="en-GB"/>
        </w:rPr>
        <w:t xml:space="preserve">overwhelming </w:t>
      </w:r>
      <w:r w:rsidRPr="02954BC5">
        <w:rPr>
          <w:rFonts w:eastAsia="Calibri" w:cs="Calibri"/>
          <w:sz w:val="20"/>
          <w:szCs w:val="20"/>
          <w:lang w:val="en-GB"/>
        </w:rPr>
        <w:t>data stream.</w:t>
      </w:r>
      <w:r w:rsidR="00E61966">
        <w:rPr>
          <w:rFonts w:eastAsia="Calibri" w:cs="Calibri"/>
          <w:sz w:val="20"/>
          <w:szCs w:val="20"/>
          <w:lang w:val="en-GB"/>
        </w:rPr>
        <w:t xml:space="preserve"> </w:t>
      </w:r>
      <w:r w:rsidRPr="02954BC5">
        <w:rPr>
          <w:rFonts w:eastAsia="Calibri" w:cs="Calibri"/>
          <w:sz w:val="20"/>
          <w:szCs w:val="20"/>
          <w:lang w:val="en-GB"/>
        </w:rPr>
        <w:t xml:space="preserve">The later </w:t>
      </w:r>
      <w:r w:rsidR="00E61966">
        <w:rPr>
          <w:rFonts w:eastAsia="Calibri" w:cs="Calibri"/>
          <w:sz w:val="20"/>
          <w:szCs w:val="20"/>
          <w:lang w:val="en-GB"/>
        </w:rPr>
        <w:t xml:space="preserve">b) </w:t>
      </w:r>
      <w:r w:rsidRPr="02954BC5">
        <w:rPr>
          <w:rFonts w:eastAsia="Calibri" w:cs="Calibri"/>
          <w:sz w:val="20"/>
          <w:szCs w:val="20"/>
          <w:lang w:val="en-GB"/>
        </w:rPr>
        <w:t xml:space="preserve">can be done by a vetting process connected to </w:t>
      </w:r>
      <w:r w:rsidR="00D00ACA">
        <w:rPr>
          <w:rFonts w:eastAsia="Calibri" w:cs="Calibri"/>
          <w:sz w:val="20"/>
          <w:szCs w:val="20"/>
          <w:lang w:val="en-GB"/>
        </w:rPr>
        <w:t>a</w:t>
      </w:r>
      <w:r w:rsidRPr="02954BC5">
        <w:rPr>
          <w:rFonts w:eastAsia="Calibri" w:cs="Calibri"/>
          <w:sz w:val="20"/>
          <w:szCs w:val="20"/>
          <w:lang w:val="en-GB"/>
        </w:rPr>
        <w:t xml:space="preserve"> secure computer centre. Both alternatives need further clarification in dialogue with national security agencies, </w:t>
      </w:r>
      <w:r w:rsidRPr="6C42675E">
        <w:rPr>
          <w:rFonts w:eastAsia="Calibri" w:cs="Calibri"/>
          <w:sz w:val="20"/>
          <w:szCs w:val="20"/>
          <w:lang w:val="en-GB"/>
        </w:rPr>
        <w:t>vi</w:t>
      </w:r>
      <w:r w:rsidR="6448563C" w:rsidRPr="6C42675E">
        <w:rPr>
          <w:rFonts w:eastAsia="Calibri" w:cs="Calibri"/>
          <w:sz w:val="20"/>
          <w:szCs w:val="20"/>
          <w:lang w:val="en-GB"/>
        </w:rPr>
        <w:t>a</w:t>
      </w:r>
      <w:r w:rsidRPr="02954BC5">
        <w:rPr>
          <w:rFonts w:eastAsia="Calibri" w:cs="Calibri"/>
          <w:sz w:val="20"/>
          <w:szCs w:val="20"/>
          <w:lang w:val="en-GB"/>
        </w:rPr>
        <w:t xml:space="preserve"> the project’s </w:t>
      </w:r>
      <w:r w:rsidRPr="02954BC5">
        <w:rPr>
          <w:rFonts w:eastAsia="Calibri" w:cs="Calibri"/>
          <w:i/>
          <w:iCs/>
          <w:sz w:val="20"/>
          <w:szCs w:val="20"/>
          <w:lang w:val="en-GB"/>
        </w:rPr>
        <w:t>Security Advisory Committee</w:t>
      </w:r>
      <w:r w:rsidRPr="02954BC5">
        <w:rPr>
          <w:rFonts w:eastAsia="Calibri" w:cs="Calibri"/>
          <w:sz w:val="20"/>
          <w:szCs w:val="20"/>
          <w:lang w:val="en-GB"/>
        </w:rPr>
        <w:t>, as well as national Data Access Committees, that are in contact with research stakeholder communities</w:t>
      </w:r>
      <w:r w:rsidR="0280EB16" w:rsidRPr="02954BC5">
        <w:rPr>
          <w:rFonts w:eastAsia="Calibri" w:cs="Calibri"/>
          <w:sz w:val="20"/>
          <w:szCs w:val="20"/>
          <w:lang w:val="en-GB"/>
        </w:rPr>
        <w:t xml:space="preserve">. Selected stakeholders, e.g. national agencies, might have privileged access even </w:t>
      </w:r>
      <w:r w:rsidRPr="02954BC5">
        <w:rPr>
          <w:rFonts w:eastAsia="Calibri" w:cs="Calibri"/>
          <w:sz w:val="20"/>
          <w:szCs w:val="20"/>
          <w:lang w:val="en-GB"/>
        </w:rPr>
        <w:t>to</w:t>
      </w:r>
      <w:r w:rsidR="004C700A" w:rsidRPr="02954BC5" w:rsidDel="0A08AE5C">
        <w:rPr>
          <w:rFonts w:eastAsia="Calibri" w:cs="Calibri"/>
          <w:sz w:val="20"/>
          <w:szCs w:val="20"/>
          <w:lang w:val="en-GB"/>
        </w:rPr>
        <w:t xml:space="preserve"> </w:t>
      </w:r>
      <w:r w:rsidRPr="02954BC5">
        <w:rPr>
          <w:rFonts w:eastAsia="Calibri" w:cs="Calibri"/>
          <w:sz w:val="20"/>
          <w:szCs w:val="20"/>
          <w:lang w:val="en-GB"/>
        </w:rPr>
        <w:t>sensitive data</w:t>
      </w:r>
      <w:r w:rsidRPr="0D8D1188">
        <w:rPr>
          <w:rFonts w:eastAsia="Calibri" w:cs="Calibri"/>
          <w:sz w:val="20"/>
          <w:szCs w:val="20"/>
          <w:lang w:val="en-GB"/>
        </w:rPr>
        <w:t>.</w:t>
      </w:r>
      <w:r w:rsidRPr="02954BC5">
        <w:rPr>
          <w:rFonts w:eastAsia="Calibri" w:cs="Calibri"/>
          <w:sz w:val="20"/>
          <w:szCs w:val="20"/>
          <w:lang w:val="en-GB"/>
        </w:rPr>
        <w:t xml:space="preserve"> Different procedures have different </w:t>
      </w:r>
      <w:r w:rsidR="3F0BD310" w:rsidRPr="02954BC5">
        <w:rPr>
          <w:rFonts w:eastAsia="Calibri" w:cs="Calibri"/>
          <w:sz w:val="20"/>
          <w:szCs w:val="20"/>
          <w:lang w:val="en-GB"/>
        </w:rPr>
        <w:t xml:space="preserve">research </w:t>
      </w:r>
      <w:r w:rsidRPr="02954BC5">
        <w:rPr>
          <w:rFonts w:eastAsia="Calibri" w:cs="Calibri"/>
          <w:sz w:val="20"/>
          <w:szCs w:val="20"/>
          <w:lang w:val="en-GB"/>
        </w:rPr>
        <w:t>strategic, organisational, and economic implications that the DMP mu</w:t>
      </w:r>
      <w:r w:rsidR="3F0BD310" w:rsidRPr="02954BC5">
        <w:rPr>
          <w:rFonts w:eastAsia="Calibri" w:cs="Calibri"/>
          <w:sz w:val="20"/>
          <w:szCs w:val="20"/>
          <w:lang w:val="en-GB"/>
        </w:rPr>
        <w:t>st</w:t>
      </w:r>
      <w:r w:rsidRPr="02954BC5">
        <w:rPr>
          <w:rFonts w:eastAsia="Calibri" w:cs="Calibri"/>
          <w:sz w:val="20"/>
          <w:szCs w:val="20"/>
          <w:lang w:val="en-GB"/>
        </w:rPr>
        <w:t xml:space="preserve"> uncover and consider.</w:t>
      </w:r>
    </w:p>
    <w:p w14:paraId="7CBB0BB3" w14:textId="51E21223" w:rsidR="006F2D84" w:rsidRDefault="006F2D84" w:rsidP="24CD46E1">
      <w:pPr>
        <w:jc w:val="both"/>
        <w:rPr>
          <w:rFonts w:eastAsia="Calibri" w:cs="Calibri"/>
          <w:sz w:val="20"/>
          <w:szCs w:val="20"/>
          <w:lang w:val="en-GB"/>
        </w:rPr>
      </w:pPr>
    </w:p>
    <w:p w14:paraId="3D234E9C" w14:textId="4DDD0410" w:rsidR="00260731" w:rsidRDefault="00260731" w:rsidP="00260731">
      <w:pPr>
        <w:jc w:val="both"/>
        <w:rPr>
          <w:rFonts w:eastAsia="Calibri" w:cs="Calibri"/>
          <w:sz w:val="20"/>
          <w:szCs w:val="20"/>
          <w:lang w:val="en-GB"/>
        </w:rPr>
      </w:pPr>
      <w:r w:rsidRPr="050A4A69">
        <w:rPr>
          <w:rFonts w:eastAsia="Calibri" w:cs="Calibri"/>
          <w:sz w:val="20"/>
          <w:szCs w:val="20"/>
          <w:lang w:val="en-GB"/>
        </w:rPr>
        <w:t xml:space="preserve">In addition, </w:t>
      </w:r>
      <w:r>
        <w:rPr>
          <w:rFonts w:eastAsia="Calibri" w:cs="Calibri"/>
          <w:sz w:val="20"/>
          <w:szCs w:val="20"/>
          <w:lang w:val="en-GB"/>
        </w:rPr>
        <w:t xml:space="preserve">it is a challenge to </w:t>
      </w:r>
      <w:r w:rsidRPr="02954BC5">
        <w:rPr>
          <w:rFonts w:eastAsia="Calibri" w:cs="Calibri"/>
          <w:sz w:val="20"/>
          <w:szCs w:val="20"/>
          <w:lang w:val="en-GB"/>
        </w:rPr>
        <w:t>efficiently</w:t>
      </w:r>
      <w:r w:rsidRPr="050A4A69">
        <w:rPr>
          <w:rFonts w:eastAsia="Calibri" w:cs="Calibri"/>
          <w:sz w:val="20"/>
          <w:szCs w:val="20"/>
          <w:lang w:val="en-GB"/>
        </w:rPr>
        <w:t xml:space="preserve"> </w:t>
      </w:r>
      <w:r>
        <w:rPr>
          <w:rFonts w:eastAsia="Calibri" w:cs="Calibri"/>
          <w:sz w:val="20"/>
          <w:szCs w:val="20"/>
          <w:lang w:val="en-GB"/>
        </w:rPr>
        <w:t xml:space="preserve">handle the data continuously streamed from the </w:t>
      </w:r>
      <w:r w:rsidRPr="02954BC5">
        <w:rPr>
          <w:rFonts w:eastAsia="Calibri" w:cs="Calibri"/>
          <w:sz w:val="20"/>
          <w:szCs w:val="20"/>
          <w:lang w:val="en-GB"/>
        </w:rPr>
        <w:t xml:space="preserve">SUBMERSE </w:t>
      </w:r>
      <w:r>
        <w:rPr>
          <w:rFonts w:eastAsia="Calibri" w:cs="Calibri"/>
          <w:sz w:val="20"/>
          <w:szCs w:val="20"/>
          <w:lang w:val="en-GB"/>
        </w:rPr>
        <w:t>instruments, in amounts</w:t>
      </w:r>
      <w:r w:rsidRPr="02954BC5">
        <w:rPr>
          <w:rFonts w:eastAsia="Calibri" w:cs="Calibri"/>
          <w:sz w:val="20"/>
          <w:szCs w:val="20"/>
          <w:lang w:val="en-GB"/>
        </w:rPr>
        <w:t xml:space="preserve"> that eventually will overflow data storage capacities </w:t>
      </w:r>
      <w:r w:rsidR="00D00ACA">
        <w:rPr>
          <w:rFonts w:eastAsia="Calibri" w:cs="Calibri"/>
          <w:sz w:val="20"/>
          <w:szCs w:val="20"/>
          <w:lang w:val="en-GB"/>
        </w:rPr>
        <w:t xml:space="preserve">– possibly from 1 </w:t>
      </w:r>
      <w:r w:rsidRPr="02954BC5">
        <w:rPr>
          <w:rFonts w:eastAsia="Calibri" w:cs="Calibri"/>
          <w:sz w:val="20"/>
          <w:szCs w:val="20"/>
          <w:lang w:val="en-GB"/>
        </w:rPr>
        <w:t xml:space="preserve">to 10 terabytes per </w:t>
      </w:r>
      <w:r w:rsidRPr="02954BC5">
        <w:rPr>
          <w:rStyle w:val="cf01"/>
        </w:rPr>
        <w:t>day per site</w:t>
      </w:r>
      <w:r>
        <w:rPr>
          <w:rStyle w:val="cf01"/>
        </w:rPr>
        <w:t xml:space="preserve">, increasing drastically with increased data resolution (e.g., </w:t>
      </w:r>
      <w:r w:rsidRPr="00E27972">
        <w:rPr>
          <w:rStyle w:val="cf01"/>
        </w:rPr>
        <w:t>gauge length and sampling rate</w:t>
      </w:r>
      <w:r>
        <w:rPr>
          <w:rStyle w:val="cf01"/>
        </w:rPr>
        <w:t>) and how many sensors are added. T</w:t>
      </w:r>
      <w:r w:rsidRPr="02954BC5">
        <w:rPr>
          <w:rStyle w:val="cf01"/>
        </w:rPr>
        <w:t xml:space="preserve">herefore, </w:t>
      </w:r>
      <w:r>
        <w:rPr>
          <w:rStyle w:val="cf01"/>
        </w:rPr>
        <w:t xml:space="preserve">streamed data </w:t>
      </w:r>
      <w:r w:rsidRPr="02954BC5">
        <w:rPr>
          <w:rStyle w:val="cf01"/>
        </w:rPr>
        <w:t>must be processed on</w:t>
      </w:r>
      <w:r w:rsidR="00D00ACA">
        <w:rPr>
          <w:rStyle w:val="cf01"/>
        </w:rPr>
        <w:t>-</w:t>
      </w:r>
      <w:r w:rsidRPr="02954BC5">
        <w:rPr>
          <w:rStyle w:val="cf01"/>
        </w:rPr>
        <w:t>the</w:t>
      </w:r>
      <w:r w:rsidR="00D00ACA">
        <w:rPr>
          <w:rStyle w:val="cf01"/>
        </w:rPr>
        <w:t>-</w:t>
      </w:r>
      <w:r w:rsidRPr="02954BC5">
        <w:rPr>
          <w:rStyle w:val="cf01"/>
        </w:rPr>
        <w:t>fly in real</w:t>
      </w:r>
      <w:r w:rsidR="00D00ACA">
        <w:rPr>
          <w:rStyle w:val="cf01"/>
        </w:rPr>
        <w:t>-</w:t>
      </w:r>
      <w:r w:rsidRPr="02954BC5">
        <w:rPr>
          <w:rStyle w:val="cf01"/>
        </w:rPr>
        <w:t>time.</w:t>
      </w:r>
      <w:r w:rsidRPr="02954BC5">
        <w:rPr>
          <w:rFonts w:eastAsia="Calibri" w:cs="Calibri"/>
          <w:sz w:val="20"/>
          <w:szCs w:val="20"/>
          <w:lang w:val="en-GB"/>
        </w:rPr>
        <w:t xml:space="preserve"> </w:t>
      </w:r>
      <w:r>
        <w:rPr>
          <w:rFonts w:eastAsia="Calibri" w:cs="Calibri"/>
          <w:sz w:val="20"/>
          <w:szCs w:val="20"/>
          <w:lang w:val="en-GB"/>
        </w:rPr>
        <w:t xml:space="preserve">Though limited data buffering is </w:t>
      </w:r>
      <w:r w:rsidRPr="756E06E7">
        <w:rPr>
          <w:rFonts w:eastAsia="Calibri" w:cs="Calibri"/>
          <w:sz w:val="20"/>
          <w:szCs w:val="20"/>
          <w:lang w:val="en-GB"/>
        </w:rPr>
        <w:t>planned</w:t>
      </w:r>
      <w:r w:rsidRPr="02954BC5">
        <w:rPr>
          <w:rFonts w:eastAsia="Calibri" w:cs="Calibri"/>
          <w:sz w:val="20"/>
          <w:szCs w:val="20"/>
          <w:lang w:val="en-GB"/>
        </w:rPr>
        <w:t xml:space="preserve">, storing all the data is economically untenable. The </w:t>
      </w:r>
      <w:r>
        <w:rPr>
          <w:rFonts w:eastAsia="Calibri" w:cs="Calibri"/>
          <w:sz w:val="20"/>
          <w:szCs w:val="20"/>
          <w:lang w:val="en-GB"/>
        </w:rPr>
        <w:t xml:space="preserve">minor fraction of the </w:t>
      </w:r>
      <w:r w:rsidRPr="02954BC5">
        <w:rPr>
          <w:rFonts w:eastAsia="Calibri" w:cs="Calibri"/>
          <w:sz w:val="20"/>
          <w:szCs w:val="20"/>
          <w:lang w:val="en-GB"/>
        </w:rPr>
        <w:t>full sampling rate data from all channels, deemed</w:t>
      </w:r>
      <w:r>
        <w:rPr>
          <w:rFonts w:eastAsia="Calibri" w:cs="Calibri"/>
          <w:sz w:val="20"/>
          <w:szCs w:val="20"/>
          <w:lang w:val="en-GB"/>
        </w:rPr>
        <w:t xml:space="preserve"> of potential interest</w:t>
      </w:r>
      <w:r w:rsidRPr="02954BC5">
        <w:rPr>
          <w:rFonts w:eastAsia="Calibri" w:cs="Calibri"/>
          <w:sz w:val="20"/>
          <w:szCs w:val="20"/>
          <w:lang w:val="en-GB"/>
        </w:rPr>
        <w:t xml:space="preserve"> by stakeholders and as approved by </w:t>
      </w:r>
      <w:r w:rsidRPr="32BFEEDF">
        <w:rPr>
          <w:rFonts w:eastAsia="Calibri" w:cs="Calibri"/>
          <w:sz w:val="20"/>
          <w:szCs w:val="20"/>
          <w:lang w:val="en-GB"/>
        </w:rPr>
        <w:t>independent</w:t>
      </w:r>
      <w:r w:rsidRPr="02954BC5">
        <w:rPr>
          <w:rFonts w:eastAsia="Calibri" w:cs="Calibri"/>
          <w:sz w:val="20"/>
          <w:szCs w:val="20"/>
          <w:lang w:val="en-GB"/>
        </w:rPr>
        <w:t xml:space="preserve"> research committees</w:t>
      </w:r>
      <w:r>
        <w:rPr>
          <w:rFonts w:eastAsia="Calibri" w:cs="Calibri"/>
          <w:sz w:val="20"/>
          <w:szCs w:val="20"/>
          <w:lang w:val="en-GB"/>
        </w:rPr>
        <w:t xml:space="preserve">, must be extracted from the </w:t>
      </w:r>
      <w:r w:rsidRPr="02954BC5">
        <w:rPr>
          <w:rFonts w:eastAsia="Calibri" w:cs="Calibri"/>
          <w:sz w:val="20"/>
          <w:szCs w:val="20"/>
          <w:lang w:val="en-GB"/>
        </w:rPr>
        <w:t xml:space="preserve">live </w:t>
      </w:r>
      <w:r>
        <w:rPr>
          <w:rFonts w:eastAsia="Calibri" w:cs="Calibri"/>
          <w:sz w:val="20"/>
          <w:szCs w:val="20"/>
          <w:lang w:val="en-GB"/>
        </w:rPr>
        <w:t xml:space="preserve">data stream in real-time, or from temporal buffer, before </w:t>
      </w:r>
      <w:r w:rsidRPr="02954BC5">
        <w:rPr>
          <w:rFonts w:eastAsia="Calibri" w:cs="Calibri"/>
          <w:sz w:val="20"/>
          <w:szCs w:val="20"/>
          <w:lang w:val="en-GB"/>
        </w:rPr>
        <w:t>decimating the continuous data in space and time to become small enough for permanent archival</w:t>
      </w:r>
      <w:r w:rsidR="00D00ACA">
        <w:rPr>
          <w:rFonts w:eastAsia="Calibri" w:cs="Calibri"/>
          <w:sz w:val="20"/>
          <w:szCs w:val="20"/>
          <w:lang w:val="en-GB"/>
        </w:rPr>
        <w:t>,</w:t>
      </w:r>
      <w:r w:rsidRPr="02954BC5">
        <w:rPr>
          <w:rFonts w:eastAsia="Calibri" w:cs="Calibri"/>
          <w:sz w:val="20"/>
          <w:szCs w:val="20"/>
          <w:lang w:val="en-GB"/>
        </w:rPr>
        <w:t xml:space="preserve"> while retaining as much signal of interest as possible, before discarding</w:t>
      </w:r>
      <w:r>
        <w:rPr>
          <w:rFonts w:eastAsia="Calibri" w:cs="Calibri"/>
          <w:sz w:val="20"/>
          <w:szCs w:val="20"/>
          <w:lang w:val="en-GB"/>
        </w:rPr>
        <w:t xml:space="preserve"> the </w:t>
      </w:r>
      <w:r w:rsidRPr="07FC5C11">
        <w:rPr>
          <w:rFonts w:eastAsia="Calibri" w:cs="Calibri"/>
          <w:sz w:val="20"/>
          <w:szCs w:val="20"/>
          <w:lang w:val="en-GB"/>
        </w:rPr>
        <w:t>full resolution data.</w:t>
      </w:r>
      <w:r w:rsidRPr="02954BC5">
        <w:rPr>
          <w:rFonts w:eastAsia="Calibri" w:cs="Calibri"/>
          <w:sz w:val="20"/>
          <w:szCs w:val="20"/>
          <w:lang w:val="en-GB"/>
        </w:rPr>
        <w:t xml:space="preserve"> Depending on the use case, higher level data products might be derived from the full resolution data at </w:t>
      </w:r>
      <w:r w:rsidR="00D00ACA">
        <w:rPr>
          <w:rFonts w:eastAsia="Calibri" w:cs="Calibri"/>
          <w:sz w:val="20"/>
          <w:szCs w:val="20"/>
          <w:lang w:val="en-GB"/>
        </w:rPr>
        <w:t xml:space="preserve">secure </w:t>
      </w:r>
      <w:r w:rsidRPr="02954BC5">
        <w:rPr>
          <w:rFonts w:eastAsia="Calibri" w:cs="Calibri"/>
          <w:sz w:val="20"/>
          <w:szCs w:val="20"/>
          <w:lang w:val="en-GB"/>
        </w:rPr>
        <w:t xml:space="preserve">national computing </w:t>
      </w:r>
      <w:r w:rsidRPr="02954BC5">
        <w:rPr>
          <w:rFonts w:eastAsia="Calibri" w:cs="Calibri"/>
          <w:sz w:val="20"/>
          <w:szCs w:val="20"/>
          <w:lang w:val="en-GB"/>
        </w:rPr>
        <w:lastRenderedPageBreak/>
        <w:t>centre</w:t>
      </w:r>
      <w:r w:rsidR="00D00ACA">
        <w:rPr>
          <w:rFonts w:eastAsia="Calibri" w:cs="Calibri"/>
          <w:sz w:val="20"/>
          <w:szCs w:val="20"/>
          <w:lang w:val="en-GB"/>
        </w:rPr>
        <w:t>,</w:t>
      </w:r>
      <w:r w:rsidRPr="02954BC5">
        <w:rPr>
          <w:rFonts w:eastAsia="Calibri" w:cs="Calibri"/>
          <w:sz w:val="20"/>
          <w:szCs w:val="20"/>
          <w:lang w:val="en-GB"/>
        </w:rPr>
        <w:t xml:space="preserve"> or even on the interrogator itself.</w:t>
      </w:r>
      <w:r>
        <w:rPr>
          <w:rFonts w:eastAsia="Calibri" w:cs="Calibri"/>
          <w:sz w:val="20"/>
          <w:szCs w:val="20"/>
          <w:lang w:val="en-GB"/>
        </w:rPr>
        <w:t xml:space="preserve"> </w:t>
      </w:r>
      <w:r>
        <w:rPr>
          <w:rStyle w:val="cf01"/>
        </w:rPr>
        <w:t xml:space="preserve">Independent information about some phenomenon of interest might come from outside sources, which </w:t>
      </w:r>
      <w:r w:rsidR="00D00ACA">
        <w:rPr>
          <w:rStyle w:val="cf01"/>
        </w:rPr>
        <w:t>could</w:t>
      </w:r>
      <w:r>
        <w:rPr>
          <w:rStyle w:val="cf01"/>
        </w:rPr>
        <w:t xml:space="preserve"> be possible to investigate from subtle but important imprint on SUBMERSE data, buffered for a limited period. </w:t>
      </w:r>
      <w:r>
        <w:rPr>
          <w:rFonts w:eastAsia="Calibri" w:cs="Calibri"/>
          <w:sz w:val="20"/>
          <w:szCs w:val="20"/>
          <w:lang w:val="en-GB"/>
        </w:rPr>
        <w:t xml:space="preserve">Hence, the challenge is knowing which data </w:t>
      </w:r>
      <w:r w:rsidRPr="050A4A69">
        <w:rPr>
          <w:rFonts w:eastAsia="Calibri" w:cs="Calibri"/>
          <w:sz w:val="20"/>
          <w:szCs w:val="20"/>
          <w:lang w:val="en-GB"/>
        </w:rPr>
        <w:t xml:space="preserve">with </w:t>
      </w:r>
      <w:r w:rsidRPr="02954BC5">
        <w:rPr>
          <w:rFonts w:eastAsia="Calibri" w:cs="Calibri"/>
          <w:sz w:val="20"/>
          <w:szCs w:val="20"/>
          <w:lang w:val="en-GB"/>
        </w:rPr>
        <w:t xml:space="preserve">(seemingly) </w:t>
      </w:r>
      <w:r w:rsidRPr="050A4A69">
        <w:rPr>
          <w:rFonts w:eastAsia="Calibri" w:cs="Calibri"/>
          <w:sz w:val="20"/>
          <w:szCs w:val="20"/>
          <w:lang w:val="en-GB"/>
        </w:rPr>
        <w:t xml:space="preserve">no value </w:t>
      </w:r>
      <w:r>
        <w:rPr>
          <w:rFonts w:eastAsia="Calibri" w:cs="Calibri"/>
          <w:sz w:val="20"/>
          <w:szCs w:val="20"/>
          <w:lang w:val="en-GB"/>
        </w:rPr>
        <w:t xml:space="preserve">to </w:t>
      </w:r>
      <w:r w:rsidRPr="050A4A69">
        <w:rPr>
          <w:rFonts w:eastAsia="Calibri" w:cs="Calibri"/>
          <w:sz w:val="20"/>
          <w:szCs w:val="20"/>
          <w:lang w:val="en-GB"/>
        </w:rPr>
        <w:t>throw away</w:t>
      </w:r>
      <w:r>
        <w:rPr>
          <w:rFonts w:eastAsia="Calibri" w:cs="Calibri"/>
          <w:sz w:val="20"/>
          <w:szCs w:val="20"/>
          <w:lang w:val="en-GB"/>
        </w:rPr>
        <w:t>,</w:t>
      </w:r>
      <w:r w:rsidRPr="050A4A69">
        <w:rPr>
          <w:rFonts w:eastAsia="Calibri" w:cs="Calibri"/>
          <w:sz w:val="20"/>
          <w:szCs w:val="20"/>
          <w:lang w:val="en-GB"/>
        </w:rPr>
        <w:t xml:space="preserve"> as early as possible. Development of the </w:t>
      </w:r>
      <w:r w:rsidRPr="02954BC5">
        <w:rPr>
          <w:rFonts w:eastAsia="Calibri" w:cs="Calibri"/>
          <w:sz w:val="20"/>
          <w:szCs w:val="20"/>
          <w:lang w:val="en-GB"/>
        </w:rPr>
        <w:t xml:space="preserve">selection and scrubbing </w:t>
      </w:r>
      <w:r w:rsidRPr="050A4A69">
        <w:rPr>
          <w:rFonts w:eastAsia="Calibri" w:cs="Calibri"/>
          <w:sz w:val="20"/>
          <w:szCs w:val="20"/>
          <w:lang w:val="en-GB"/>
        </w:rPr>
        <w:t xml:space="preserve">methods needed is closely connected to the scientific work done to understand the information that is gathered </w:t>
      </w:r>
      <w:r>
        <w:rPr>
          <w:rFonts w:eastAsia="Calibri" w:cs="Calibri"/>
          <w:sz w:val="20"/>
          <w:szCs w:val="20"/>
          <w:lang w:val="en-GB"/>
        </w:rPr>
        <w:t>from</w:t>
      </w:r>
      <w:r w:rsidRPr="050A4A69">
        <w:rPr>
          <w:rFonts w:eastAsia="Calibri" w:cs="Calibri"/>
          <w:sz w:val="20"/>
          <w:szCs w:val="20"/>
          <w:lang w:val="en-GB"/>
        </w:rPr>
        <w:t xml:space="preserve"> the </w:t>
      </w:r>
      <w:r>
        <w:rPr>
          <w:rFonts w:eastAsia="Calibri" w:cs="Calibri"/>
          <w:sz w:val="20"/>
          <w:szCs w:val="20"/>
          <w:lang w:val="en-GB"/>
        </w:rPr>
        <w:t xml:space="preserve">streamed </w:t>
      </w:r>
      <w:r w:rsidRPr="050A4A69">
        <w:rPr>
          <w:rFonts w:eastAsia="Calibri" w:cs="Calibri"/>
          <w:sz w:val="20"/>
          <w:szCs w:val="20"/>
          <w:lang w:val="en-GB"/>
        </w:rPr>
        <w:t xml:space="preserve">raw data. </w:t>
      </w:r>
    </w:p>
    <w:p w14:paraId="2055ABD4" w14:textId="77777777" w:rsidR="008919A4" w:rsidRDefault="008919A4" w:rsidP="24CD46E1">
      <w:pPr>
        <w:jc w:val="both"/>
        <w:rPr>
          <w:rFonts w:eastAsia="Calibri" w:cs="Calibri"/>
          <w:sz w:val="20"/>
          <w:szCs w:val="20"/>
          <w:lang w:val="en-GB"/>
        </w:rPr>
      </w:pPr>
    </w:p>
    <w:p w14:paraId="59A96FF7" w14:textId="13270C7F" w:rsidR="006F2D84" w:rsidRDefault="006F2D84" w:rsidP="24CD46E1">
      <w:pPr>
        <w:jc w:val="both"/>
        <w:rPr>
          <w:rFonts w:eastAsia="Calibri" w:cs="Calibri"/>
          <w:sz w:val="20"/>
          <w:szCs w:val="20"/>
          <w:lang w:val="en-GB"/>
        </w:rPr>
      </w:pPr>
      <w:r w:rsidRPr="050A4A69">
        <w:rPr>
          <w:rFonts w:eastAsia="Calibri" w:cs="Calibri"/>
          <w:sz w:val="20"/>
          <w:szCs w:val="20"/>
          <w:lang w:val="en-GB"/>
        </w:rPr>
        <w:t>Firstly, one need</w:t>
      </w:r>
      <w:r>
        <w:rPr>
          <w:rFonts w:eastAsia="Calibri" w:cs="Calibri"/>
          <w:sz w:val="20"/>
          <w:szCs w:val="20"/>
          <w:lang w:val="en-GB"/>
        </w:rPr>
        <w:t>s</w:t>
      </w:r>
      <w:r w:rsidRPr="050A4A69">
        <w:rPr>
          <w:rFonts w:eastAsia="Calibri" w:cs="Calibri"/>
          <w:sz w:val="20"/>
          <w:szCs w:val="20"/>
          <w:lang w:val="en-GB"/>
        </w:rPr>
        <w:t xml:space="preserve"> trusted </w:t>
      </w:r>
      <w:r w:rsidR="5F36F690" w:rsidRPr="7787E4C3">
        <w:rPr>
          <w:rFonts w:eastAsia="Calibri" w:cs="Calibri"/>
          <w:sz w:val="20"/>
          <w:szCs w:val="20"/>
          <w:lang w:val="en-GB"/>
        </w:rPr>
        <w:t>scientific</w:t>
      </w:r>
      <w:r w:rsidRPr="050A4A69">
        <w:rPr>
          <w:rFonts w:eastAsia="Calibri" w:cs="Calibri"/>
          <w:sz w:val="20"/>
          <w:szCs w:val="20"/>
          <w:lang w:val="en-GB"/>
        </w:rPr>
        <w:t xml:space="preserve"> competence </w:t>
      </w:r>
      <w:r w:rsidR="004912DF">
        <w:rPr>
          <w:rFonts w:eastAsia="Calibri" w:cs="Calibri"/>
          <w:sz w:val="20"/>
          <w:szCs w:val="20"/>
          <w:lang w:val="en-GB"/>
        </w:rPr>
        <w:t xml:space="preserve">– e.g., </w:t>
      </w:r>
      <w:r w:rsidR="007D66A1">
        <w:rPr>
          <w:rStyle w:val="cf01"/>
        </w:rPr>
        <w:t>geophysics</w:t>
      </w:r>
      <w:r w:rsidR="007D66A1" w:rsidRPr="050A4A69">
        <w:rPr>
          <w:rFonts w:eastAsia="Calibri" w:cs="Calibri"/>
          <w:sz w:val="20"/>
          <w:szCs w:val="20"/>
          <w:lang w:val="en-GB"/>
        </w:rPr>
        <w:t xml:space="preserve"> </w:t>
      </w:r>
      <w:r w:rsidR="004912DF">
        <w:rPr>
          <w:rFonts w:eastAsia="Calibri" w:cs="Calibri"/>
          <w:sz w:val="20"/>
          <w:szCs w:val="20"/>
          <w:lang w:val="en-GB"/>
        </w:rPr>
        <w:t>–</w:t>
      </w:r>
      <w:r w:rsidRPr="050A4A69">
        <w:rPr>
          <w:rFonts w:eastAsia="Calibri" w:cs="Calibri"/>
          <w:sz w:val="20"/>
          <w:szCs w:val="20"/>
          <w:lang w:val="en-GB"/>
        </w:rPr>
        <w:t xml:space="preserve"> with necessary security clearance to decide, quantify and qualify what kind of information is present in the recorded data</w:t>
      </w:r>
      <w:r>
        <w:rPr>
          <w:rFonts w:eastAsia="Calibri" w:cs="Calibri"/>
          <w:sz w:val="20"/>
          <w:szCs w:val="20"/>
          <w:lang w:val="en-GB"/>
        </w:rPr>
        <w:t xml:space="preserve">. </w:t>
      </w:r>
    </w:p>
    <w:p w14:paraId="3270728C" w14:textId="77777777" w:rsidR="006F2D84" w:rsidRDefault="006F2D84" w:rsidP="24CD46E1">
      <w:pPr>
        <w:jc w:val="both"/>
        <w:rPr>
          <w:rFonts w:eastAsia="Calibri" w:cs="Calibri"/>
          <w:sz w:val="20"/>
          <w:szCs w:val="20"/>
          <w:lang w:val="en-GB"/>
        </w:rPr>
      </w:pPr>
    </w:p>
    <w:p w14:paraId="743AE42C" w14:textId="32F1C629" w:rsidR="00F66912" w:rsidRDefault="00F66912" w:rsidP="00F66912">
      <w:pPr>
        <w:jc w:val="both"/>
        <w:rPr>
          <w:rFonts w:eastAsia="Calibri" w:cs="Calibri"/>
          <w:sz w:val="20"/>
          <w:szCs w:val="20"/>
          <w:lang w:val="en-GB"/>
        </w:rPr>
      </w:pPr>
      <w:r>
        <w:rPr>
          <w:rFonts w:eastAsia="Calibri" w:cs="Calibri"/>
          <w:sz w:val="20"/>
          <w:szCs w:val="20"/>
          <w:lang w:val="en-GB"/>
        </w:rPr>
        <w:t>S</w:t>
      </w:r>
      <w:r w:rsidRPr="050A4A69">
        <w:rPr>
          <w:rFonts w:eastAsia="Calibri" w:cs="Calibri"/>
          <w:sz w:val="20"/>
          <w:szCs w:val="20"/>
          <w:lang w:val="en-GB"/>
        </w:rPr>
        <w:t>econdly</w:t>
      </w:r>
      <w:r>
        <w:rPr>
          <w:rFonts w:eastAsia="Calibri" w:cs="Calibri"/>
          <w:sz w:val="20"/>
          <w:szCs w:val="20"/>
          <w:lang w:val="en-GB"/>
        </w:rPr>
        <w:t>,</w:t>
      </w:r>
      <w:r w:rsidRPr="050A4A69">
        <w:rPr>
          <w:rFonts w:eastAsia="Calibri" w:cs="Calibri"/>
          <w:sz w:val="20"/>
          <w:szCs w:val="20"/>
          <w:lang w:val="en-GB"/>
        </w:rPr>
        <w:t xml:space="preserve"> one need</w:t>
      </w:r>
      <w:r w:rsidR="00D00ACA">
        <w:rPr>
          <w:rFonts w:eastAsia="Calibri" w:cs="Calibri"/>
          <w:sz w:val="20"/>
          <w:szCs w:val="20"/>
          <w:lang w:val="en-GB"/>
        </w:rPr>
        <w:t>s</w:t>
      </w:r>
      <w:r w:rsidRPr="050A4A69">
        <w:rPr>
          <w:rFonts w:eastAsia="Calibri" w:cs="Calibri"/>
          <w:sz w:val="20"/>
          <w:szCs w:val="20"/>
          <w:lang w:val="en-GB"/>
        </w:rPr>
        <w:t xml:space="preserve"> </w:t>
      </w:r>
      <w:r>
        <w:rPr>
          <w:rFonts w:eastAsia="Calibri" w:cs="Calibri"/>
          <w:sz w:val="20"/>
          <w:szCs w:val="20"/>
          <w:lang w:val="en-GB"/>
        </w:rPr>
        <w:t xml:space="preserve">large </w:t>
      </w:r>
      <w:r w:rsidRPr="02954BC5">
        <w:rPr>
          <w:rFonts w:eastAsia="Calibri" w:cs="Calibri"/>
          <w:sz w:val="20"/>
          <w:szCs w:val="20"/>
          <w:lang w:val="en-GB"/>
        </w:rPr>
        <w:t xml:space="preserve">temporary secure </w:t>
      </w:r>
      <w:r>
        <w:rPr>
          <w:rFonts w:eastAsia="Calibri" w:cs="Calibri"/>
          <w:sz w:val="20"/>
          <w:szCs w:val="20"/>
          <w:lang w:val="en-GB"/>
        </w:rPr>
        <w:t xml:space="preserve">data </w:t>
      </w:r>
      <w:r w:rsidRPr="050A4A69">
        <w:rPr>
          <w:rFonts w:eastAsia="Calibri" w:cs="Calibri"/>
          <w:sz w:val="20"/>
          <w:szCs w:val="20"/>
          <w:lang w:val="en-GB"/>
        </w:rPr>
        <w:t xml:space="preserve">storage </w:t>
      </w:r>
      <w:r>
        <w:rPr>
          <w:rFonts w:eastAsia="Calibri" w:cs="Calibri"/>
          <w:sz w:val="20"/>
          <w:szCs w:val="20"/>
          <w:lang w:val="en-GB"/>
        </w:rPr>
        <w:t xml:space="preserve">capacity for </w:t>
      </w:r>
      <w:r w:rsidRPr="050A4A69">
        <w:rPr>
          <w:rFonts w:eastAsia="Calibri" w:cs="Calibri"/>
          <w:sz w:val="20"/>
          <w:szCs w:val="20"/>
          <w:lang w:val="en-GB"/>
        </w:rPr>
        <w:t>raw data to train AI-models to do auto-classification</w:t>
      </w:r>
      <w:r>
        <w:rPr>
          <w:rFonts w:eastAsia="Calibri" w:cs="Calibri"/>
          <w:sz w:val="20"/>
          <w:szCs w:val="20"/>
          <w:lang w:val="en-GB"/>
        </w:rPr>
        <w:t xml:space="preserve">, as well as </w:t>
      </w:r>
      <w:r w:rsidRPr="02954BC5">
        <w:rPr>
          <w:rFonts w:eastAsia="Calibri" w:cs="Calibri"/>
          <w:sz w:val="20"/>
          <w:szCs w:val="20"/>
          <w:lang w:val="en-GB"/>
        </w:rPr>
        <w:t xml:space="preserve">for </w:t>
      </w:r>
      <w:r>
        <w:rPr>
          <w:rFonts w:eastAsia="Calibri" w:cs="Calibri"/>
          <w:sz w:val="20"/>
          <w:szCs w:val="20"/>
          <w:lang w:val="en-GB"/>
        </w:rPr>
        <w:t xml:space="preserve">buffering data </w:t>
      </w:r>
      <w:r w:rsidRPr="02954BC5">
        <w:rPr>
          <w:rFonts w:eastAsia="Calibri" w:cs="Calibri"/>
          <w:sz w:val="20"/>
          <w:szCs w:val="20"/>
          <w:lang w:val="en-GB"/>
        </w:rPr>
        <w:t xml:space="preserve">for </w:t>
      </w:r>
      <w:r w:rsidRPr="47B432DE">
        <w:rPr>
          <w:rFonts w:eastAsia="Calibri" w:cs="Calibri"/>
          <w:sz w:val="20"/>
          <w:szCs w:val="20"/>
          <w:lang w:val="en-GB"/>
        </w:rPr>
        <w:t xml:space="preserve">approximately </w:t>
      </w:r>
      <w:r w:rsidRPr="02954BC5">
        <w:rPr>
          <w:rFonts w:eastAsia="Calibri" w:cs="Calibri"/>
          <w:sz w:val="20"/>
          <w:szCs w:val="20"/>
          <w:lang w:val="en-GB"/>
        </w:rPr>
        <w:t>three months, in case researcher want</w:t>
      </w:r>
      <w:r>
        <w:rPr>
          <w:rFonts w:eastAsia="Calibri" w:cs="Calibri"/>
          <w:sz w:val="20"/>
          <w:szCs w:val="20"/>
          <w:lang w:val="en-GB"/>
        </w:rPr>
        <w:t xml:space="preserve"> to </w:t>
      </w:r>
      <w:r w:rsidRPr="02954BC5">
        <w:rPr>
          <w:rFonts w:eastAsia="Calibri" w:cs="Calibri"/>
          <w:sz w:val="20"/>
          <w:szCs w:val="20"/>
          <w:lang w:val="en-GB"/>
        </w:rPr>
        <w:t>go</w:t>
      </w:r>
      <w:r>
        <w:rPr>
          <w:rFonts w:eastAsia="Calibri" w:cs="Calibri"/>
          <w:sz w:val="20"/>
          <w:szCs w:val="20"/>
          <w:lang w:val="en-GB"/>
        </w:rPr>
        <w:t xml:space="preserve"> back to the raw data, based on </w:t>
      </w:r>
      <w:r w:rsidRPr="02954BC5">
        <w:rPr>
          <w:rFonts w:eastAsia="Calibri" w:cs="Calibri"/>
          <w:sz w:val="20"/>
          <w:szCs w:val="20"/>
          <w:lang w:val="en-GB"/>
        </w:rPr>
        <w:t>findings</w:t>
      </w:r>
      <w:r>
        <w:rPr>
          <w:rFonts w:eastAsia="Calibri" w:cs="Calibri"/>
          <w:sz w:val="20"/>
          <w:szCs w:val="20"/>
          <w:lang w:val="en-GB"/>
        </w:rPr>
        <w:t xml:space="preserve"> from the data in repositories</w:t>
      </w:r>
      <w:r w:rsidRPr="050A4A69">
        <w:rPr>
          <w:rFonts w:eastAsia="Calibri" w:cs="Calibri"/>
          <w:sz w:val="20"/>
          <w:szCs w:val="20"/>
          <w:lang w:val="en-GB"/>
        </w:rPr>
        <w:t xml:space="preserve">. </w:t>
      </w:r>
      <w:r w:rsidRPr="02954BC5">
        <w:rPr>
          <w:rFonts w:eastAsia="Calibri" w:cs="Calibri"/>
          <w:sz w:val="20"/>
          <w:szCs w:val="20"/>
          <w:lang w:val="en-GB"/>
        </w:rPr>
        <w:t xml:space="preserve">If such buffered data is of specific interest, then a more long-term storage solution for that raw data is needed. </w:t>
      </w:r>
    </w:p>
    <w:p w14:paraId="2F314331" w14:textId="77777777" w:rsidR="00F66912" w:rsidRDefault="00F66912" w:rsidP="00F66912">
      <w:pPr>
        <w:jc w:val="both"/>
        <w:rPr>
          <w:rFonts w:eastAsia="Calibri" w:cs="Calibri"/>
          <w:sz w:val="20"/>
          <w:szCs w:val="20"/>
          <w:lang w:val="en-GB"/>
        </w:rPr>
      </w:pPr>
    </w:p>
    <w:p w14:paraId="78618C94" w14:textId="33F1FA9E" w:rsidR="00F66912" w:rsidRPr="000C5658" w:rsidRDefault="00F66912" w:rsidP="00F66912">
      <w:pPr>
        <w:jc w:val="both"/>
        <w:rPr>
          <w:rFonts w:eastAsia="Calibri" w:cs="Calibri"/>
          <w:sz w:val="20"/>
          <w:szCs w:val="20"/>
          <w:lang w:val="en-GB"/>
        </w:rPr>
      </w:pPr>
      <w:r w:rsidRPr="050A4A69">
        <w:rPr>
          <w:rFonts w:eastAsia="Calibri" w:cs="Calibri"/>
          <w:sz w:val="20"/>
          <w:szCs w:val="20"/>
          <w:lang w:val="en-GB"/>
        </w:rPr>
        <w:t>Thirdly</w:t>
      </w:r>
      <w:r w:rsidRPr="02954BC5">
        <w:rPr>
          <w:rFonts w:eastAsia="Calibri" w:cs="Calibri"/>
          <w:sz w:val="20"/>
          <w:szCs w:val="20"/>
          <w:lang w:val="en-GB"/>
        </w:rPr>
        <w:t>,</w:t>
      </w:r>
      <w:r w:rsidRPr="050A4A69">
        <w:rPr>
          <w:rFonts w:eastAsia="Calibri" w:cs="Calibri"/>
          <w:sz w:val="20"/>
          <w:szCs w:val="20"/>
          <w:lang w:val="en-GB"/>
        </w:rPr>
        <w:t xml:space="preserve"> </w:t>
      </w:r>
      <w:r w:rsidRPr="02954BC5">
        <w:rPr>
          <w:rFonts w:eastAsia="Calibri" w:cs="Calibri"/>
          <w:sz w:val="20"/>
          <w:szCs w:val="20"/>
          <w:lang w:val="en-GB"/>
        </w:rPr>
        <w:t xml:space="preserve">empirical, or </w:t>
      </w:r>
      <w:r w:rsidRPr="050A4A69">
        <w:rPr>
          <w:rFonts w:eastAsia="Calibri" w:cs="Calibri"/>
          <w:sz w:val="20"/>
          <w:szCs w:val="20"/>
          <w:lang w:val="en-GB"/>
        </w:rPr>
        <w:t xml:space="preserve">AI-based auto classification methods being developed </w:t>
      </w:r>
      <w:r w:rsidRPr="02954BC5">
        <w:rPr>
          <w:rFonts w:eastAsia="Calibri" w:cs="Calibri"/>
          <w:sz w:val="20"/>
          <w:szCs w:val="20"/>
          <w:lang w:val="en-GB"/>
        </w:rPr>
        <w:t xml:space="preserve">within the project </w:t>
      </w:r>
      <w:r w:rsidRPr="050A4A69">
        <w:rPr>
          <w:rFonts w:eastAsia="Calibri" w:cs="Calibri"/>
          <w:sz w:val="20"/>
          <w:szCs w:val="20"/>
          <w:lang w:val="en-GB"/>
        </w:rPr>
        <w:t xml:space="preserve">are key to reduce the total amount of raw data </w:t>
      </w:r>
      <w:r>
        <w:rPr>
          <w:rFonts w:eastAsia="Calibri" w:cs="Calibri"/>
          <w:sz w:val="20"/>
          <w:szCs w:val="20"/>
          <w:lang w:val="en-GB"/>
        </w:rPr>
        <w:t xml:space="preserve">potentially in need of storage </w:t>
      </w:r>
      <w:r w:rsidRPr="050A4A69">
        <w:rPr>
          <w:rFonts w:eastAsia="Calibri" w:cs="Calibri"/>
          <w:sz w:val="20"/>
          <w:szCs w:val="20"/>
          <w:lang w:val="en-GB"/>
        </w:rPr>
        <w:t>and</w:t>
      </w:r>
      <w:r>
        <w:rPr>
          <w:rFonts w:eastAsia="Calibri" w:cs="Calibri"/>
          <w:sz w:val="20"/>
          <w:szCs w:val="20"/>
          <w:lang w:val="en-GB"/>
        </w:rPr>
        <w:t>/or</w:t>
      </w:r>
      <w:r w:rsidRPr="050A4A69">
        <w:rPr>
          <w:rFonts w:eastAsia="Calibri" w:cs="Calibri"/>
          <w:sz w:val="20"/>
          <w:szCs w:val="20"/>
          <w:lang w:val="en-GB"/>
        </w:rPr>
        <w:t xml:space="preserve"> </w:t>
      </w:r>
      <w:r>
        <w:rPr>
          <w:rFonts w:eastAsia="Calibri" w:cs="Calibri"/>
          <w:sz w:val="20"/>
          <w:szCs w:val="20"/>
          <w:lang w:val="en-GB"/>
        </w:rPr>
        <w:t xml:space="preserve">post </w:t>
      </w:r>
      <w:r w:rsidRPr="050A4A69">
        <w:rPr>
          <w:rFonts w:eastAsia="Calibri" w:cs="Calibri"/>
          <w:sz w:val="20"/>
          <w:szCs w:val="20"/>
          <w:lang w:val="en-GB"/>
        </w:rPr>
        <w:t>disseminat</w:t>
      </w:r>
      <w:r>
        <w:rPr>
          <w:rFonts w:eastAsia="Calibri" w:cs="Calibri"/>
          <w:sz w:val="20"/>
          <w:szCs w:val="20"/>
          <w:lang w:val="en-GB"/>
        </w:rPr>
        <w:t>ion</w:t>
      </w:r>
      <w:r w:rsidRPr="050A4A69">
        <w:rPr>
          <w:rFonts w:eastAsia="Calibri" w:cs="Calibri"/>
          <w:sz w:val="20"/>
          <w:szCs w:val="20"/>
          <w:lang w:val="en-GB"/>
        </w:rPr>
        <w:t xml:space="preserve"> to other research communities. </w:t>
      </w:r>
      <w:r>
        <w:rPr>
          <w:rFonts w:eastAsia="Calibri" w:cs="Calibri"/>
          <w:sz w:val="20"/>
          <w:szCs w:val="20"/>
          <w:lang w:val="en-GB"/>
        </w:rPr>
        <w:t>Though data-buffering allows for time to analyse data, one must still prevent growth of the buffer beyond a</w:t>
      </w:r>
      <w:r w:rsidR="00D00ACA">
        <w:rPr>
          <w:rFonts w:eastAsia="Calibri" w:cs="Calibri"/>
          <w:sz w:val="20"/>
          <w:szCs w:val="20"/>
          <w:lang w:val="en-GB"/>
        </w:rPr>
        <w:t xml:space="preserve">n economically </w:t>
      </w:r>
      <w:r>
        <w:rPr>
          <w:rFonts w:eastAsia="Calibri" w:cs="Calibri"/>
          <w:sz w:val="20"/>
          <w:szCs w:val="20"/>
          <w:lang w:val="en-GB"/>
        </w:rPr>
        <w:t>reasonable</w:t>
      </w:r>
      <w:r w:rsidR="00D00ACA">
        <w:rPr>
          <w:rFonts w:eastAsia="Calibri" w:cs="Calibri"/>
          <w:sz w:val="20"/>
          <w:szCs w:val="20"/>
          <w:lang w:val="en-GB"/>
        </w:rPr>
        <w:t xml:space="preserve"> size</w:t>
      </w:r>
      <w:r>
        <w:rPr>
          <w:rFonts w:eastAsia="Calibri" w:cs="Calibri"/>
          <w:sz w:val="20"/>
          <w:szCs w:val="20"/>
          <w:lang w:val="en-GB"/>
        </w:rPr>
        <w:t xml:space="preserve">, Therefore, </w:t>
      </w:r>
      <w:r w:rsidRPr="00DA6815">
        <w:rPr>
          <w:rFonts w:eastAsia="Calibri" w:cs="Calibri"/>
          <w:sz w:val="20"/>
          <w:szCs w:val="20"/>
          <w:lang w:val="en-GB"/>
        </w:rPr>
        <w:t>automat</w:t>
      </w:r>
      <w:r>
        <w:rPr>
          <w:rFonts w:eastAsia="Calibri" w:cs="Calibri"/>
          <w:sz w:val="20"/>
          <w:szCs w:val="20"/>
          <w:lang w:val="en-GB"/>
        </w:rPr>
        <w:t>ing</w:t>
      </w:r>
      <w:r w:rsidRPr="00DA6815">
        <w:rPr>
          <w:rFonts w:eastAsia="Calibri" w:cs="Calibri"/>
          <w:sz w:val="20"/>
          <w:szCs w:val="20"/>
          <w:lang w:val="en-GB"/>
        </w:rPr>
        <w:t xml:space="preserve"> </w:t>
      </w:r>
      <w:r>
        <w:rPr>
          <w:rFonts w:eastAsia="Calibri" w:cs="Calibri"/>
          <w:sz w:val="20"/>
          <w:szCs w:val="20"/>
          <w:lang w:val="en-GB"/>
        </w:rPr>
        <w:t xml:space="preserve">the </w:t>
      </w:r>
      <w:r w:rsidRPr="00DA6815">
        <w:rPr>
          <w:rFonts w:eastAsia="Calibri" w:cs="Calibri"/>
          <w:sz w:val="20"/>
          <w:szCs w:val="20"/>
          <w:lang w:val="en-GB"/>
        </w:rPr>
        <w:t xml:space="preserve">process down to seconds </w:t>
      </w:r>
      <w:r>
        <w:rPr>
          <w:rFonts w:eastAsia="Calibri" w:cs="Calibri"/>
          <w:sz w:val="20"/>
          <w:szCs w:val="20"/>
          <w:lang w:val="en-GB"/>
        </w:rPr>
        <w:t xml:space="preserve">of analysis on the real-time data stream is a </w:t>
      </w:r>
      <w:r w:rsidR="00D00ACA">
        <w:rPr>
          <w:rFonts w:eastAsia="Calibri" w:cs="Calibri"/>
          <w:sz w:val="20"/>
          <w:szCs w:val="20"/>
          <w:lang w:val="en-GB"/>
        </w:rPr>
        <w:t xml:space="preserve">primary </w:t>
      </w:r>
      <w:r w:rsidRPr="050A4A69">
        <w:rPr>
          <w:rFonts w:eastAsia="Calibri" w:cs="Calibri"/>
          <w:sz w:val="20"/>
          <w:szCs w:val="20"/>
          <w:lang w:val="en-GB"/>
        </w:rPr>
        <w:t>goal</w:t>
      </w:r>
      <w:r>
        <w:rPr>
          <w:rFonts w:eastAsia="Calibri" w:cs="Calibri"/>
          <w:sz w:val="20"/>
          <w:szCs w:val="20"/>
          <w:lang w:val="en-GB"/>
        </w:rPr>
        <w:t>. Furthermore, a n</w:t>
      </w:r>
      <w:r w:rsidRPr="00DA6815">
        <w:rPr>
          <w:rFonts w:eastAsia="Calibri" w:cs="Calibri"/>
          <w:sz w:val="20"/>
          <w:szCs w:val="20"/>
          <w:lang w:val="en-GB"/>
        </w:rPr>
        <w:t xml:space="preserve">eed for speed </w:t>
      </w:r>
      <w:r w:rsidR="00D00ACA">
        <w:rPr>
          <w:rFonts w:eastAsia="Calibri" w:cs="Calibri"/>
          <w:sz w:val="20"/>
          <w:szCs w:val="20"/>
          <w:lang w:val="en-GB"/>
        </w:rPr>
        <w:t xml:space="preserve">in data processing </w:t>
      </w:r>
      <w:r w:rsidRPr="00DA6815">
        <w:rPr>
          <w:rFonts w:eastAsia="Calibri" w:cs="Calibri"/>
          <w:sz w:val="20"/>
          <w:szCs w:val="20"/>
          <w:lang w:val="en-GB"/>
        </w:rPr>
        <w:t xml:space="preserve">is driven </w:t>
      </w:r>
      <w:r>
        <w:rPr>
          <w:rFonts w:eastAsia="Calibri" w:cs="Calibri"/>
          <w:sz w:val="20"/>
          <w:szCs w:val="20"/>
          <w:lang w:val="en-GB"/>
        </w:rPr>
        <w:t xml:space="preserve">from </w:t>
      </w:r>
      <w:r w:rsidRPr="00DA6815">
        <w:rPr>
          <w:rFonts w:eastAsia="Calibri" w:cs="Calibri"/>
          <w:sz w:val="20"/>
          <w:szCs w:val="20"/>
          <w:lang w:val="en-GB"/>
        </w:rPr>
        <w:t>early warning applications</w:t>
      </w:r>
      <w:r>
        <w:rPr>
          <w:rFonts w:eastAsia="Calibri" w:cs="Calibri"/>
          <w:sz w:val="20"/>
          <w:szCs w:val="20"/>
          <w:lang w:val="en-GB"/>
        </w:rPr>
        <w:t xml:space="preserve"> </w:t>
      </w:r>
      <w:r w:rsidRPr="00DA6815">
        <w:rPr>
          <w:rFonts w:eastAsia="Calibri" w:cs="Calibri"/>
          <w:sz w:val="20"/>
          <w:szCs w:val="20"/>
          <w:lang w:val="en-GB"/>
        </w:rPr>
        <w:t xml:space="preserve">of </w:t>
      </w:r>
      <w:r>
        <w:rPr>
          <w:rFonts w:eastAsia="Calibri" w:cs="Calibri"/>
          <w:sz w:val="20"/>
          <w:szCs w:val="20"/>
          <w:lang w:val="en-GB"/>
        </w:rPr>
        <w:t xml:space="preserve">SUBMERSE </w:t>
      </w:r>
      <w:r w:rsidRPr="00DA6815">
        <w:rPr>
          <w:rFonts w:eastAsia="Calibri" w:cs="Calibri"/>
          <w:sz w:val="20"/>
          <w:szCs w:val="20"/>
          <w:lang w:val="en-GB"/>
        </w:rPr>
        <w:t>data</w:t>
      </w:r>
      <w:r>
        <w:rPr>
          <w:rFonts w:eastAsia="Calibri" w:cs="Calibri"/>
          <w:sz w:val="20"/>
          <w:szCs w:val="20"/>
          <w:lang w:val="en-GB"/>
        </w:rPr>
        <w:t xml:space="preserve"> – like </w:t>
      </w:r>
      <w:r w:rsidR="00D00ACA">
        <w:rPr>
          <w:rFonts w:eastAsia="Calibri" w:cs="Calibri"/>
          <w:sz w:val="20"/>
          <w:szCs w:val="20"/>
          <w:lang w:val="en-GB"/>
        </w:rPr>
        <w:t>underground eruption, earthquake</w:t>
      </w:r>
      <w:r w:rsidR="0019210B">
        <w:rPr>
          <w:rFonts w:eastAsia="Calibri" w:cs="Calibri"/>
          <w:sz w:val="20"/>
          <w:szCs w:val="20"/>
          <w:lang w:val="en-GB"/>
        </w:rPr>
        <w:t xml:space="preserve">, </w:t>
      </w:r>
      <w:r w:rsidR="0019210B" w:rsidRPr="0019210B">
        <w:rPr>
          <w:rFonts w:eastAsia="Calibri" w:cs="Calibri"/>
          <w:sz w:val="20"/>
          <w:szCs w:val="20"/>
          <w:lang w:val="en-GB"/>
        </w:rPr>
        <w:t>tsunami</w:t>
      </w:r>
      <w:r>
        <w:rPr>
          <w:rFonts w:eastAsia="Calibri" w:cs="Calibri"/>
          <w:sz w:val="20"/>
          <w:szCs w:val="20"/>
          <w:lang w:val="en-GB"/>
        </w:rPr>
        <w:t xml:space="preserve"> alerts</w:t>
      </w:r>
      <w:r w:rsidRPr="00DA6815">
        <w:rPr>
          <w:rFonts w:eastAsia="Calibri" w:cs="Calibri"/>
          <w:sz w:val="20"/>
          <w:szCs w:val="20"/>
          <w:lang w:val="en-GB"/>
        </w:rPr>
        <w:t>.</w:t>
      </w:r>
      <w:r>
        <w:rPr>
          <w:rFonts w:eastAsia="Calibri" w:cs="Calibri"/>
          <w:sz w:val="20"/>
          <w:szCs w:val="20"/>
          <w:lang w:val="en-GB"/>
        </w:rPr>
        <w:t xml:space="preserve"> We aim for </w:t>
      </w:r>
      <w:r w:rsidRPr="050A4A69">
        <w:rPr>
          <w:rFonts w:eastAsia="Calibri" w:cs="Calibri"/>
          <w:sz w:val="20"/>
          <w:szCs w:val="20"/>
          <w:lang w:val="en-GB"/>
        </w:rPr>
        <w:t>achieving a real-time instrument</w:t>
      </w:r>
      <w:r>
        <w:rPr>
          <w:rFonts w:eastAsia="Calibri" w:cs="Calibri"/>
          <w:sz w:val="20"/>
          <w:szCs w:val="20"/>
          <w:lang w:val="en-GB"/>
        </w:rPr>
        <w:t>,</w:t>
      </w:r>
      <w:r w:rsidRPr="050A4A69">
        <w:rPr>
          <w:rFonts w:eastAsia="Calibri" w:cs="Calibri"/>
          <w:sz w:val="20"/>
          <w:szCs w:val="20"/>
          <w:lang w:val="en-GB"/>
        </w:rPr>
        <w:t xml:space="preserve"> with </w:t>
      </w:r>
      <w:r>
        <w:rPr>
          <w:rFonts w:eastAsia="Calibri" w:cs="Calibri"/>
          <w:sz w:val="20"/>
          <w:szCs w:val="20"/>
          <w:lang w:val="en-GB"/>
        </w:rPr>
        <w:t xml:space="preserve">a minimal </w:t>
      </w:r>
      <w:r w:rsidRPr="050A4A69">
        <w:rPr>
          <w:rFonts w:eastAsia="Calibri" w:cs="Calibri"/>
          <w:sz w:val="20"/>
          <w:szCs w:val="20"/>
          <w:lang w:val="en-GB"/>
        </w:rPr>
        <w:t xml:space="preserve">need for </w:t>
      </w:r>
      <w:r w:rsidRPr="02954BC5">
        <w:rPr>
          <w:rFonts w:eastAsia="Calibri" w:cs="Calibri"/>
          <w:sz w:val="20"/>
          <w:szCs w:val="20"/>
          <w:lang w:val="en-GB"/>
        </w:rPr>
        <w:t>longer</w:t>
      </w:r>
      <w:r w:rsidRPr="050A4A69">
        <w:rPr>
          <w:rFonts w:eastAsia="Calibri" w:cs="Calibri"/>
          <w:sz w:val="20"/>
          <w:szCs w:val="20"/>
          <w:lang w:val="en-GB"/>
        </w:rPr>
        <w:t xml:space="preserve"> term storage capacity.</w:t>
      </w:r>
    </w:p>
    <w:p w14:paraId="40DD5FE8" w14:textId="1EF7D464" w:rsidR="006F2D84" w:rsidRPr="000C5658" w:rsidRDefault="006F2D84" w:rsidP="02954BC5">
      <w:pPr>
        <w:jc w:val="both"/>
        <w:rPr>
          <w:rFonts w:eastAsia="Calibri" w:cs="Calibri"/>
          <w:sz w:val="20"/>
          <w:szCs w:val="20"/>
          <w:lang w:val="en-GB"/>
        </w:rPr>
      </w:pPr>
      <w:r>
        <w:br w:type="page"/>
      </w:r>
    </w:p>
    <w:p w14:paraId="1D8C90F3" w14:textId="0EA0740D" w:rsidR="006F2D84" w:rsidRPr="00FD5B6B" w:rsidRDefault="006F2D84" w:rsidP="00B94B08">
      <w:pPr>
        <w:pStyle w:val="Heading1"/>
      </w:pPr>
      <w:bookmarkStart w:id="14" w:name="_Toc236182205"/>
      <w:bookmarkStart w:id="15" w:name="_Toc150953905"/>
      <w:bookmarkStart w:id="16" w:name="_Toc150954632"/>
      <w:bookmarkStart w:id="17" w:name="_Toc151653373"/>
      <w:r w:rsidRPr="00FD5B6B">
        <w:lastRenderedPageBreak/>
        <w:t>SUBMERSE Data Collection Sites</w:t>
      </w:r>
      <w:bookmarkEnd w:id="14"/>
      <w:bookmarkEnd w:id="15"/>
      <w:bookmarkEnd w:id="16"/>
      <w:r w:rsidR="0019210B">
        <w:t xml:space="preserve"> and Use-cases</w:t>
      </w:r>
      <w:bookmarkEnd w:id="17"/>
    </w:p>
    <w:p w14:paraId="403BCCF0" w14:textId="65285CC2" w:rsidR="006F2D84" w:rsidRDefault="006F2D84" w:rsidP="24CD46E1">
      <w:pPr>
        <w:spacing w:after="160" w:line="257" w:lineRule="auto"/>
        <w:jc w:val="both"/>
        <w:rPr>
          <w:rFonts w:eastAsia="Calibri" w:cs="Calibri"/>
          <w:sz w:val="20"/>
          <w:szCs w:val="20"/>
          <w:lang w:val="en-GB"/>
        </w:rPr>
      </w:pPr>
      <w:r w:rsidRPr="5A17FECB">
        <w:rPr>
          <w:rFonts w:eastAsia="Calibri" w:cs="Calibri"/>
          <w:sz w:val="20"/>
          <w:szCs w:val="20"/>
          <w:lang w:val="en-GB"/>
        </w:rPr>
        <w:t xml:space="preserve">The project will collect data </w:t>
      </w:r>
      <w:r>
        <w:rPr>
          <w:rFonts w:eastAsia="Calibri" w:cs="Calibri"/>
          <w:sz w:val="20"/>
          <w:szCs w:val="20"/>
          <w:lang w:val="en-GB"/>
        </w:rPr>
        <w:t xml:space="preserve">from sites </w:t>
      </w:r>
      <w:r w:rsidRPr="5A17FECB">
        <w:rPr>
          <w:rFonts w:eastAsia="Calibri" w:cs="Calibri"/>
          <w:sz w:val="20"/>
          <w:szCs w:val="20"/>
          <w:lang w:val="en-GB"/>
        </w:rPr>
        <w:t xml:space="preserve">in three countries (Norway, Portugal, and Greece) made accessible through the respective </w:t>
      </w:r>
      <w:r w:rsidRPr="050A4A69">
        <w:rPr>
          <w:rFonts w:eastAsia="Calibri" w:cs="Calibri"/>
          <w:sz w:val="20"/>
          <w:szCs w:val="20"/>
          <w:lang w:val="en-GB"/>
        </w:rPr>
        <w:t>National Research and Education Network</w:t>
      </w:r>
      <w:r>
        <w:rPr>
          <w:rFonts w:eastAsia="Calibri" w:cs="Calibri"/>
          <w:sz w:val="20"/>
          <w:szCs w:val="20"/>
          <w:lang w:val="en-GB"/>
        </w:rPr>
        <w:t>s</w:t>
      </w:r>
      <w:r w:rsidRPr="050A4A69">
        <w:rPr>
          <w:rFonts w:eastAsia="Calibri" w:cs="Calibri"/>
          <w:sz w:val="20"/>
          <w:szCs w:val="20"/>
          <w:lang w:val="en-GB"/>
        </w:rPr>
        <w:t xml:space="preserve"> (NREN)</w:t>
      </w:r>
      <w:r>
        <w:rPr>
          <w:rFonts w:eastAsia="Calibri" w:cs="Calibri"/>
          <w:sz w:val="20"/>
          <w:szCs w:val="20"/>
          <w:lang w:val="en-GB"/>
        </w:rPr>
        <w:t xml:space="preserve"> </w:t>
      </w:r>
      <w:r w:rsidRPr="5A17FECB">
        <w:rPr>
          <w:rFonts w:eastAsia="Calibri" w:cs="Calibri"/>
          <w:sz w:val="20"/>
          <w:szCs w:val="20"/>
          <w:lang w:val="en-GB"/>
        </w:rPr>
        <w:t>where at least three different technologies (DAS, SOP, Polarimeter and possibly SOP-OTDR) will be tested and used. Table 2.1 describes the data collection sites in terms of data types being acquired, use cases planned (see Appendix A) and national contact points</w:t>
      </w:r>
      <w:r w:rsidRPr="68F95D2A">
        <w:rPr>
          <w:rFonts w:eastAsia="Calibri" w:cs="Calibri"/>
          <w:sz w:val="20"/>
          <w:szCs w:val="20"/>
          <w:lang w:val="en-GB"/>
        </w:rPr>
        <w:t>.</w:t>
      </w:r>
      <w:r w:rsidRPr="5A17FECB">
        <w:rPr>
          <w:rFonts w:eastAsia="Calibri" w:cs="Calibri"/>
          <w:sz w:val="20"/>
          <w:szCs w:val="20"/>
          <w:lang w:val="en-GB"/>
        </w:rPr>
        <w:t xml:space="preserve"> </w:t>
      </w:r>
    </w:p>
    <w:p w14:paraId="63DC7D1F" w14:textId="071176E1" w:rsidR="006F2D84" w:rsidRDefault="006F2D84" w:rsidP="24CD46E1">
      <w:pPr>
        <w:spacing w:after="160" w:line="257" w:lineRule="auto"/>
        <w:jc w:val="both"/>
        <w:rPr>
          <w:rFonts w:eastAsia="Calibri" w:cs="Calibri"/>
          <w:sz w:val="20"/>
          <w:szCs w:val="20"/>
          <w:lang w:val="en-GB"/>
        </w:rPr>
      </w:pPr>
      <w:r w:rsidRPr="5A17FECB">
        <w:rPr>
          <w:rFonts w:eastAsia="Calibri" w:cs="Calibri"/>
          <w:sz w:val="20"/>
          <w:szCs w:val="20"/>
          <w:lang w:val="en-GB"/>
        </w:rPr>
        <w:t xml:space="preserve">The different national sites will have to follow different national security policies on which the </w:t>
      </w:r>
      <w:r>
        <w:rPr>
          <w:rFonts w:eastAsia="Calibri" w:cs="Calibri"/>
          <w:sz w:val="20"/>
          <w:szCs w:val="20"/>
          <w:lang w:val="en-GB"/>
        </w:rPr>
        <w:t>data filtering (</w:t>
      </w:r>
      <w:r w:rsidRPr="5A17FECB">
        <w:rPr>
          <w:rFonts w:eastAsia="Calibri" w:cs="Calibri"/>
          <w:sz w:val="20"/>
          <w:szCs w:val="20"/>
          <w:lang w:val="en-GB"/>
        </w:rPr>
        <w:t>scrubbing</w:t>
      </w:r>
      <w:r>
        <w:rPr>
          <w:rFonts w:eastAsia="Calibri" w:cs="Calibri"/>
          <w:sz w:val="20"/>
          <w:szCs w:val="20"/>
          <w:lang w:val="en-GB"/>
        </w:rPr>
        <w:t>)</w:t>
      </w:r>
      <w:r w:rsidRPr="5A17FECB">
        <w:rPr>
          <w:rFonts w:eastAsia="Calibri" w:cs="Calibri"/>
          <w:sz w:val="20"/>
          <w:szCs w:val="20"/>
          <w:lang w:val="en-GB"/>
        </w:rPr>
        <w:t xml:space="preserve"> methods will be tailored during the SUBMERSE project</w:t>
      </w:r>
      <w:r w:rsidR="0D95AE91" w:rsidRPr="7787E4C3">
        <w:rPr>
          <w:rFonts w:eastAsia="Calibri" w:cs="Calibri"/>
          <w:sz w:val="20"/>
          <w:szCs w:val="20"/>
          <w:lang w:val="en-GB"/>
        </w:rPr>
        <w:t xml:space="preserve"> under the guidance of </w:t>
      </w:r>
      <w:r w:rsidR="0019210B" w:rsidRPr="7787E4C3">
        <w:rPr>
          <w:rFonts w:eastAsia="Calibri" w:cs="Calibri"/>
          <w:sz w:val="20"/>
          <w:szCs w:val="20"/>
          <w:lang w:val="en-GB"/>
        </w:rPr>
        <w:t xml:space="preserve">national </w:t>
      </w:r>
      <w:r w:rsidR="0D95AE91" w:rsidRPr="7787E4C3">
        <w:rPr>
          <w:rFonts w:eastAsia="Calibri" w:cs="Calibri"/>
          <w:sz w:val="20"/>
          <w:szCs w:val="20"/>
          <w:lang w:val="en-GB"/>
        </w:rPr>
        <w:t>security advisors and stakeholders</w:t>
      </w:r>
      <w:r w:rsidRPr="5A17FECB">
        <w:rPr>
          <w:rFonts w:eastAsia="Calibri" w:cs="Calibri"/>
          <w:sz w:val="20"/>
          <w:szCs w:val="20"/>
          <w:lang w:val="en-GB"/>
        </w:rPr>
        <w:t>.</w:t>
      </w:r>
    </w:p>
    <w:p w14:paraId="0B7C4A6A" w14:textId="3EF51772" w:rsidR="006F2D84" w:rsidRDefault="006F2D84" w:rsidP="44FD6790">
      <w:pPr>
        <w:spacing w:after="160" w:line="257" w:lineRule="auto"/>
        <w:rPr>
          <w:rFonts w:eastAsia="Calibri" w:cs="Calibri"/>
          <w:color w:val="005F89" w:themeColor="accent1" w:themeTint="E6"/>
          <w:sz w:val="20"/>
          <w:szCs w:val="20"/>
          <w:lang w:val="en-GB"/>
        </w:rPr>
      </w:pPr>
      <w:r w:rsidRPr="1FB4DDC3">
        <w:rPr>
          <w:rFonts w:eastAsia="Calibri" w:cs="Calibri"/>
          <w:color w:val="005F89" w:themeColor="accent1" w:themeTint="E6"/>
          <w:sz w:val="20"/>
          <w:szCs w:val="20"/>
          <w:lang w:val="en-GB"/>
        </w:rPr>
        <w:t xml:space="preserve">Table 2.1: Data collection sites in each country, with details on collected data types and intended use-cases.    </w:t>
      </w:r>
    </w:p>
    <w:tbl>
      <w:tblPr>
        <w:tblStyle w:val="DeliverableTableNew"/>
        <w:tblW w:w="0" w:type="auto"/>
        <w:tblLook w:val="04A0" w:firstRow="1" w:lastRow="0" w:firstColumn="1" w:lastColumn="0" w:noHBand="0" w:noVBand="1"/>
      </w:tblPr>
      <w:tblGrid>
        <w:gridCol w:w="1430"/>
        <w:gridCol w:w="1408"/>
        <w:gridCol w:w="1998"/>
        <w:gridCol w:w="1751"/>
        <w:gridCol w:w="2429"/>
      </w:tblGrid>
      <w:tr w:rsidR="006F2D84" w14:paraId="3C77E976" w14:textId="77777777" w:rsidTr="49BEECA2">
        <w:trPr>
          <w:cnfStyle w:val="100000000000" w:firstRow="1" w:lastRow="0" w:firstColumn="0" w:lastColumn="0" w:oddVBand="0" w:evenVBand="0" w:oddHBand="0" w:evenHBand="0" w:firstRowFirstColumn="0" w:firstRowLastColumn="0" w:lastRowFirstColumn="0" w:lastRowLastColumn="0"/>
          <w:trHeight w:val="300"/>
        </w:trPr>
        <w:tc>
          <w:tcPr>
            <w:tcW w:w="1430" w:type="dxa"/>
            <w:tcBorders>
              <w:top w:val="single" w:sz="4" w:space="0" w:color="2C388F"/>
              <w:left w:val="single" w:sz="4" w:space="0" w:color="2C388F"/>
              <w:bottom w:val="single" w:sz="4" w:space="0" w:color="2C388F"/>
              <w:right w:val="single" w:sz="4" w:space="0" w:color="2C388F"/>
            </w:tcBorders>
            <w:shd w:val="clear" w:color="auto" w:fill="2C388F"/>
          </w:tcPr>
          <w:p w14:paraId="2C74B428" w14:textId="05A92E92" w:rsidR="006F2D84" w:rsidRDefault="006F2D84" w:rsidP="44FD6790">
            <w:pPr>
              <w:spacing w:after="0"/>
            </w:pPr>
            <w:r w:rsidRPr="44FD6790">
              <w:rPr>
                <w:rFonts w:ascii="Calibri" w:eastAsia="Calibri" w:hAnsi="Calibri" w:cs="Calibri"/>
                <w:szCs w:val="20"/>
              </w:rPr>
              <w:t>Country</w:t>
            </w:r>
          </w:p>
        </w:tc>
        <w:tc>
          <w:tcPr>
            <w:tcW w:w="1408" w:type="dxa"/>
            <w:tcBorders>
              <w:top w:val="single" w:sz="4" w:space="0" w:color="2C388F"/>
              <w:left w:val="single" w:sz="4" w:space="0" w:color="2C388F"/>
              <w:bottom w:val="single" w:sz="4" w:space="0" w:color="2C388F"/>
              <w:right w:val="single" w:sz="4" w:space="0" w:color="2C388F"/>
            </w:tcBorders>
            <w:shd w:val="clear" w:color="auto" w:fill="2C388F"/>
          </w:tcPr>
          <w:p w14:paraId="39C3553B" w14:textId="33C6108C" w:rsidR="006F2D84" w:rsidRDefault="006F2D84" w:rsidP="44FD6790">
            <w:pPr>
              <w:spacing w:after="0"/>
            </w:pPr>
            <w:r w:rsidRPr="44FD6790">
              <w:rPr>
                <w:rFonts w:ascii="Calibri" w:eastAsia="Calibri" w:hAnsi="Calibri" w:cs="Calibri"/>
                <w:szCs w:val="20"/>
              </w:rPr>
              <w:t>Test sites</w:t>
            </w:r>
          </w:p>
        </w:tc>
        <w:tc>
          <w:tcPr>
            <w:tcW w:w="1998" w:type="dxa"/>
            <w:tcBorders>
              <w:top w:val="single" w:sz="4" w:space="0" w:color="2C388F"/>
              <w:left w:val="single" w:sz="4" w:space="0" w:color="2C388F"/>
              <w:bottom w:val="single" w:sz="4" w:space="0" w:color="2C388F"/>
              <w:right w:val="single" w:sz="4" w:space="0" w:color="2C388F"/>
            </w:tcBorders>
            <w:shd w:val="clear" w:color="auto" w:fill="2C388F"/>
          </w:tcPr>
          <w:p w14:paraId="264AF4B8" w14:textId="7D637E4F" w:rsidR="006F2D84" w:rsidRDefault="006F2D84" w:rsidP="44FD6790">
            <w:pPr>
              <w:spacing w:after="0"/>
            </w:pPr>
            <w:r w:rsidRPr="44FD6790">
              <w:rPr>
                <w:rFonts w:ascii="Calibri" w:eastAsia="Calibri" w:hAnsi="Calibri" w:cs="Calibri"/>
                <w:szCs w:val="20"/>
              </w:rPr>
              <w:t>National Coordinator</w:t>
            </w:r>
          </w:p>
        </w:tc>
        <w:tc>
          <w:tcPr>
            <w:tcW w:w="1751" w:type="dxa"/>
            <w:tcBorders>
              <w:top w:val="single" w:sz="4" w:space="0" w:color="2C388F"/>
              <w:left w:val="single" w:sz="4" w:space="0" w:color="2C388F"/>
              <w:bottom w:val="single" w:sz="4" w:space="0" w:color="2C388F"/>
              <w:right w:val="single" w:sz="4" w:space="0" w:color="2C388F"/>
            </w:tcBorders>
            <w:shd w:val="clear" w:color="auto" w:fill="2C388F"/>
          </w:tcPr>
          <w:p w14:paraId="212FFF64" w14:textId="379987DE" w:rsidR="006F2D84" w:rsidRDefault="006F2D84" w:rsidP="44FD6790">
            <w:pPr>
              <w:spacing w:after="0"/>
            </w:pPr>
            <w:r w:rsidRPr="44FD6790">
              <w:rPr>
                <w:rFonts w:ascii="Calibri" w:eastAsia="Calibri" w:hAnsi="Calibri" w:cs="Calibri"/>
                <w:szCs w:val="20"/>
              </w:rPr>
              <w:t>Data Types</w:t>
            </w:r>
          </w:p>
        </w:tc>
        <w:tc>
          <w:tcPr>
            <w:tcW w:w="2429" w:type="dxa"/>
            <w:tcBorders>
              <w:top w:val="single" w:sz="4" w:space="0" w:color="2C388F"/>
              <w:left w:val="single" w:sz="4" w:space="0" w:color="2C388F"/>
              <w:bottom w:val="single" w:sz="4" w:space="0" w:color="2C388F"/>
              <w:right w:val="single" w:sz="4" w:space="0" w:color="2C388F"/>
            </w:tcBorders>
            <w:shd w:val="clear" w:color="auto" w:fill="2C388F"/>
          </w:tcPr>
          <w:p w14:paraId="0BAE3C55" w14:textId="1DBA19C1" w:rsidR="006F2D84" w:rsidRDefault="006F2D84" w:rsidP="44FD6790">
            <w:pPr>
              <w:spacing w:after="0"/>
            </w:pPr>
            <w:r w:rsidRPr="44FD6790">
              <w:rPr>
                <w:rFonts w:ascii="Calibri" w:eastAsia="Calibri" w:hAnsi="Calibri" w:cs="Calibri"/>
                <w:szCs w:val="20"/>
              </w:rPr>
              <w:t>Use-cases</w:t>
            </w:r>
          </w:p>
        </w:tc>
      </w:tr>
      <w:tr w:rsidR="006F2D84" w14:paraId="12D11856" w14:textId="77777777" w:rsidTr="49BEECA2">
        <w:trPr>
          <w:trHeight w:val="300"/>
        </w:trPr>
        <w:tc>
          <w:tcPr>
            <w:tcW w:w="1430" w:type="dxa"/>
            <w:tcBorders>
              <w:top w:val="single" w:sz="4" w:space="0" w:color="2C388F"/>
            </w:tcBorders>
          </w:tcPr>
          <w:p w14:paraId="6AF6AA10" w14:textId="6A1A0A5A" w:rsidR="006F2D84" w:rsidRDefault="006F2D84" w:rsidP="44FD6790">
            <w:pPr>
              <w:spacing w:after="0"/>
            </w:pPr>
            <w:r w:rsidRPr="44FD6790">
              <w:rPr>
                <w:rFonts w:ascii="Calibri" w:eastAsia="Calibri" w:hAnsi="Calibri" w:cs="Calibri"/>
                <w:szCs w:val="20"/>
              </w:rPr>
              <w:t>Greece</w:t>
            </w:r>
          </w:p>
        </w:tc>
        <w:tc>
          <w:tcPr>
            <w:tcW w:w="1408" w:type="dxa"/>
            <w:tcBorders>
              <w:top w:val="single" w:sz="4" w:space="0" w:color="2C388F"/>
            </w:tcBorders>
          </w:tcPr>
          <w:p w14:paraId="2431B48F" w14:textId="29EB0E60" w:rsidR="006F2D84" w:rsidRDefault="006F2D84" w:rsidP="44FD6790">
            <w:pPr>
              <w:spacing w:after="0"/>
            </w:pPr>
            <w:r w:rsidRPr="44FD6790">
              <w:rPr>
                <w:rFonts w:ascii="Calibri" w:eastAsia="Calibri" w:hAnsi="Calibri" w:cs="Calibri"/>
                <w:szCs w:val="20"/>
              </w:rPr>
              <w:t>Preveza</w:t>
            </w:r>
          </w:p>
        </w:tc>
        <w:tc>
          <w:tcPr>
            <w:tcW w:w="1998" w:type="dxa"/>
            <w:tcBorders>
              <w:top w:val="single" w:sz="4" w:space="0" w:color="2C388F"/>
            </w:tcBorders>
          </w:tcPr>
          <w:p w14:paraId="0BB74D9C" w14:textId="357C67B7" w:rsidR="006F2D84" w:rsidRDefault="006F2D84" w:rsidP="44FD6790">
            <w:pPr>
              <w:spacing w:after="0"/>
            </w:pPr>
            <w:r w:rsidRPr="44FD6790">
              <w:rPr>
                <w:rFonts w:ascii="Calibri" w:eastAsia="Calibri" w:hAnsi="Calibri" w:cs="Calibri"/>
                <w:szCs w:val="20"/>
              </w:rPr>
              <w:t>GRNET</w:t>
            </w:r>
          </w:p>
        </w:tc>
        <w:tc>
          <w:tcPr>
            <w:tcW w:w="1751" w:type="dxa"/>
            <w:tcBorders>
              <w:top w:val="single" w:sz="4" w:space="0" w:color="2C388F"/>
            </w:tcBorders>
          </w:tcPr>
          <w:p w14:paraId="1F1F1F79" w14:textId="13D15DEA" w:rsidR="006F2D84" w:rsidRDefault="006F2D84" w:rsidP="44FD6790">
            <w:pPr>
              <w:spacing w:after="0"/>
            </w:pPr>
            <w:r w:rsidRPr="44FD6790">
              <w:rPr>
                <w:rFonts w:ascii="Calibri" w:eastAsia="Calibri" w:hAnsi="Calibri" w:cs="Calibri"/>
                <w:szCs w:val="20"/>
              </w:rPr>
              <w:t>DAS</w:t>
            </w:r>
          </w:p>
          <w:p w14:paraId="3BF9C37A" w14:textId="16161BEA" w:rsidR="006F2D84" w:rsidRDefault="006F2D84" w:rsidP="44FD6790">
            <w:pPr>
              <w:spacing w:after="0"/>
            </w:pPr>
            <w:r w:rsidRPr="44FD6790">
              <w:rPr>
                <w:rFonts w:ascii="Calibri" w:eastAsia="Calibri" w:hAnsi="Calibri" w:cs="Calibri"/>
                <w:szCs w:val="20"/>
              </w:rPr>
              <w:t>SOP</w:t>
            </w:r>
          </w:p>
          <w:p w14:paraId="134726A0" w14:textId="18E7D7D4" w:rsidR="006F2D84" w:rsidRDefault="006F2D84" w:rsidP="44FD6790">
            <w:pPr>
              <w:spacing w:after="0"/>
            </w:pPr>
            <w:r w:rsidRPr="44FD6790">
              <w:rPr>
                <w:rFonts w:ascii="Calibri" w:eastAsia="Calibri" w:hAnsi="Calibri" w:cs="Calibri"/>
                <w:szCs w:val="20"/>
              </w:rPr>
              <w:t>Polarimeter</w:t>
            </w:r>
          </w:p>
        </w:tc>
        <w:tc>
          <w:tcPr>
            <w:tcW w:w="2429" w:type="dxa"/>
            <w:tcBorders>
              <w:top w:val="single" w:sz="4" w:space="0" w:color="2C388F"/>
            </w:tcBorders>
          </w:tcPr>
          <w:p w14:paraId="48CF8DC5" w14:textId="4DA7EA0D" w:rsidR="006F2D84" w:rsidRDefault="006F2D84" w:rsidP="44FD6790">
            <w:pPr>
              <w:spacing w:after="0"/>
            </w:pPr>
            <w:r w:rsidRPr="44FD6790">
              <w:rPr>
                <w:rFonts w:ascii="Calibri" w:eastAsia="Calibri" w:hAnsi="Calibri" w:cs="Calibri"/>
                <w:szCs w:val="20"/>
              </w:rPr>
              <w:t>NOA and HCMR</w:t>
            </w:r>
          </w:p>
          <w:p w14:paraId="30F07C45" w14:textId="6C957412" w:rsidR="006F2D84" w:rsidRDefault="006F2D84" w:rsidP="001F7EFD">
            <w:pPr>
              <w:pStyle w:val="ListParagraph"/>
              <w:numPr>
                <w:ilvl w:val="0"/>
                <w:numId w:val="2"/>
              </w:numPr>
              <w:spacing w:before="0" w:after="0"/>
              <w:rPr>
                <w:szCs w:val="20"/>
              </w:rPr>
            </w:pPr>
            <w:r w:rsidRPr="44FD6790">
              <w:rPr>
                <w:szCs w:val="20"/>
              </w:rPr>
              <w:t>Seismology</w:t>
            </w:r>
          </w:p>
          <w:p w14:paraId="15C493E1" w14:textId="2C4AF2DE" w:rsidR="006F2D84" w:rsidRDefault="006F2D84" w:rsidP="49BEECA2">
            <w:pPr>
              <w:pStyle w:val="ListParagraph"/>
              <w:numPr>
                <w:ilvl w:val="0"/>
                <w:numId w:val="3"/>
              </w:numPr>
              <w:spacing w:before="0" w:after="0"/>
            </w:pPr>
            <w:r>
              <w:t>Volcanology</w:t>
            </w:r>
          </w:p>
          <w:p w14:paraId="58B4760F" w14:textId="1E652F50" w:rsidR="6303879B" w:rsidRDefault="6303879B" w:rsidP="49BEECA2">
            <w:pPr>
              <w:pStyle w:val="ListParagraph"/>
              <w:numPr>
                <w:ilvl w:val="0"/>
                <w:numId w:val="3"/>
              </w:numPr>
              <w:spacing w:before="0" w:after="0"/>
            </w:pPr>
            <w:r>
              <w:t>Oceanography</w:t>
            </w:r>
          </w:p>
          <w:p w14:paraId="7F3C93AB" w14:textId="49E18F01" w:rsidR="006F2D84" w:rsidRDefault="006F2D84" w:rsidP="001F7EFD">
            <w:pPr>
              <w:pStyle w:val="ListParagraph"/>
              <w:numPr>
                <w:ilvl w:val="0"/>
                <w:numId w:val="3"/>
              </w:numPr>
              <w:spacing w:before="0" w:after="0"/>
              <w:rPr>
                <w:szCs w:val="20"/>
              </w:rPr>
            </w:pPr>
            <w:r>
              <w:t xml:space="preserve">Tsunami monitoring </w:t>
            </w:r>
          </w:p>
        </w:tc>
      </w:tr>
      <w:tr w:rsidR="006F2D84" w14:paraId="7713643A" w14:textId="77777777" w:rsidTr="49BEECA2">
        <w:trPr>
          <w:trHeight w:val="300"/>
        </w:trPr>
        <w:tc>
          <w:tcPr>
            <w:tcW w:w="1430" w:type="dxa"/>
          </w:tcPr>
          <w:p w14:paraId="281BA0B9" w14:textId="0AC0A2B9" w:rsidR="006F2D84" w:rsidRDefault="006F2D84" w:rsidP="44FD6790">
            <w:pPr>
              <w:spacing w:after="0"/>
            </w:pPr>
            <w:r w:rsidRPr="44FD6790">
              <w:rPr>
                <w:rFonts w:ascii="Calibri" w:eastAsia="Calibri" w:hAnsi="Calibri" w:cs="Calibri"/>
                <w:szCs w:val="20"/>
              </w:rPr>
              <w:t>Portugal</w:t>
            </w:r>
          </w:p>
        </w:tc>
        <w:tc>
          <w:tcPr>
            <w:tcW w:w="1408" w:type="dxa"/>
          </w:tcPr>
          <w:p w14:paraId="14D623B2" w14:textId="2765E8BE" w:rsidR="006F2D84" w:rsidRDefault="006F2D84" w:rsidP="44FD6790">
            <w:pPr>
              <w:spacing w:after="0"/>
            </w:pPr>
            <w:r w:rsidRPr="44FD6790">
              <w:rPr>
                <w:rFonts w:ascii="Calibri" w:eastAsia="Calibri" w:hAnsi="Calibri" w:cs="Calibri"/>
                <w:szCs w:val="20"/>
              </w:rPr>
              <w:t>Sines</w:t>
            </w:r>
          </w:p>
        </w:tc>
        <w:tc>
          <w:tcPr>
            <w:tcW w:w="1998" w:type="dxa"/>
          </w:tcPr>
          <w:p w14:paraId="502A4B2D" w14:textId="2AECA43A" w:rsidR="006F2D84" w:rsidRDefault="006F2D84" w:rsidP="44FD6790">
            <w:pPr>
              <w:spacing w:after="0"/>
            </w:pPr>
            <w:r w:rsidRPr="44FD6790">
              <w:rPr>
                <w:rFonts w:ascii="Calibri" w:eastAsia="Calibri" w:hAnsi="Calibri" w:cs="Calibri"/>
                <w:szCs w:val="20"/>
              </w:rPr>
              <w:t>INESCTEC</w:t>
            </w:r>
          </w:p>
        </w:tc>
        <w:tc>
          <w:tcPr>
            <w:tcW w:w="1751" w:type="dxa"/>
          </w:tcPr>
          <w:p w14:paraId="4DBE02A6" w14:textId="3C2A8580" w:rsidR="006F2D84" w:rsidRDefault="006F2D84" w:rsidP="44FD6790">
            <w:pPr>
              <w:spacing w:after="0"/>
            </w:pPr>
            <w:r w:rsidRPr="44FD6790">
              <w:rPr>
                <w:rFonts w:ascii="Calibri" w:eastAsia="Calibri" w:hAnsi="Calibri" w:cs="Calibri"/>
                <w:szCs w:val="20"/>
              </w:rPr>
              <w:t>DAS</w:t>
            </w:r>
          </w:p>
          <w:p w14:paraId="7509F6BB" w14:textId="357D0DEB" w:rsidR="006F2D84" w:rsidRDefault="006F2D84" w:rsidP="44FD6790">
            <w:pPr>
              <w:spacing w:after="0"/>
            </w:pPr>
            <w:r w:rsidRPr="44FD6790">
              <w:rPr>
                <w:rFonts w:ascii="Calibri" w:eastAsia="Calibri" w:hAnsi="Calibri" w:cs="Calibri"/>
                <w:szCs w:val="20"/>
              </w:rPr>
              <w:t>SOP</w:t>
            </w:r>
          </w:p>
          <w:p w14:paraId="142EF6AE" w14:textId="0D101E22" w:rsidR="006F2D84" w:rsidRDefault="006F2D84" w:rsidP="44FD6790">
            <w:pPr>
              <w:spacing w:after="0"/>
            </w:pPr>
            <w:r w:rsidRPr="44FD6790">
              <w:rPr>
                <w:rFonts w:ascii="Calibri" w:eastAsia="Calibri" w:hAnsi="Calibri" w:cs="Calibri"/>
                <w:szCs w:val="20"/>
              </w:rPr>
              <w:t>Polarimeter</w:t>
            </w:r>
          </w:p>
          <w:p w14:paraId="5803CEF4" w14:textId="5EB3805A" w:rsidR="006F2D84" w:rsidRDefault="006F2D84" w:rsidP="44FD6790">
            <w:pPr>
              <w:spacing w:after="0"/>
            </w:pPr>
            <w:r w:rsidRPr="44FD6790">
              <w:rPr>
                <w:rFonts w:ascii="Calibri" w:eastAsia="Calibri" w:hAnsi="Calibri" w:cs="Calibri"/>
                <w:szCs w:val="20"/>
              </w:rPr>
              <w:t>(SOP-OTDR)</w:t>
            </w:r>
          </w:p>
        </w:tc>
        <w:tc>
          <w:tcPr>
            <w:tcW w:w="2429" w:type="dxa"/>
          </w:tcPr>
          <w:p w14:paraId="73D82C8F" w14:textId="68CC1D9D" w:rsidR="006F2D84" w:rsidRDefault="006F2D84" w:rsidP="44FD6790">
            <w:pPr>
              <w:spacing w:after="0"/>
            </w:pPr>
            <w:r w:rsidRPr="44FD6790">
              <w:rPr>
                <w:rFonts w:ascii="Calibri" w:eastAsia="Calibri" w:hAnsi="Calibri" w:cs="Calibri"/>
                <w:szCs w:val="20"/>
              </w:rPr>
              <w:t>University of Lisbon, IPMA and UaH</w:t>
            </w:r>
          </w:p>
          <w:p w14:paraId="3F0FC6CE" w14:textId="6082E963" w:rsidR="006F2D84" w:rsidRDefault="006F2D84" w:rsidP="001F7EFD">
            <w:pPr>
              <w:pStyle w:val="ListParagraph"/>
              <w:numPr>
                <w:ilvl w:val="0"/>
                <w:numId w:val="3"/>
              </w:numPr>
              <w:spacing w:before="0" w:after="0"/>
              <w:rPr>
                <w:szCs w:val="20"/>
              </w:rPr>
            </w:pPr>
            <w:r>
              <w:t>Oceanography</w:t>
            </w:r>
          </w:p>
          <w:p w14:paraId="4520474D" w14:textId="732D525B" w:rsidR="006F2D84" w:rsidRDefault="006F2D84" w:rsidP="001F7EFD">
            <w:pPr>
              <w:pStyle w:val="ListParagraph"/>
              <w:numPr>
                <w:ilvl w:val="0"/>
                <w:numId w:val="3"/>
              </w:numPr>
              <w:spacing w:before="0" w:after="0"/>
              <w:rPr>
                <w:szCs w:val="20"/>
              </w:rPr>
            </w:pPr>
            <w:r>
              <w:t>Seismology</w:t>
            </w:r>
          </w:p>
          <w:p w14:paraId="12AA6CFD" w14:textId="023B7D68" w:rsidR="006F2D84" w:rsidRDefault="006F2D84" w:rsidP="001F7EFD">
            <w:pPr>
              <w:pStyle w:val="ListParagraph"/>
              <w:numPr>
                <w:ilvl w:val="0"/>
                <w:numId w:val="3"/>
              </w:numPr>
              <w:spacing w:before="0" w:after="0"/>
              <w:rPr>
                <w:szCs w:val="20"/>
              </w:rPr>
            </w:pPr>
            <w:r>
              <w:t>DAS</w:t>
            </w:r>
          </w:p>
        </w:tc>
      </w:tr>
      <w:tr w:rsidR="006F2D84" w14:paraId="1A66CC76" w14:textId="77777777" w:rsidTr="49BEECA2">
        <w:trPr>
          <w:trHeight w:val="300"/>
        </w:trPr>
        <w:tc>
          <w:tcPr>
            <w:tcW w:w="1430" w:type="dxa"/>
          </w:tcPr>
          <w:p w14:paraId="60B4524F" w14:textId="656F04D3" w:rsidR="006F2D84" w:rsidRDefault="006F2D84" w:rsidP="44FD6790">
            <w:pPr>
              <w:spacing w:after="0"/>
            </w:pPr>
            <w:r w:rsidRPr="44FD6790">
              <w:rPr>
                <w:rFonts w:ascii="Calibri" w:eastAsia="Calibri" w:hAnsi="Calibri" w:cs="Calibri"/>
                <w:szCs w:val="20"/>
              </w:rPr>
              <w:t>Portugal</w:t>
            </w:r>
          </w:p>
        </w:tc>
        <w:tc>
          <w:tcPr>
            <w:tcW w:w="1408" w:type="dxa"/>
          </w:tcPr>
          <w:p w14:paraId="5D42F228" w14:textId="7A98BE5B" w:rsidR="006F2D84" w:rsidRDefault="006F2D84" w:rsidP="44FD6790">
            <w:pPr>
              <w:spacing w:after="0"/>
            </w:pPr>
            <w:r w:rsidRPr="44FD6790">
              <w:rPr>
                <w:rFonts w:ascii="Calibri" w:eastAsia="Calibri" w:hAnsi="Calibri" w:cs="Calibri"/>
                <w:szCs w:val="20"/>
              </w:rPr>
              <w:t>Madeira</w:t>
            </w:r>
          </w:p>
        </w:tc>
        <w:tc>
          <w:tcPr>
            <w:tcW w:w="1998" w:type="dxa"/>
          </w:tcPr>
          <w:p w14:paraId="13F92BFB" w14:textId="35B5FB87" w:rsidR="006F2D84" w:rsidRDefault="006F2D84" w:rsidP="44FD6790">
            <w:pPr>
              <w:spacing w:after="0"/>
            </w:pPr>
            <w:r w:rsidRPr="44FD6790">
              <w:rPr>
                <w:rFonts w:ascii="Calibri" w:eastAsia="Calibri" w:hAnsi="Calibri" w:cs="Calibri"/>
                <w:szCs w:val="20"/>
              </w:rPr>
              <w:t>INESCTEC</w:t>
            </w:r>
          </w:p>
        </w:tc>
        <w:tc>
          <w:tcPr>
            <w:tcW w:w="1751" w:type="dxa"/>
          </w:tcPr>
          <w:p w14:paraId="06EEE01F" w14:textId="7B317425" w:rsidR="006F2D84" w:rsidRDefault="006F2D84" w:rsidP="44FD6790">
            <w:pPr>
              <w:spacing w:after="0"/>
            </w:pPr>
            <w:r w:rsidRPr="44FD6790">
              <w:rPr>
                <w:rFonts w:ascii="Calibri" w:eastAsia="Calibri" w:hAnsi="Calibri" w:cs="Calibri"/>
                <w:szCs w:val="20"/>
              </w:rPr>
              <w:t>DAS</w:t>
            </w:r>
          </w:p>
        </w:tc>
        <w:tc>
          <w:tcPr>
            <w:tcW w:w="2429" w:type="dxa"/>
          </w:tcPr>
          <w:p w14:paraId="74750B63" w14:textId="2C58C708" w:rsidR="006F2D84" w:rsidRDefault="006F2D84" w:rsidP="44FD6790">
            <w:pPr>
              <w:spacing w:after="0"/>
            </w:pPr>
            <w:r w:rsidRPr="44FD6790">
              <w:rPr>
                <w:rFonts w:ascii="Calibri" w:eastAsia="Calibri" w:hAnsi="Calibri" w:cs="Calibri"/>
                <w:szCs w:val="20"/>
              </w:rPr>
              <w:t>GFZ, University of Lisbon, IPMA and UaH</w:t>
            </w:r>
          </w:p>
          <w:p w14:paraId="01C891FC" w14:textId="2282189B" w:rsidR="006F2D84" w:rsidRDefault="006F2D84" w:rsidP="001F7EFD">
            <w:pPr>
              <w:pStyle w:val="ListParagraph"/>
              <w:numPr>
                <w:ilvl w:val="0"/>
                <w:numId w:val="3"/>
              </w:numPr>
              <w:spacing w:before="0" w:after="0"/>
              <w:rPr>
                <w:szCs w:val="20"/>
              </w:rPr>
            </w:pPr>
            <w:r>
              <w:t>Oceanography</w:t>
            </w:r>
          </w:p>
          <w:p w14:paraId="2B6E5620" w14:textId="38784E65" w:rsidR="006F2D84" w:rsidRDefault="006F2D84" w:rsidP="001F7EFD">
            <w:pPr>
              <w:pStyle w:val="ListParagraph"/>
              <w:numPr>
                <w:ilvl w:val="0"/>
                <w:numId w:val="3"/>
              </w:numPr>
              <w:spacing w:before="0" w:after="0"/>
              <w:rPr>
                <w:szCs w:val="20"/>
              </w:rPr>
            </w:pPr>
            <w:r>
              <w:t>Seismology</w:t>
            </w:r>
          </w:p>
          <w:p w14:paraId="172CB764" w14:textId="14BB5EB8" w:rsidR="006F2D84" w:rsidRDefault="006F2D84" w:rsidP="001F7EFD">
            <w:pPr>
              <w:pStyle w:val="ListParagraph"/>
              <w:numPr>
                <w:ilvl w:val="0"/>
                <w:numId w:val="3"/>
              </w:numPr>
              <w:spacing w:before="0" w:after="0"/>
              <w:rPr>
                <w:szCs w:val="20"/>
              </w:rPr>
            </w:pPr>
            <w:r>
              <w:t>DAS</w:t>
            </w:r>
          </w:p>
        </w:tc>
      </w:tr>
      <w:tr w:rsidR="006F2D84" w14:paraId="5FF9A212" w14:textId="77777777" w:rsidTr="49BEECA2">
        <w:trPr>
          <w:trHeight w:val="300"/>
        </w:trPr>
        <w:tc>
          <w:tcPr>
            <w:tcW w:w="1430" w:type="dxa"/>
          </w:tcPr>
          <w:p w14:paraId="32C3D87C" w14:textId="104E497C" w:rsidR="006F2D84" w:rsidRDefault="006F2D84" w:rsidP="44FD6790">
            <w:pPr>
              <w:spacing w:after="0"/>
              <w:rPr>
                <w:rFonts w:ascii="Calibri" w:eastAsia="Calibri" w:hAnsi="Calibri" w:cs="Calibri"/>
              </w:rPr>
            </w:pPr>
            <w:r w:rsidRPr="02954BC5">
              <w:rPr>
                <w:rFonts w:ascii="Calibri" w:eastAsia="Calibri" w:hAnsi="Calibri" w:cs="Calibri"/>
              </w:rPr>
              <w:t>Norway</w:t>
            </w:r>
            <w:r w:rsidR="28039C62" w:rsidRPr="02954BC5">
              <w:rPr>
                <w:rFonts w:ascii="Calibri" w:eastAsia="Calibri" w:hAnsi="Calibri" w:cs="Calibri"/>
              </w:rPr>
              <w:t xml:space="preserve"> (Svalbard)</w:t>
            </w:r>
          </w:p>
        </w:tc>
        <w:tc>
          <w:tcPr>
            <w:tcW w:w="1408" w:type="dxa"/>
          </w:tcPr>
          <w:p w14:paraId="0B4BC704" w14:textId="55EE0B1A" w:rsidR="006F2D84" w:rsidRDefault="006F2D84" w:rsidP="44FD6790">
            <w:pPr>
              <w:spacing w:after="0"/>
            </w:pPr>
            <w:r w:rsidRPr="44FD6790">
              <w:rPr>
                <w:rFonts w:ascii="Calibri" w:eastAsia="Calibri" w:hAnsi="Calibri" w:cs="Calibri"/>
                <w:szCs w:val="20"/>
              </w:rPr>
              <w:t>Longyearbyen</w:t>
            </w:r>
          </w:p>
        </w:tc>
        <w:tc>
          <w:tcPr>
            <w:tcW w:w="1998" w:type="dxa"/>
          </w:tcPr>
          <w:p w14:paraId="6B61276D" w14:textId="50FE716D" w:rsidR="006F2D84" w:rsidRDefault="006F2D84" w:rsidP="44FD6790">
            <w:pPr>
              <w:spacing w:after="0"/>
            </w:pPr>
            <w:r w:rsidRPr="44FD6790">
              <w:rPr>
                <w:rFonts w:ascii="Calibri" w:eastAsia="Calibri" w:hAnsi="Calibri" w:cs="Calibri"/>
                <w:szCs w:val="20"/>
              </w:rPr>
              <w:t>Sikt</w:t>
            </w:r>
          </w:p>
        </w:tc>
        <w:tc>
          <w:tcPr>
            <w:tcW w:w="1751" w:type="dxa"/>
          </w:tcPr>
          <w:p w14:paraId="6D829F6C" w14:textId="22B1CB06" w:rsidR="006F2D84" w:rsidRDefault="006F2D84" w:rsidP="44FD6790">
            <w:pPr>
              <w:spacing w:after="0"/>
            </w:pPr>
            <w:r w:rsidRPr="44FD6790">
              <w:rPr>
                <w:rFonts w:ascii="Calibri" w:eastAsia="Calibri" w:hAnsi="Calibri" w:cs="Calibri"/>
                <w:szCs w:val="20"/>
              </w:rPr>
              <w:t>DAS</w:t>
            </w:r>
          </w:p>
          <w:p w14:paraId="02D4EECC" w14:textId="3128D601" w:rsidR="006F2D84" w:rsidRDefault="006F2D84" w:rsidP="44FD6790">
            <w:pPr>
              <w:spacing w:after="0"/>
            </w:pPr>
            <w:r w:rsidRPr="44FD6790">
              <w:rPr>
                <w:rFonts w:ascii="Calibri" w:eastAsia="Calibri" w:hAnsi="Calibri" w:cs="Calibri"/>
                <w:szCs w:val="20"/>
              </w:rPr>
              <w:t>SOP</w:t>
            </w:r>
          </w:p>
          <w:p w14:paraId="3DDD33EE" w14:textId="5CEAD126" w:rsidR="006F2D84" w:rsidRDefault="006F2D84" w:rsidP="44FD6790">
            <w:pPr>
              <w:spacing w:after="0"/>
            </w:pPr>
            <w:r w:rsidRPr="44FD6790">
              <w:rPr>
                <w:rFonts w:ascii="Calibri" w:eastAsia="Calibri" w:hAnsi="Calibri" w:cs="Calibri"/>
                <w:szCs w:val="20"/>
              </w:rPr>
              <w:t>Polarimeter</w:t>
            </w:r>
          </w:p>
        </w:tc>
        <w:tc>
          <w:tcPr>
            <w:tcW w:w="2429" w:type="dxa"/>
          </w:tcPr>
          <w:p w14:paraId="0751FAD9" w14:textId="412307C8" w:rsidR="006F2D84" w:rsidRDefault="006F2D84" w:rsidP="44FD6790">
            <w:pPr>
              <w:spacing w:after="0"/>
            </w:pPr>
            <w:r w:rsidRPr="44FD6790">
              <w:rPr>
                <w:rFonts w:ascii="Calibri" w:eastAsia="Calibri" w:hAnsi="Calibri" w:cs="Calibri"/>
                <w:szCs w:val="20"/>
              </w:rPr>
              <w:t>NTNU and Bergen University</w:t>
            </w:r>
          </w:p>
          <w:p w14:paraId="5AC5EE79" w14:textId="34DDFECB" w:rsidR="006F2D84" w:rsidRDefault="006F2D84" w:rsidP="001F7EFD">
            <w:pPr>
              <w:pStyle w:val="ListParagraph"/>
              <w:numPr>
                <w:ilvl w:val="0"/>
                <w:numId w:val="3"/>
              </w:numPr>
              <w:spacing w:before="0" w:after="0"/>
              <w:rPr>
                <w:szCs w:val="20"/>
              </w:rPr>
            </w:pPr>
            <w:r>
              <w:t xml:space="preserve">Marine Biology </w:t>
            </w:r>
          </w:p>
          <w:p w14:paraId="4F07BBB0" w14:textId="3147BE85" w:rsidR="006F2D84" w:rsidRDefault="006F2D84" w:rsidP="001F7EFD">
            <w:pPr>
              <w:pStyle w:val="ListParagraph"/>
              <w:numPr>
                <w:ilvl w:val="0"/>
                <w:numId w:val="3"/>
              </w:numPr>
              <w:spacing w:before="0" w:after="0"/>
              <w:rPr>
                <w:szCs w:val="20"/>
              </w:rPr>
            </w:pPr>
            <w:r>
              <w:t>Oceanography</w:t>
            </w:r>
          </w:p>
          <w:p w14:paraId="66094268" w14:textId="3C1E2F81" w:rsidR="006F2D84" w:rsidRDefault="006F2D84" w:rsidP="001F7EFD">
            <w:pPr>
              <w:pStyle w:val="ListParagraph"/>
              <w:numPr>
                <w:ilvl w:val="0"/>
                <w:numId w:val="3"/>
              </w:numPr>
              <w:spacing w:before="0" w:after="0"/>
              <w:rPr>
                <w:szCs w:val="20"/>
              </w:rPr>
            </w:pPr>
            <w:r>
              <w:t>Seismology</w:t>
            </w:r>
          </w:p>
          <w:p w14:paraId="435DC6AA" w14:textId="52F42A66" w:rsidR="006F2D84" w:rsidRDefault="006F2D84" w:rsidP="001F7EFD">
            <w:pPr>
              <w:pStyle w:val="ListParagraph"/>
              <w:numPr>
                <w:ilvl w:val="0"/>
                <w:numId w:val="3"/>
              </w:numPr>
              <w:spacing w:before="0" w:after="0"/>
              <w:rPr>
                <w:szCs w:val="20"/>
              </w:rPr>
            </w:pPr>
            <w:r>
              <w:t>DAS</w:t>
            </w:r>
          </w:p>
        </w:tc>
      </w:tr>
      <w:tr w:rsidR="006F2D84" w14:paraId="4640F5E5" w14:textId="77777777" w:rsidTr="49BEECA2">
        <w:trPr>
          <w:trHeight w:val="300"/>
        </w:trPr>
        <w:tc>
          <w:tcPr>
            <w:tcW w:w="1430" w:type="dxa"/>
          </w:tcPr>
          <w:p w14:paraId="67E307E7" w14:textId="233736C7" w:rsidR="006F2D84" w:rsidRDefault="006F2D84" w:rsidP="44FD6790">
            <w:pPr>
              <w:spacing w:after="0"/>
              <w:rPr>
                <w:rFonts w:ascii="Calibri" w:eastAsia="Calibri" w:hAnsi="Calibri" w:cs="Calibri"/>
              </w:rPr>
            </w:pPr>
            <w:r w:rsidRPr="02954BC5">
              <w:rPr>
                <w:rFonts w:ascii="Calibri" w:eastAsia="Calibri" w:hAnsi="Calibri" w:cs="Calibri"/>
              </w:rPr>
              <w:t>Norway</w:t>
            </w:r>
            <w:r w:rsidR="52C3265A" w:rsidRPr="02954BC5">
              <w:rPr>
                <w:rFonts w:ascii="Calibri" w:eastAsia="Calibri" w:hAnsi="Calibri" w:cs="Calibri"/>
              </w:rPr>
              <w:t xml:space="preserve"> (Svalbard)</w:t>
            </w:r>
          </w:p>
        </w:tc>
        <w:tc>
          <w:tcPr>
            <w:tcW w:w="1408" w:type="dxa"/>
          </w:tcPr>
          <w:p w14:paraId="1B1C13C7" w14:textId="7207FF47" w:rsidR="006F2D84" w:rsidRDefault="006F2D84" w:rsidP="44FD6790">
            <w:pPr>
              <w:spacing w:after="0"/>
            </w:pPr>
            <w:r w:rsidRPr="44FD6790">
              <w:rPr>
                <w:rFonts w:ascii="Calibri" w:eastAsia="Calibri" w:hAnsi="Calibri" w:cs="Calibri"/>
                <w:szCs w:val="20"/>
              </w:rPr>
              <w:t>Ny-Ålesund</w:t>
            </w:r>
          </w:p>
        </w:tc>
        <w:tc>
          <w:tcPr>
            <w:tcW w:w="1998" w:type="dxa"/>
          </w:tcPr>
          <w:p w14:paraId="61D8623D" w14:textId="2F9A64DB" w:rsidR="006F2D84" w:rsidRDefault="006F2D84" w:rsidP="44FD6790">
            <w:pPr>
              <w:spacing w:after="0"/>
            </w:pPr>
            <w:r w:rsidRPr="44FD6790">
              <w:rPr>
                <w:rFonts w:ascii="Calibri" w:eastAsia="Calibri" w:hAnsi="Calibri" w:cs="Calibri"/>
                <w:szCs w:val="20"/>
              </w:rPr>
              <w:t>Sikt</w:t>
            </w:r>
          </w:p>
        </w:tc>
        <w:tc>
          <w:tcPr>
            <w:tcW w:w="1751" w:type="dxa"/>
          </w:tcPr>
          <w:p w14:paraId="5082F6B0" w14:textId="17E28F3C" w:rsidR="006F2D84" w:rsidRDefault="006F2D84" w:rsidP="44FD6790">
            <w:pPr>
              <w:spacing w:after="0"/>
            </w:pPr>
            <w:r w:rsidRPr="44FD6790">
              <w:rPr>
                <w:rFonts w:ascii="Calibri" w:eastAsia="Calibri" w:hAnsi="Calibri" w:cs="Calibri"/>
                <w:szCs w:val="20"/>
              </w:rPr>
              <w:t>DAS</w:t>
            </w:r>
          </w:p>
          <w:p w14:paraId="1F8C4770" w14:textId="2D47EBD4" w:rsidR="006F2D84" w:rsidRDefault="006F2D84" w:rsidP="44FD6790">
            <w:pPr>
              <w:spacing w:after="0"/>
            </w:pPr>
            <w:r w:rsidRPr="44FD6790">
              <w:rPr>
                <w:rFonts w:ascii="Calibri" w:eastAsia="Calibri" w:hAnsi="Calibri" w:cs="Calibri"/>
                <w:szCs w:val="20"/>
              </w:rPr>
              <w:t>SOP</w:t>
            </w:r>
          </w:p>
          <w:p w14:paraId="6D996BB1" w14:textId="7730FC77" w:rsidR="006F2D84" w:rsidRDefault="006F2D84" w:rsidP="44FD6790">
            <w:pPr>
              <w:spacing w:after="0"/>
            </w:pPr>
            <w:r w:rsidRPr="44FD6790">
              <w:rPr>
                <w:rFonts w:ascii="Calibri" w:eastAsia="Calibri" w:hAnsi="Calibri" w:cs="Calibri"/>
                <w:szCs w:val="20"/>
              </w:rPr>
              <w:t>Polarimeter</w:t>
            </w:r>
          </w:p>
        </w:tc>
        <w:tc>
          <w:tcPr>
            <w:tcW w:w="2429" w:type="dxa"/>
          </w:tcPr>
          <w:p w14:paraId="2167F04D" w14:textId="1559E04F" w:rsidR="006F2D84" w:rsidRDefault="006F2D84" w:rsidP="44FD6790">
            <w:pPr>
              <w:spacing w:after="0"/>
            </w:pPr>
            <w:r w:rsidRPr="44FD6790">
              <w:rPr>
                <w:rFonts w:ascii="Calibri" w:eastAsia="Calibri" w:hAnsi="Calibri" w:cs="Calibri"/>
                <w:szCs w:val="20"/>
              </w:rPr>
              <w:t>NTNU and Bergen University</w:t>
            </w:r>
          </w:p>
          <w:p w14:paraId="16A76CF6" w14:textId="2AB48A27" w:rsidR="006F2D84" w:rsidRDefault="006F2D84" w:rsidP="001F7EFD">
            <w:pPr>
              <w:pStyle w:val="ListParagraph"/>
              <w:numPr>
                <w:ilvl w:val="0"/>
                <w:numId w:val="3"/>
              </w:numPr>
              <w:spacing w:before="0" w:after="0"/>
              <w:rPr>
                <w:szCs w:val="20"/>
              </w:rPr>
            </w:pPr>
            <w:r>
              <w:t xml:space="preserve">Marine Biology </w:t>
            </w:r>
          </w:p>
          <w:p w14:paraId="1AC5A351" w14:textId="644F7F1C" w:rsidR="006F2D84" w:rsidRDefault="006F2D84" w:rsidP="001F7EFD">
            <w:pPr>
              <w:pStyle w:val="ListParagraph"/>
              <w:numPr>
                <w:ilvl w:val="0"/>
                <w:numId w:val="3"/>
              </w:numPr>
              <w:spacing w:before="0" w:after="0"/>
              <w:rPr>
                <w:szCs w:val="20"/>
              </w:rPr>
            </w:pPr>
            <w:r>
              <w:t>Oceanography</w:t>
            </w:r>
          </w:p>
          <w:p w14:paraId="69817B7D" w14:textId="25D8E33D" w:rsidR="006F2D84" w:rsidRDefault="006F2D84" w:rsidP="001F7EFD">
            <w:pPr>
              <w:pStyle w:val="ListParagraph"/>
              <w:numPr>
                <w:ilvl w:val="0"/>
                <w:numId w:val="3"/>
              </w:numPr>
              <w:spacing w:before="0" w:after="0"/>
              <w:rPr>
                <w:szCs w:val="20"/>
              </w:rPr>
            </w:pPr>
            <w:r>
              <w:t>Seismology</w:t>
            </w:r>
          </w:p>
          <w:p w14:paraId="2DC8566D" w14:textId="0A851008" w:rsidR="006F2D84" w:rsidRDefault="006F2D84" w:rsidP="001F7EFD">
            <w:pPr>
              <w:pStyle w:val="ListParagraph"/>
              <w:numPr>
                <w:ilvl w:val="0"/>
                <w:numId w:val="3"/>
              </w:numPr>
              <w:spacing w:before="0" w:after="0"/>
              <w:rPr>
                <w:szCs w:val="20"/>
              </w:rPr>
            </w:pPr>
            <w:r>
              <w:t>DAS</w:t>
            </w:r>
          </w:p>
        </w:tc>
      </w:tr>
      <w:tr w:rsidR="006F2D84" w14:paraId="10BBE67F" w14:textId="77777777" w:rsidTr="49BEECA2">
        <w:trPr>
          <w:trHeight w:val="300"/>
        </w:trPr>
        <w:tc>
          <w:tcPr>
            <w:tcW w:w="1430" w:type="dxa"/>
          </w:tcPr>
          <w:p w14:paraId="16ECA1D5" w14:textId="70AF231F" w:rsidR="006F2D84" w:rsidRDefault="006F2D84" w:rsidP="44FD6790">
            <w:pPr>
              <w:spacing w:after="0"/>
            </w:pPr>
            <w:r w:rsidRPr="44FD6790">
              <w:rPr>
                <w:rFonts w:ascii="Calibri" w:eastAsia="Calibri" w:hAnsi="Calibri" w:cs="Calibri"/>
                <w:szCs w:val="20"/>
              </w:rPr>
              <w:t>Brazil</w:t>
            </w:r>
          </w:p>
        </w:tc>
        <w:tc>
          <w:tcPr>
            <w:tcW w:w="1408" w:type="dxa"/>
          </w:tcPr>
          <w:p w14:paraId="6075D50F" w14:textId="52B84685" w:rsidR="006F2D84" w:rsidRDefault="58037AEC" w:rsidP="44FD6790">
            <w:pPr>
              <w:spacing w:after="0"/>
              <w:rPr>
                <w:rFonts w:ascii="Calibri" w:eastAsia="Calibri" w:hAnsi="Calibri" w:cs="Calibri"/>
              </w:rPr>
            </w:pPr>
            <w:r w:rsidRPr="21A645E4">
              <w:rPr>
                <w:rFonts w:ascii="Calibri" w:eastAsia="Calibri" w:hAnsi="Calibri" w:cs="Calibri"/>
              </w:rPr>
              <w:t>Fort</w:t>
            </w:r>
            <w:r w:rsidR="33BB39FD" w:rsidRPr="21A645E4">
              <w:rPr>
                <w:rFonts w:ascii="Calibri" w:eastAsia="Calibri" w:hAnsi="Calibri" w:cs="Calibri"/>
              </w:rPr>
              <w:t>a</w:t>
            </w:r>
            <w:r w:rsidRPr="21A645E4">
              <w:rPr>
                <w:rFonts w:ascii="Calibri" w:eastAsia="Calibri" w:hAnsi="Calibri" w:cs="Calibri"/>
              </w:rPr>
              <w:t>leza</w:t>
            </w:r>
          </w:p>
        </w:tc>
        <w:tc>
          <w:tcPr>
            <w:tcW w:w="1998" w:type="dxa"/>
          </w:tcPr>
          <w:p w14:paraId="42AC2BCE" w14:textId="0730A2DE" w:rsidR="006F2D84" w:rsidRDefault="006F2D84" w:rsidP="44FD6790">
            <w:pPr>
              <w:spacing w:after="0"/>
            </w:pPr>
            <w:r w:rsidRPr="44FD6790">
              <w:rPr>
                <w:rFonts w:ascii="Calibri" w:eastAsia="Calibri" w:hAnsi="Calibri" w:cs="Calibri"/>
                <w:szCs w:val="20"/>
              </w:rPr>
              <w:t>RedClara</w:t>
            </w:r>
          </w:p>
        </w:tc>
        <w:tc>
          <w:tcPr>
            <w:tcW w:w="1751" w:type="dxa"/>
          </w:tcPr>
          <w:p w14:paraId="26044EB4" w14:textId="744C9622" w:rsidR="006F2D84" w:rsidRDefault="006F2D84" w:rsidP="44FD6790">
            <w:pPr>
              <w:spacing w:after="0"/>
            </w:pPr>
            <w:r w:rsidRPr="44FD6790">
              <w:rPr>
                <w:rFonts w:ascii="Calibri" w:eastAsia="Calibri" w:hAnsi="Calibri" w:cs="Calibri"/>
                <w:szCs w:val="20"/>
              </w:rPr>
              <w:t>SOP</w:t>
            </w:r>
          </w:p>
        </w:tc>
        <w:tc>
          <w:tcPr>
            <w:tcW w:w="2429" w:type="dxa"/>
          </w:tcPr>
          <w:p w14:paraId="73128943" w14:textId="34E35571" w:rsidR="006F2D84" w:rsidRDefault="006F2D84" w:rsidP="44FD6790">
            <w:pPr>
              <w:spacing w:after="0"/>
              <w:rPr>
                <w:rFonts w:ascii="Calibri" w:eastAsia="Calibri" w:hAnsi="Calibri" w:cs="Calibri"/>
                <w:szCs w:val="20"/>
              </w:rPr>
            </w:pPr>
          </w:p>
        </w:tc>
      </w:tr>
    </w:tbl>
    <w:p w14:paraId="202E3EA9" w14:textId="77777777" w:rsidR="004A60DF" w:rsidRDefault="004A60DF" w:rsidP="00B94B08">
      <w:pPr>
        <w:pStyle w:val="Heading1"/>
        <w:numPr>
          <w:ilvl w:val="0"/>
          <w:numId w:val="0"/>
        </w:numPr>
        <w:ind w:left="720"/>
      </w:pPr>
    </w:p>
    <w:p w14:paraId="5F150981" w14:textId="77777777" w:rsidR="004A60DF" w:rsidRDefault="004A60DF">
      <w:pPr>
        <w:rPr>
          <w:rFonts w:asciiTheme="minorHAnsi" w:eastAsiaTheme="minorEastAsia" w:hAnsiTheme="minorHAnsi" w:cstheme="minorBidi"/>
          <w:color w:val="005F89"/>
          <w:sz w:val="40"/>
          <w:szCs w:val="40"/>
          <w:lang w:val="en-GB"/>
        </w:rPr>
      </w:pPr>
      <w:r>
        <w:br w:type="page"/>
      </w:r>
    </w:p>
    <w:p w14:paraId="15801A9E" w14:textId="2F9468D1" w:rsidR="006F2D84" w:rsidRPr="00FD5B6B" w:rsidRDefault="006F2D84" w:rsidP="00B94B08">
      <w:pPr>
        <w:pStyle w:val="Heading1"/>
      </w:pPr>
      <w:bookmarkStart w:id="18" w:name="_Toc151653374"/>
      <w:r w:rsidRPr="00FD5B6B">
        <w:lastRenderedPageBreak/>
        <w:t>SUBMERSE Data Summary</w:t>
      </w:r>
      <w:bookmarkEnd w:id="18"/>
    </w:p>
    <w:p w14:paraId="489864AD" w14:textId="76B6AF64" w:rsidR="0019210B" w:rsidRDefault="002D22B5" w:rsidP="02954BC5">
      <w:pPr>
        <w:spacing w:after="160" w:line="257" w:lineRule="auto"/>
        <w:jc w:val="both"/>
        <w:rPr>
          <w:rFonts w:asciiTheme="minorHAnsi" w:eastAsiaTheme="minorEastAsia" w:hAnsiTheme="minorHAnsi" w:cstheme="minorBidi"/>
          <w:sz w:val="20"/>
          <w:szCs w:val="20"/>
          <w:lang w:val="en-GB"/>
        </w:rPr>
      </w:pPr>
      <w:r>
        <w:rPr>
          <w:noProof/>
        </w:rPr>
        <w:drawing>
          <wp:anchor distT="0" distB="0" distL="114300" distR="114300" simplePos="0" relativeHeight="251658240" behindDoc="0" locked="0" layoutInCell="1" allowOverlap="1" wp14:anchorId="2CA75456" wp14:editId="76A23B40">
            <wp:simplePos x="0" y="0"/>
            <wp:positionH relativeFrom="column">
              <wp:posOffset>3156585</wp:posOffset>
            </wp:positionH>
            <wp:positionV relativeFrom="paragraph">
              <wp:posOffset>60960</wp:posOffset>
            </wp:positionV>
            <wp:extent cx="2684780" cy="1430655"/>
            <wp:effectExtent l="0" t="0" r="1270" b="0"/>
            <wp:wrapSquare wrapText="bothSides"/>
            <wp:docPr id="1792332406" name="Picture 179233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122242"/>
                    <pic:cNvPicPr/>
                  </pic:nvPicPr>
                  <pic:blipFill>
                    <a:blip r:embed="rId19">
                      <a:extLst>
                        <a:ext uri="{28A0092B-C50C-407E-A947-70E740481C1C}">
                          <a14:useLocalDpi xmlns:a14="http://schemas.microsoft.com/office/drawing/2010/main" val="0"/>
                        </a:ext>
                      </a:extLst>
                    </a:blip>
                    <a:stretch>
                      <a:fillRect/>
                    </a:stretch>
                  </pic:blipFill>
                  <pic:spPr>
                    <a:xfrm>
                      <a:off x="0" y="0"/>
                      <a:ext cx="2684780" cy="1430655"/>
                    </a:xfrm>
                    <a:prstGeom prst="rect">
                      <a:avLst/>
                    </a:prstGeom>
                  </pic:spPr>
                </pic:pic>
              </a:graphicData>
            </a:graphic>
            <wp14:sizeRelH relativeFrom="page">
              <wp14:pctWidth>0</wp14:pctWidth>
            </wp14:sizeRelH>
            <wp14:sizeRelV relativeFrom="page">
              <wp14:pctHeight>0</wp14:pctHeight>
            </wp14:sizeRelV>
          </wp:anchor>
        </w:drawing>
      </w:r>
      <w:r w:rsidR="58037AEC" w:rsidRPr="02954BC5">
        <w:rPr>
          <w:rFonts w:asciiTheme="minorHAnsi" w:eastAsiaTheme="minorEastAsia" w:hAnsiTheme="minorHAnsi" w:cstheme="minorBidi"/>
          <w:sz w:val="20"/>
          <w:szCs w:val="20"/>
          <w:lang w:val="en-GB"/>
        </w:rPr>
        <w:t xml:space="preserve">The SUBMERSE project is dealing with </w:t>
      </w:r>
      <w:r w:rsidR="6833A7E3" w:rsidRPr="02954BC5">
        <w:rPr>
          <w:rFonts w:asciiTheme="minorHAnsi" w:eastAsiaTheme="minorEastAsia" w:hAnsiTheme="minorHAnsi" w:cstheme="minorBidi"/>
          <w:sz w:val="20"/>
          <w:szCs w:val="20"/>
          <w:lang w:val="en-GB"/>
        </w:rPr>
        <w:t>a large</w:t>
      </w:r>
      <w:r w:rsidR="58037AEC" w:rsidRPr="02954BC5">
        <w:rPr>
          <w:rFonts w:asciiTheme="minorHAnsi" w:eastAsiaTheme="minorEastAsia" w:hAnsiTheme="minorHAnsi" w:cstheme="minorBidi"/>
          <w:sz w:val="20"/>
          <w:szCs w:val="20"/>
          <w:lang w:val="en-GB"/>
        </w:rPr>
        <w:t xml:space="preserve"> variety of data </w:t>
      </w:r>
      <w:r w:rsidR="532F0130" w:rsidRPr="02954BC5">
        <w:rPr>
          <w:rFonts w:asciiTheme="minorHAnsi" w:eastAsiaTheme="minorEastAsia" w:hAnsiTheme="minorHAnsi" w:cstheme="minorBidi"/>
          <w:sz w:val="20"/>
          <w:szCs w:val="20"/>
          <w:lang w:val="en-GB"/>
        </w:rPr>
        <w:t>types</w:t>
      </w:r>
      <w:r w:rsidR="58037AEC" w:rsidRPr="02954BC5">
        <w:rPr>
          <w:rFonts w:asciiTheme="minorHAnsi" w:eastAsiaTheme="minorEastAsia" w:hAnsiTheme="minorHAnsi" w:cstheme="minorBidi"/>
          <w:sz w:val="20"/>
          <w:szCs w:val="20"/>
          <w:lang w:val="en-GB"/>
        </w:rPr>
        <w:t xml:space="preserve">. From measurement instruments, raw data is endlessly produced and streamed through a complex dataflow, manipulating, analysing, discarding, and storing the data along the </w:t>
      </w:r>
      <w:r w:rsidR="58037AEC" w:rsidRPr="18A5BB0A">
        <w:rPr>
          <w:rFonts w:asciiTheme="minorHAnsi" w:eastAsiaTheme="minorEastAsia" w:hAnsiTheme="minorHAnsi" w:cstheme="minorBidi"/>
          <w:sz w:val="20"/>
          <w:szCs w:val="20"/>
          <w:lang w:val="en-GB"/>
        </w:rPr>
        <w:t>ways</w:t>
      </w:r>
      <w:r w:rsidR="58037AEC" w:rsidRPr="02954BC5">
        <w:rPr>
          <w:rFonts w:asciiTheme="minorHAnsi" w:eastAsiaTheme="minorEastAsia" w:hAnsiTheme="minorHAnsi" w:cstheme="minorBidi"/>
          <w:sz w:val="20"/>
          <w:szCs w:val="20"/>
          <w:lang w:val="en-GB"/>
        </w:rPr>
        <w:t xml:space="preserve">, thus producing </w:t>
      </w:r>
      <w:r w:rsidR="52D6418E" w:rsidRPr="085B7681">
        <w:rPr>
          <w:rFonts w:asciiTheme="minorHAnsi" w:eastAsiaTheme="minorEastAsia" w:hAnsiTheme="minorHAnsi" w:cstheme="minorBidi"/>
          <w:sz w:val="20"/>
          <w:szCs w:val="20"/>
          <w:lang w:val="en-GB"/>
        </w:rPr>
        <w:t>modified</w:t>
      </w:r>
      <w:r w:rsidR="58037AEC" w:rsidRPr="02954BC5">
        <w:rPr>
          <w:rFonts w:asciiTheme="minorHAnsi" w:eastAsiaTheme="minorEastAsia" w:hAnsiTheme="minorHAnsi" w:cstheme="minorBidi"/>
          <w:sz w:val="20"/>
          <w:szCs w:val="20"/>
          <w:lang w:val="en-GB"/>
        </w:rPr>
        <w:t xml:space="preserve"> data along the way</w:t>
      </w:r>
      <w:r w:rsidR="1D70FEED" w:rsidRPr="085B7681">
        <w:rPr>
          <w:rFonts w:asciiTheme="minorHAnsi" w:eastAsiaTheme="minorEastAsia" w:hAnsiTheme="minorHAnsi" w:cstheme="minorBidi"/>
          <w:sz w:val="20"/>
          <w:szCs w:val="20"/>
          <w:lang w:val="en-GB"/>
        </w:rPr>
        <w:t>,</w:t>
      </w:r>
      <w:r w:rsidR="58037AEC" w:rsidRPr="085B7681">
        <w:rPr>
          <w:rFonts w:asciiTheme="minorHAnsi" w:eastAsiaTheme="minorEastAsia" w:hAnsiTheme="minorHAnsi" w:cstheme="minorBidi"/>
          <w:sz w:val="20"/>
          <w:szCs w:val="20"/>
          <w:lang w:val="en-GB"/>
        </w:rPr>
        <w:t xml:space="preserve"> </w:t>
      </w:r>
      <w:r w:rsidR="0E2EB2C6" w:rsidRPr="085B7681">
        <w:rPr>
          <w:rFonts w:asciiTheme="minorHAnsi" w:eastAsiaTheme="minorEastAsia" w:hAnsiTheme="minorHAnsi" w:cstheme="minorBidi"/>
          <w:sz w:val="20"/>
          <w:szCs w:val="20"/>
          <w:lang w:val="en-GB"/>
        </w:rPr>
        <w:t>i</w:t>
      </w:r>
      <w:r w:rsidR="58037AEC" w:rsidRPr="02954BC5">
        <w:rPr>
          <w:rFonts w:asciiTheme="minorHAnsi" w:eastAsiaTheme="minorEastAsia" w:hAnsiTheme="minorHAnsi" w:cstheme="minorBidi"/>
          <w:sz w:val="20"/>
          <w:szCs w:val="20"/>
          <w:lang w:val="en-GB"/>
        </w:rPr>
        <w:t xml:space="preserve">.e. data is filtered, cleaned (scrubbed), reduced, discarded, annotated, tagged and stored – temporarily and/or in longer-term repositories. </w:t>
      </w:r>
    </w:p>
    <w:p w14:paraId="28AB27D6" w14:textId="5973997F" w:rsidR="006F2D84" w:rsidRDefault="0019210B" w:rsidP="02954BC5">
      <w:pPr>
        <w:spacing w:after="160" w:line="257" w:lineRule="auto"/>
        <w:jc w:val="both"/>
        <w:rPr>
          <w:rFonts w:asciiTheme="minorHAnsi" w:eastAsiaTheme="minorEastAsia" w:hAnsiTheme="minorHAnsi" w:cstheme="minorBidi"/>
          <w:sz w:val="20"/>
          <w:szCs w:val="20"/>
          <w:lang w:val="en-GB"/>
        </w:rPr>
      </w:pPr>
      <w:r>
        <w:rPr>
          <w:noProof/>
        </w:rPr>
        <mc:AlternateContent>
          <mc:Choice Requires="wps">
            <w:drawing>
              <wp:anchor distT="0" distB="0" distL="114300" distR="114300" simplePos="0" relativeHeight="251658242" behindDoc="0" locked="0" layoutInCell="1" allowOverlap="1" wp14:anchorId="36E5F7EE" wp14:editId="0F223F9F">
                <wp:simplePos x="0" y="0"/>
                <wp:positionH relativeFrom="column">
                  <wp:posOffset>3156585</wp:posOffset>
                </wp:positionH>
                <wp:positionV relativeFrom="paragraph">
                  <wp:posOffset>64770</wp:posOffset>
                </wp:positionV>
                <wp:extent cx="2684780" cy="222250"/>
                <wp:effectExtent l="0" t="0" r="1270" b="6350"/>
                <wp:wrapSquare wrapText="bothSides"/>
                <wp:docPr id="868797700" name="Rectangle 868797700"/>
                <wp:cNvGraphicFramePr/>
                <a:graphic xmlns:a="http://schemas.openxmlformats.org/drawingml/2006/main">
                  <a:graphicData uri="http://schemas.microsoft.com/office/word/2010/wordprocessingShape">
                    <wps:wsp>
                      <wps:cNvSpPr/>
                      <wps:spPr>
                        <a:xfrm flipH="1">
                          <a:off x="0" y="0"/>
                          <a:ext cx="2684780" cy="222250"/>
                        </a:xfrm>
                        <a:prstGeom prst="rect">
                          <a:avLst/>
                        </a:prstGeom>
                        <a:solidFill>
                          <a:srgbClr val="FFFFFF"/>
                        </a:solidFill>
                        <a:ln>
                          <a:noFill/>
                        </a:ln>
                      </wps:spPr>
                      <wps:txbx>
                        <w:txbxContent>
                          <w:p w14:paraId="4B00B264" w14:textId="41E05A62" w:rsidR="0060328E" w:rsidRPr="0019210B" w:rsidRDefault="0060328E" w:rsidP="0060328E">
                            <w:pPr>
                              <w:spacing w:line="252" w:lineRule="auto"/>
                              <w:jc w:val="center"/>
                              <w:rPr>
                                <w:rFonts w:eastAsia="Calibri" w:cs="Calibri"/>
                                <w:color w:val="005F89" w:themeColor="accent1" w:themeTint="E6"/>
                                <w:sz w:val="18"/>
                                <w:szCs w:val="18"/>
                                <w:lang w:val="en-GB"/>
                              </w:rPr>
                            </w:pPr>
                            <w:r w:rsidRPr="0019210B">
                              <w:rPr>
                                <w:rFonts w:eastAsia="Calibri" w:cs="Calibri"/>
                                <w:color w:val="005F89" w:themeColor="accent1" w:themeTint="E6"/>
                                <w:sz w:val="18"/>
                                <w:szCs w:val="18"/>
                                <w:lang w:val="en-GB"/>
                              </w:rPr>
                              <w:t xml:space="preserve">Figure </w:t>
                            </w:r>
                            <w:r w:rsidR="0019210B" w:rsidRPr="0019210B">
                              <w:rPr>
                                <w:rFonts w:eastAsia="Calibri" w:cs="Calibri"/>
                                <w:color w:val="005F89" w:themeColor="accent1" w:themeTint="E6"/>
                                <w:sz w:val="18"/>
                                <w:szCs w:val="18"/>
                                <w:lang w:val="en-GB"/>
                              </w:rPr>
                              <w:t>3.1</w:t>
                            </w:r>
                            <w:r w:rsidRPr="0019210B">
                              <w:rPr>
                                <w:rFonts w:eastAsia="Calibri" w:cs="Calibri"/>
                                <w:color w:val="005F89" w:themeColor="accent1" w:themeTint="E6"/>
                                <w:sz w:val="18"/>
                                <w:szCs w:val="18"/>
                                <w:lang w:val="en-GB"/>
                              </w:rPr>
                              <w:t>: Data flow; see Appendix B for full size image.</w:t>
                            </w:r>
                          </w:p>
                        </w:txbxContent>
                      </wps:txbx>
                      <wps:bodyPr spcFirstLastPara="0" wrap="square" lIns="0" tIns="0" rIns="0" bIns="0" anchor="t">
                        <a:noAutofit/>
                      </wps:bodyPr>
                    </wps:wsp>
                  </a:graphicData>
                </a:graphic>
                <wp14:sizeRelH relativeFrom="margin">
                  <wp14:pctWidth>0</wp14:pctWidth>
                </wp14:sizeRelH>
                <wp14:sizeRelV relativeFrom="margin">
                  <wp14:pctHeight>0</wp14:pctHeight>
                </wp14:sizeRelV>
              </wp:anchor>
            </w:drawing>
          </mc:Choice>
          <mc:Fallback>
            <w:pict>
              <v:rect w14:anchorId="36E5F7EE" id="Rectangle 868797700" o:spid="_x0000_s1026" style="position:absolute;left:0;text-align:left;margin-left:248.55pt;margin-top:5.1pt;width:211.4pt;height:17.5pt;flip:x;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" stroked="f">
                <v:textbox inset="0,0,0,0">
                  <w:txbxContent>
                    <w:p w14:paraId="4B00B264" w14:textId="41E05A62" w:rsidR="0060328E" w:rsidRPr="0019210B" w:rsidRDefault="0060328E" w:rsidP="0060328E">
                      <w:pPr>
                        <w:spacing w:line="252" w:lineRule="auto"/>
                        <w:jc w:val="center"/>
                        <w:rPr>
                          <w:rFonts w:eastAsia="Calibri" w:cs="Calibri"/>
                          <w:color w:val="005F89" w:themeColor="accent1" w:themeTint="E6"/>
                          <w:sz w:val="18"/>
                          <w:szCs w:val="18"/>
                          <w:lang w:val="en-GB"/>
                        </w:rPr>
                      </w:pPr>
                      <w:r w:rsidRPr="0019210B">
                        <w:rPr>
                          <w:rFonts w:eastAsia="Calibri" w:cs="Calibri"/>
                          <w:color w:val="005F89" w:themeColor="accent1" w:themeTint="E6"/>
                          <w:sz w:val="18"/>
                          <w:szCs w:val="18"/>
                          <w:lang w:val="en-GB"/>
                        </w:rPr>
                        <w:t xml:space="preserve">Figure </w:t>
                      </w:r>
                      <w:r w:rsidR="0019210B" w:rsidRPr="0019210B">
                        <w:rPr>
                          <w:rFonts w:eastAsia="Calibri" w:cs="Calibri"/>
                          <w:color w:val="005F89" w:themeColor="accent1" w:themeTint="E6"/>
                          <w:sz w:val="18"/>
                          <w:szCs w:val="18"/>
                          <w:lang w:val="en-GB"/>
                        </w:rPr>
                        <w:t>3.1</w:t>
                      </w:r>
                      <w:r w:rsidRPr="0019210B">
                        <w:rPr>
                          <w:rFonts w:eastAsia="Calibri" w:cs="Calibri"/>
                          <w:color w:val="005F89" w:themeColor="accent1" w:themeTint="E6"/>
                          <w:sz w:val="18"/>
                          <w:szCs w:val="18"/>
                          <w:lang w:val="en-GB"/>
                        </w:rPr>
                        <w:t>: Data flow; see Appendix B for full size image.</w:t>
                      </w:r>
                    </w:p>
                  </w:txbxContent>
                </v:textbox>
                <w10:wrap type="square"/>
              </v:rect>
            </w:pict>
          </mc:Fallback>
        </mc:AlternateContent>
      </w:r>
      <w:r w:rsidR="6C610A6E" w:rsidRPr="02954BC5">
        <w:rPr>
          <w:rFonts w:asciiTheme="minorHAnsi" w:eastAsiaTheme="minorEastAsia" w:hAnsiTheme="minorHAnsi" w:cstheme="minorBidi"/>
          <w:sz w:val="20"/>
          <w:szCs w:val="20"/>
          <w:lang w:val="en-GB"/>
        </w:rPr>
        <w:t>Furthermore, higher level products (e.g., arrival times of seismic waves or wha</w:t>
      </w:r>
      <w:r w:rsidR="3FD94B0B" w:rsidRPr="02954BC5">
        <w:rPr>
          <w:rFonts w:asciiTheme="minorHAnsi" w:eastAsiaTheme="minorEastAsia" w:hAnsiTheme="minorHAnsi" w:cstheme="minorBidi"/>
          <w:sz w:val="20"/>
          <w:szCs w:val="20"/>
          <w:lang w:val="en-GB"/>
        </w:rPr>
        <w:t>l</w:t>
      </w:r>
      <w:r w:rsidR="6C610A6E" w:rsidRPr="02954BC5">
        <w:rPr>
          <w:rFonts w:asciiTheme="minorHAnsi" w:eastAsiaTheme="minorEastAsia" w:hAnsiTheme="minorHAnsi" w:cstheme="minorBidi"/>
          <w:sz w:val="20"/>
          <w:szCs w:val="20"/>
          <w:lang w:val="en-GB"/>
        </w:rPr>
        <w:t>e vocalisation, information o</w:t>
      </w:r>
      <w:r w:rsidR="4FEADA02" w:rsidRPr="02954BC5">
        <w:rPr>
          <w:rFonts w:asciiTheme="minorHAnsi" w:eastAsiaTheme="minorEastAsia" w:hAnsiTheme="minorHAnsi" w:cstheme="minorBidi"/>
          <w:sz w:val="20"/>
          <w:szCs w:val="20"/>
          <w:lang w:val="en-GB"/>
        </w:rPr>
        <w:t xml:space="preserve">n wave heights, earthquake locations, whale tracking, etc.), which need to be disseminated. </w:t>
      </w:r>
    </w:p>
    <w:p w14:paraId="1F3A83DD" w14:textId="7B33A837" w:rsidR="006F2D84" w:rsidRDefault="006F2D84" w:rsidP="194300F3">
      <w:pPr>
        <w:spacing w:after="160" w:line="257" w:lineRule="auto"/>
        <w:jc w:val="both"/>
        <w:rPr>
          <w:rFonts w:asciiTheme="minorHAnsi" w:eastAsiaTheme="minorEastAsia" w:hAnsiTheme="minorHAnsi" w:cstheme="minorBidi"/>
          <w:sz w:val="20"/>
          <w:szCs w:val="20"/>
          <w:lang w:val="en-GB"/>
        </w:rPr>
      </w:pPr>
      <w:r w:rsidRPr="5A17FECB">
        <w:rPr>
          <w:rFonts w:asciiTheme="minorHAnsi" w:eastAsiaTheme="minorEastAsia" w:hAnsiTheme="minorHAnsi" w:cstheme="minorBidi"/>
          <w:sz w:val="20"/>
          <w:szCs w:val="20"/>
          <w:lang w:val="en-GB"/>
        </w:rPr>
        <w:t xml:space="preserve">Planning the optimal dataflow is essential for optimal use of the project instrumentation, and thereby for the many envisioned research agendas.  It is an evolutionary dynamic process to </w:t>
      </w:r>
      <w:r w:rsidR="63556A31" w:rsidRPr="545579AC">
        <w:rPr>
          <w:rFonts w:asciiTheme="minorHAnsi" w:eastAsiaTheme="minorEastAsia" w:hAnsiTheme="minorHAnsi" w:cstheme="minorBidi"/>
          <w:sz w:val="20"/>
          <w:szCs w:val="20"/>
          <w:lang w:val="en-GB"/>
        </w:rPr>
        <w:t>design</w:t>
      </w:r>
      <w:r w:rsidR="11D72939" w:rsidRPr="545579AC">
        <w:rPr>
          <w:rFonts w:asciiTheme="minorHAnsi" w:eastAsiaTheme="minorEastAsia" w:hAnsiTheme="minorHAnsi" w:cstheme="minorBidi"/>
          <w:sz w:val="20"/>
          <w:szCs w:val="20"/>
          <w:lang w:val="en-GB"/>
        </w:rPr>
        <w:t xml:space="preserve"> </w:t>
      </w:r>
      <w:r w:rsidR="58037AEC" w:rsidRPr="545579AC">
        <w:rPr>
          <w:rFonts w:asciiTheme="minorHAnsi" w:eastAsiaTheme="minorEastAsia" w:hAnsiTheme="minorHAnsi" w:cstheme="minorBidi"/>
          <w:sz w:val="20"/>
          <w:szCs w:val="20"/>
          <w:lang w:val="en-GB"/>
        </w:rPr>
        <w:t>an</w:t>
      </w:r>
      <w:r w:rsidRPr="545579AC">
        <w:rPr>
          <w:rFonts w:asciiTheme="minorHAnsi" w:eastAsiaTheme="minorEastAsia" w:hAnsiTheme="minorHAnsi" w:cstheme="minorBidi"/>
          <w:sz w:val="20"/>
          <w:szCs w:val="20"/>
          <w:lang w:val="en-GB"/>
        </w:rPr>
        <w:t xml:space="preserve"> </w:t>
      </w:r>
      <w:r w:rsidRPr="5A17FECB">
        <w:rPr>
          <w:rFonts w:asciiTheme="minorHAnsi" w:eastAsiaTheme="minorEastAsia" w:hAnsiTheme="minorHAnsi" w:cstheme="minorBidi"/>
          <w:sz w:val="20"/>
          <w:szCs w:val="20"/>
          <w:lang w:val="en-GB"/>
        </w:rPr>
        <w:t xml:space="preserve">ever more optimal dataflow. </w:t>
      </w:r>
      <w:r w:rsidR="58037AEC" w:rsidRPr="02954BC5">
        <w:rPr>
          <w:rFonts w:asciiTheme="minorHAnsi" w:eastAsiaTheme="minorEastAsia" w:hAnsiTheme="minorHAnsi" w:cstheme="minorBidi"/>
          <w:sz w:val="20"/>
          <w:szCs w:val="20"/>
          <w:lang w:val="en-GB"/>
        </w:rPr>
        <w:t>Decision</w:t>
      </w:r>
      <w:r w:rsidR="0C184BD5" w:rsidRPr="02954BC5">
        <w:rPr>
          <w:rFonts w:asciiTheme="minorHAnsi" w:eastAsiaTheme="minorEastAsia" w:hAnsiTheme="minorHAnsi" w:cstheme="minorBidi"/>
          <w:sz w:val="20"/>
          <w:szCs w:val="20"/>
          <w:lang w:val="en-GB"/>
        </w:rPr>
        <w:t>s</w:t>
      </w:r>
      <w:r w:rsidRPr="5A17FECB">
        <w:rPr>
          <w:rFonts w:asciiTheme="minorHAnsi" w:eastAsiaTheme="minorEastAsia" w:hAnsiTheme="minorHAnsi" w:cstheme="minorBidi"/>
          <w:sz w:val="20"/>
          <w:szCs w:val="20"/>
          <w:lang w:val="en-GB"/>
        </w:rPr>
        <w:t xml:space="preserve"> as to what and when to process data, why, how, and what to scrub, analyse, store, discard etc. is an ongoing process of </w:t>
      </w:r>
      <w:r w:rsidR="7970C76C" w:rsidRPr="02954BC5">
        <w:rPr>
          <w:rFonts w:asciiTheme="minorHAnsi" w:eastAsiaTheme="minorEastAsia" w:hAnsiTheme="minorHAnsi" w:cstheme="minorBidi"/>
          <w:sz w:val="20"/>
          <w:szCs w:val="20"/>
          <w:lang w:val="en-GB"/>
        </w:rPr>
        <w:t xml:space="preserve">improvement by incorporating </w:t>
      </w:r>
      <w:r w:rsidR="7821B24E" w:rsidRPr="02954BC5">
        <w:rPr>
          <w:rFonts w:asciiTheme="minorHAnsi" w:eastAsiaTheme="minorEastAsia" w:hAnsiTheme="minorHAnsi" w:cstheme="minorBidi"/>
          <w:sz w:val="20"/>
          <w:szCs w:val="20"/>
          <w:lang w:val="en-GB"/>
        </w:rPr>
        <w:t xml:space="preserve">results of developments within the project or from outside, with the aim of </w:t>
      </w:r>
      <w:r w:rsidR="58C33A05" w:rsidRPr="545579AC">
        <w:rPr>
          <w:rFonts w:asciiTheme="minorHAnsi" w:eastAsiaTheme="minorEastAsia" w:hAnsiTheme="minorHAnsi" w:cstheme="minorBidi"/>
          <w:sz w:val="20"/>
          <w:szCs w:val="20"/>
          <w:lang w:val="en-GB"/>
        </w:rPr>
        <w:t>developing</w:t>
      </w:r>
      <w:r w:rsidRPr="5A17FECB">
        <w:rPr>
          <w:rFonts w:asciiTheme="minorHAnsi" w:eastAsiaTheme="minorEastAsia" w:hAnsiTheme="minorHAnsi" w:cstheme="minorBidi"/>
          <w:sz w:val="20"/>
          <w:szCs w:val="20"/>
          <w:lang w:val="en-GB"/>
        </w:rPr>
        <w:t xml:space="preserve"> </w:t>
      </w:r>
      <w:r w:rsidRPr="10AA5065">
        <w:rPr>
          <w:rFonts w:asciiTheme="minorHAnsi" w:eastAsiaTheme="minorEastAsia" w:hAnsiTheme="minorHAnsi" w:cstheme="minorBidi"/>
          <w:sz w:val="20"/>
          <w:szCs w:val="20"/>
          <w:lang w:val="en-GB"/>
        </w:rPr>
        <w:t>a</w:t>
      </w:r>
      <w:r w:rsidRPr="5A17FECB">
        <w:rPr>
          <w:rFonts w:asciiTheme="minorHAnsi" w:eastAsiaTheme="minorEastAsia" w:hAnsiTheme="minorHAnsi" w:cstheme="minorBidi"/>
          <w:sz w:val="20"/>
          <w:szCs w:val="20"/>
          <w:lang w:val="en-GB"/>
        </w:rPr>
        <w:t xml:space="preserve"> world-class research instrument. </w:t>
      </w:r>
      <w:r w:rsidR="23B119DD" w:rsidRPr="10AA5065">
        <w:rPr>
          <w:rFonts w:asciiTheme="minorHAnsi" w:eastAsiaTheme="minorEastAsia" w:hAnsiTheme="minorHAnsi" w:cstheme="minorBidi"/>
          <w:sz w:val="20"/>
          <w:szCs w:val="20"/>
          <w:lang w:val="en-GB"/>
        </w:rPr>
        <w:t>An</w:t>
      </w:r>
      <w:r w:rsidR="23B119DD" w:rsidRPr="02954BC5">
        <w:rPr>
          <w:rFonts w:asciiTheme="minorHAnsi" w:eastAsiaTheme="minorEastAsia" w:hAnsiTheme="minorHAnsi" w:cstheme="minorBidi"/>
          <w:sz w:val="20"/>
          <w:szCs w:val="20"/>
          <w:lang w:val="en-GB"/>
        </w:rPr>
        <w:t xml:space="preserve"> additional</w:t>
      </w:r>
      <w:r w:rsidRPr="5A17FECB">
        <w:rPr>
          <w:rFonts w:asciiTheme="minorHAnsi" w:eastAsiaTheme="minorEastAsia" w:hAnsiTheme="minorHAnsi" w:cstheme="minorBidi"/>
          <w:sz w:val="20"/>
          <w:szCs w:val="20"/>
          <w:lang w:val="en-GB"/>
        </w:rPr>
        <w:t xml:space="preserve"> complexity is the fact that the SUBMERSE project is working with not one, but several geographically distributed instrument sites</w:t>
      </w:r>
      <w:r>
        <w:rPr>
          <w:rFonts w:asciiTheme="minorHAnsi" w:eastAsiaTheme="minorEastAsia" w:hAnsiTheme="minorHAnsi" w:cstheme="minorBidi"/>
          <w:sz w:val="20"/>
          <w:szCs w:val="20"/>
          <w:lang w:val="en-GB"/>
        </w:rPr>
        <w:t>,</w:t>
      </w:r>
      <w:r w:rsidRPr="5A17FECB">
        <w:rPr>
          <w:rFonts w:asciiTheme="minorHAnsi" w:eastAsiaTheme="minorEastAsia" w:hAnsiTheme="minorHAnsi" w:cstheme="minorBidi"/>
          <w:sz w:val="20"/>
          <w:szCs w:val="20"/>
          <w:lang w:val="en-GB"/>
        </w:rPr>
        <w:t xml:space="preserve"> as described in </w:t>
      </w:r>
      <w:r w:rsidR="2AF548CB" w:rsidRPr="16B25F8B">
        <w:rPr>
          <w:rFonts w:asciiTheme="minorHAnsi" w:eastAsiaTheme="minorEastAsia" w:hAnsiTheme="minorHAnsi" w:cstheme="minorBidi"/>
          <w:sz w:val="20"/>
          <w:szCs w:val="20"/>
          <w:lang w:val="en-GB"/>
        </w:rPr>
        <w:t>sec</w:t>
      </w:r>
      <w:r w:rsidRPr="16B25F8B" w:rsidDel="006F2D84">
        <w:rPr>
          <w:rFonts w:asciiTheme="minorHAnsi" w:eastAsiaTheme="minorEastAsia" w:hAnsiTheme="minorHAnsi" w:cstheme="minorBidi"/>
          <w:sz w:val="20"/>
          <w:szCs w:val="20"/>
          <w:lang w:val="en-GB"/>
        </w:rPr>
        <w:t>t</w:t>
      </w:r>
      <w:r w:rsidR="2AF548CB" w:rsidRPr="16B25F8B">
        <w:rPr>
          <w:rFonts w:asciiTheme="minorHAnsi" w:eastAsiaTheme="minorEastAsia" w:hAnsiTheme="minorHAnsi" w:cstheme="minorBidi"/>
          <w:sz w:val="20"/>
          <w:szCs w:val="20"/>
          <w:lang w:val="en-GB"/>
        </w:rPr>
        <w:t>ion 2</w:t>
      </w:r>
      <w:r w:rsidRPr="39142D61">
        <w:rPr>
          <w:rFonts w:asciiTheme="minorHAnsi" w:eastAsiaTheme="minorEastAsia" w:hAnsiTheme="minorHAnsi" w:cstheme="minorBidi"/>
          <w:sz w:val="20"/>
          <w:szCs w:val="20"/>
          <w:lang w:val="en-GB"/>
        </w:rPr>
        <w:t>.</w:t>
      </w:r>
      <w:r w:rsidRPr="5A17FECB">
        <w:rPr>
          <w:rFonts w:asciiTheme="minorHAnsi" w:eastAsiaTheme="minorEastAsia" w:hAnsiTheme="minorHAnsi" w:cstheme="minorBidi"/>
          <w:sz w:val="20"/>
          <w:szCs w:val="20"/>
          <w:lang w:val="en-GB"/>
        </w:rPr>
        <w:t xml:space="preserve"> The data flow is best known for the DAS measurements</w:t>
      </w:r>
      <w:r>
        <w:rPr>
          <w:rFonts w:asciiTheme="minorHAnsi" w:eastAsiaTheme="minorEastAsia" w:hAnsiTheme="minorHAnsi" w:cstheme="minorBidi"/>
          <w:sz w:val="20"/>
          <w:szCs w:val="20"/>
          <w:lang w:val="en-GB"/>
        </w:rPr>
        <w:t xml:space="preserve"> </w:t>
      </w:r>
      <w:r w:rsidRPr="5A17FECB">
        <w:rPr>
          <w:rFonts w:asciiTheme="minorHAnsi" w:eastAsiaTheme="minorEastAsia" w:hAnsiTheme="minorHAnsi" w:cstheme="minorBidi"/>
          <w:sz w:val="20"/>
          <w:szCs w:val="20"/>
          <w:lang w:val="en-GB"/>
        </w:rPr>
        <w:t xml:space="preserve">(see </w:t>
      </w:r>
      <w:r>
        <w:rPr>
          <w:rFonts w:asciiTheme="minorHAnsi" w:eastAsiaTheme="minorEastAsia" w:hAnsiTheme="minorHAnsi" w:cstheme="minorBidi"/>
          <w:sz w:val="20"/>
          <w:szCs w:val="20"/>
          <w:lang w:val="en-GB"/>
        </w:rPr>
        <w:t xml:space="preserve">full size </w:t>
      </w:r>
      <w:r w:rsidRPr="5A17FECB">
        <w:rPr>
          <w:rFonts w:asciiTheme="minorHAnsi" w:eastAsiaTheme="minorEastAsia" w:hAnsiTheme="minorHAnsi" w:cstheme="minorBidi"/>
          <w:sz w:val="20"/>
          <w:szCs w:val="20"/>
          <w:lang w:val="en-GB"/>
        </w:rPr>
        <w:t>figure in Appendix B). Therefore, we will use this</w:t>
      </w:r>
      <w:r w:rsidR="71362B89" w:rsidRPr="7FDBB60C">
        <w:rPr>
          <w:rFonts w:asciiTheme="minorHAnsi" w:eastAsiaTheme="minorEastAsia" w:hAnsiTheme="minorHAnsi" w:cstheme="minorBidi"/>
          <w:sz w:val="20"/>
          <w:szCs w:val="20"/>
          <w:lang w:val="en-GB"/>
        </w:rPr>
        <w:t xml:space="preserve"> as </w:t>
      </w:r>
      <w:r w:rsidR="71362B89" w:rsidRPr="57160DFF">
        <w:rPr>
          <w:rFonts w:asciiTheme="minorHAnsi" w:eastAsiaTheme="minorEastAsia" w:hAnsiTheme="minorHAnsi" w:cstheme="minorBidi"/>
          <w:sz w:val="20"/>
          <w:szCs w:val="20"/>
          <w:lang w:val="en-GB"/>
        </w:rPr>
        <w:t xml:space="preserve">the baseline </w:t>
      </w:r>
      <w:r w:rsidRPr="5A17FECB">
        <w:rPr>
          <w:rFonts w:asciiTheme="minorHAnsi" w:eastAsiaTheme="minorEastAsia" w:hAnsiTheme="minorHAnsi" w:cstheme="minorBidi"/>
          <w:sz w:val="20"/>
          <w:szCs w:val="20"/>
          <w:lang w:val="en-GB"/>
        </w:rPr>
        <w:t xml:space="preserve">to describe the data flow as we </w:t>
      </w:r>
      <w:r w:rsidR="52DE60D2" w:rsidRPr="02954BC5">
        <w:rPr>
          <w:rFonts w:asciiTheme="minorHAnsi" w:eastAsiaTheme="minorEastAsia" w:hAnsiTheme="minorHAnsi" w:cstheme="minorBidi"/>
          <w:sz w:val="20"/>
          <w:szCs w:val="20"/>
          <w:lang w:val="en-GB"/>
        </w:rPr>
        <w:t xml:space="preserve">understand </w:t>
      </w:r>
      <w:r w:rsidRPr="5A17FECB">
        <w:rPr>
          <w:rFonts w:asciiTheme="minorHAnsi" w:eastAsiaTheme="minorEastAsia" w:hAnsiTheme="minorHAnsi" w:cstheme="minorBidi"/>
          <w:sz w:val="20"/>
          <w:szCs w:val="20"/>
          <w:lang w:val="en-GB"/>
        </w:rPr>
        <w:t xml:space="preserve">it so far and use this </w:t>
      </w:r>
      <w:r w:rsidR="0F9565F0" w:rsidRPr="02954BC5">
        <w:rPr>
          <w:rFonts w:asciiTheme="minorHAnsi" w:eastAsiaTheme="minorEastAsia" w:hAnsiTheme="minorHAnsi" w:cstheme="minorBidi"/>
          <w:sz w:val="20"/>
          <w:szCs w:val="20"/>
          <w:lang w:val="en-GB"/>
        </w:rPr>
        <w:t xml:space="preserve">as a template </w:t>
      </w:r>
      <w:r w:rsidRPr="5A17FECB">
        <w:rPr>
          <w:rFonts w:asciiTheme="minorHAnsi" w:eastAsiaTheme="minorEastAsia" w:hAnsiTheme="minorHAnsi" w:cstheme="minorBidi"/>
          <w:sz w:val="20"/>
          <w:szCs w:val="20"/>
          <w:lang w:val="en-GB"/>
        </w:rPr>
        <w:t>to construct the data flow for the other measuring technologies</w:t>
      </w:r>
      <w:r w:rsidR="7410205B" w:rsidRPr="02954BC5">
        <w:rPr>
          <w:rFonts w:asciiTheme="minorHAnsi" w:eastAsiaTheme="minorEastAsia" w:hAnsiTheme="minorHAnsi" w:cstheme="minorBidi"/>
          <w:sz w:val="20"/>
          <w:szCs w:val="20"/>
          <w:lang w:val="en-GB"/>
        </w:rPr>
        <w:t>, which, however, are associated with acquisition rates that are order</w:t>
      </w:r>
      <w:r w:rsidR="5FAB8D9A" w:rsidRPr="02954BC5">
        <w:rPr>
          <w:rFonts w:asciiTheme="minorHAnsi" w:eastAsiaTheme="minorEastAsia" w:hAnsiTheme="minorHAnsi" w:cstheme="minorBidi"/>
          <w:sz w:val="20"/>
          <w:szCs w:val="20"/>
          <w:lang w:val="en-GB"/>
        </w:rPr>
        <w:t xml:space="preserve">s of magnitudes </w:t>
      </w:r>
      <w:r w:rsidR="5FAB8D9A" w:rsidRPr="6F203EF2">
        <w:rPr>
          <w:rFonts w:asciiTheme="minorHAnsi" w:eastAsiaTheme="minorEastAsia" w:hAnsiTheme="minorHAnsi" w:cstheme="minorBidi"/>
          <w:sz w:val="20"/>
          <w:szCs w:val="20"/>
          <w:lang w:val="en-GB"/>
        </w:rPr>
        <w:t>less</w:t>
      </w:r>
      <w:r w:rsidR="7CCB48E7" w:rsidRPr="6F203EF2">
        <w:rPr>
          <w:rFonts w:asciiTheme="minorHAnsi" w:eastAsiaTheme="minorEastAsia" w:hAnsiTheme="minorHAnsi" w:cstheme="minorBidi"/>
          <w:sz w:val="20"/>
          <w:szCs w:val="20"/>
          <w:lang w:val="en-GB"/>
        </w:rPr>
        <w:t xml:space="preserve"> compared to DAS</w:t>
      </w:r>
      <w:r w:rsidR="58037AEC" w:rsidRPr="02954BC5">
        <w:rPr>
          <w:rFonts w:asciiTheme="minorHAnsi" w:eastAsiaTheme="minorEastAsia" w:hAnsiTheme="minorHAnsi" w:cstheme="minorBidi"/>
          <w:sz w:val="20"/>
          <w:szCs w:val="20"/>
          <w:lang w:val="en-GB"/>
        </w:rPr>
        <w:t>.</w:t>
      </w:r>
      <w:r w:rsidRPr="5A17FECB">
        <w:rPr>
          <w:rFonts w:asciiTheme="minorHAnsi" w:eastAsiaTheme="minorEastAsia" w:hAnsiTheme="minorHAnsi" w:cstheme="minorBidi"/>
          <w:sz w:val="20"/>
          <w:szCs w:val="20"/>
          <w:lang w:val="en-GB"/>
        </w:rPr>
        <w:t xml:space="preserve"> It is very likely that</w:t>
      </w:r>
      <w:r w:rsidR="0019210B">
        <w:rPr>
          <w:rFonts w:asciiTheme="minorHAnsi" w:eastAsiaTheme="minorEastAsia" w:hAnsiTheme="minorHAnsi" w:cstheme="minorBidi"/>
          <w:sz w:val="20"/>
          <w:szCs w:val="20"/>
          <w:lang w:val="en-GB"/>
        </w:rPr>
        <w:t xml:space="preserve">, </w:t>
      </w:r>
      <w:r w:rsidR="0019210B" w:rsidRPr="5A17FECB">
        <w:rPr>
          <w:rFonts w:asciiTheme="minorHAnsi" w:eastAsiaTheme="minorEastAsia" w:hAnsiTheme="minorHAnsi" w:cstheme="minorBidi"/>
          <w:sz w:val="20"/>
          <w:szCs w:val="20"/>
          <w:lang w:val="en-GB"/>
        </w:rPr>
        <w:t>over the course of the project</w:t>
      </w:r>
      <w:r w:rsidR="0019210B">
        <w:rPr>
          <w:rFonts w:asciiTheme="minorHAnsi" w:eastAsiaTheme="minorEastAsia" w:hAnsiTheme="minorHAnsi" w:cstheme="minorBidi"/>
          <w:sz w:val="20"/>
          <w:szCs w:val="20"/>
          <w:lang w:val="en-GB"/>
        </w:rPr>
        <w:t xml:space="preserve">, </w:t>
      </w:r>
      <w:r w:rsidRPr="5A17FECB">
        <w:rPr>
          <w:rFonts w:asciiTheme="minorHAnsi" w:eastAsiaTheme="minorEastAsia" w:hAnsiTheme="minorHAnsi" w:cstheme="minorBidi"/>
          <w:sz w:val="20"/>
          <w:szCs w:val="20"/>
          <w:lang w:val="en-GB"/>
        </w:rPr>
        <w:t>we will discover limitations and opportunities for the collected data and how the data is processed and stored. The Data Lifecycle task will continuously monitor and adapt the DMP accordingly.</w:t>
      </w:r>
    </w:p>
    <w:p w14:paraId="22CD7DAE" w14:textId="1859BB29" w:rsidR="006F2D84" w:rsidRDefault="006F2D84" w:rsidP="194300F3">
      <w:pPr>
        <w:spacing w:after="160" w:line="257" w:lineRule="auto"/>
        <w:jc w:val="both"/>
        <w:rPr>
          <w:rFonts w:asciiTheme="minorHAnsi" w:eastAsiaTheme="minorEastAsia" w:hAnsiTheme="minorHAnsi" w:cstheme="minorBidi"/>
          <w:sz w:val="20"/>
          <w:szCs w:val="20"/>
          <w:lang w:val="en-GB"/>
        </w:rPr>
      </w:pPr>
      <w:r w:rsidRPr="5A17FECB">
        <w:rPr>
          <w:rFonts w:asciiTheme="minorHAnsi" w:eastAsiaTheme="minorEastAsia" w:hAnsiTheme="minorHAnsi" w:cstheme="minorBidi"/>
          <w:sz w:val="20"/>
          <w:szCs w:val="20"/>
          <w:lang w:val="en-GB"/>
        </w:rPr>
        <w:t xml:space="preserve">The SUBMERSE </w:t>
      </w:r>
      <w:r w:rsidR="00BB3B14">
        <w:rPr>
          <w:rStyle w:val="cf01"/>
        </w:rPr>
        <w:t xml:space="preserve">consortium will ensure </w:t>
      </w:r>
      <w:r w:rsidRPr="5A17FECB">
        <w:rPr>
          <w:rFonts w:asciiTheme="minorHAnsi" w:eastAsiaTheme="minorEastAsia" w:hAnsiTheme="minorHAnsi" w:cstheme="minorBidi"/>
          <w:sz w:val="20"/>
          <w:szCs w:val="20"/>
          <w:lang w:val="en-GB"/>
        </w:rPr>
        <w:t xml:space="preserve">that all the data collected, processed, and produced by the project follows well established standards with respect to security and ethics, respecting all relevant regulations at </w:t>
      </w:r>
      <w:r>
        <w:rPr>
          <w:rFonts w:asciiTheme="minorHAnsi" w:eastAsiaTheme="minorEastAsia" w:hAnsiTheme="minorHAnsi" w:cstheme="minorBidi"/>
          <w:sz w:val="20"/>
          <w:szCs w:val="20"/>
          <w:lang w:val="en-GB"/>
        </w:rPr>
        <w:t xml:space="preserve">national and </w:t>
      </w:r>
      <w:r w:rsidRPr="5A17FECB">
        <w:rPr>
          <w:rFonts w:asciiTheme="minorHAnsi" w:eastAsiaTheme="minorEastAsia" w:hAnsiTheme="minorHAnsi" w:cstheme="minorBidi"/>
          <w:sz w:val="20"/>
          <w:szCs w:val="20"/>
          <w:lang w:val="en-GB"/>
        </w:rPr>
        <w:t>the European level. All data handled within the Consortium is collected, processed, and maintained lawfully, fairly, and transparently with respect to its subjects, as well as kept safe from unwanted</w:t>
      </w:r>
      <w:r>
        <w:rPr>
          <w:rFonts w:asciiTheme="minorHAnsi" w:eastAsiaTheme="minorEastAsia" w:hAnsiTheme="minorHAnsi" w:cstheme="minorBidi"/>
          <w:sz w:val="20"/>
          <w:szCs w:val="20"/>
          <w:lang w:val="en-GB"/>
        </w:rPr>
        <w:t xml:space="preserve"> observation and</w:t>
      </w:r>
      <w:r w:rsidRPr="5A17FECB">
        <w:rPr>
          <w:rFonts w:asciiTheme="minorHAnsi" w:eastAsiaTheme="minorEastAsia" w:hAnsiTheme="minorHAnsi" w:cstheme="minorBidi"/>
          <w:sz w:val="20"/>
          <w:szCs w:val="20"/>
          <w:lang w:val="en-GB"/>
        </w:rPr>
        <w:t xml:space="preserve"> intervention. </w:t>
      </w:r>
    </w:p>
    <w:p w14:paraId="5DE11D45" w14:textId="641AD985" w:rsidR="006F2D84" w:rsidRDefault="006F2D84" w:rsidP="00673D8D">
      <w:pPr>
        <w:rPr>
          <w:rFonts w:asciiTheme="minorHAnsi" w:eastAsiaTheme="minorEastAsia" w:hAnsiTheme="minorHAnsi" w:cstheme="minorBidi"/>
          <w:sz w:val="20"/>
          <w:szCs w:val="20"/>
          <w:lang w:val="en-GB"/>
        </w:rPr>
      </w:pPr>
      <w:r w:rsidRPr="194300F3">
        <w:rPr>
          <w:rFonts w:asciiTheme="minorHAnsi" w:eastAsiaTheme="minorEastAsia" w:hAnsiTheme="minorHAnsi" w:cstheme="minorBidi"/>
          <w:sz w:val="20"/>
          <w:szCs w:val="20"/>
          <w:lang w:val="en-GB"/>
        </w:rPr>
        <w:t>Regional test site data are all scientific data, products, and software</w:t>
      </w:r>
      <w:r w:rsidR="0096418A">
        <w:rPr>
          <w:rFonts w:asciiTheme="minorHAnsi" w:eastAsiaTheme="minorEastAsia" w:hAnsiTheme="minorHAnsi" w:cstheme="minorBidi"/>
          <w:sz w:val="20"/>
          <w:szCs w:val="20"/>
          <w:lang w:val="en-GB"/>
        </w:rPr>
        <w:t xml:space="preserve"> is</w:t>
      </w:r>
      <w:r w:rsidRPr="194300F3">
        <w:rPr>
          <w:rFonts w:asciiTheme="minorHAnsi" w:eastAsiaTheme="minorEastAsia" w:hAnsiTheme="minorHAnsi" w:cstheme="minorBidi"/>
          <w:sz w:val="20"/>
          <w:szCs w:val="20"/>
          <w:lang w:val="en-GB"/>
        </w:rPr>
        <w:t xml:space="preserve"> produced by the three </w:t>
      </w:r>
      <w:r w:rsidR="0096418A">
        <w:rPr>
          <w:rFonts w:asciiTheme="minorHAnsi" w:eastAsiaTheme="minorEastAsia" w:hAnsiTheme="minorHAnsi" w:cstheme="minorBidi"/>
          <w:sz w:val="20"/>
          <w:szCs w:val="20"/>
          <w:lang w:val="en-GB"/>
        </w:rPr>
        <w:t xml:space="preserve">collaborating </w:t>
      </w:r>
      <w:r w:rsidRPr="194300F3">
        <w:rPr>
          <w:rFonts w:asciiTheme="minorHAnsi" w:eastAsiaTheme="minorEastAsia" w:hAnsiTheme="minorHAnsi" w:cstheme="minorBidi"/>
          <w:sz w:val="20"/>
          <w:szCs w:val="20"/>
          <w:lang w:val="en-GB"/>
        </w:rPr>
        <w:t>regional test sites. These data and products are generated by three technologies in use within the project: DAS, SOP and Polarimeter</w:t>
      </w:r>
      <w:r w:rsidRPr="02954BC5">
        <w:rPr>
          <w:vertAlign w:val="superscript"/>
        </w:rPr>
        <w:endnoteReference w:id="12"/>
      </w:r>
      <w:r w:rsidRPr="194300F3">
        <w:rPr>
          <w:rFonts w:asciiTheme="minorHAnsi" w:eastAsiaTheme="minorEastAsia" w:hAnsiTheme="minorHAnsi" w:cstheme="minorBidi"/>
          <w:sz w:val="20"/>
          <w:szCs w:val="20"/>
          <w:lang w:val="en-GB"/>
        </w:rPr>
        <w:t xml:space="preserve">. </w:t>
      </w:r>
      <w:r w:rsidR="4FBC8261" w:rsidRPr="02954BC5">
        <w:rPr>
          <w:rFonts w:asciiTheme="minorHAnsi" w:eastAsiaTheme="minorEastAsia" w:hAnsiTheme="minorHAnsi" w:cstheme="minorBidi"/>
          <w:sz w:val="20"/>
          <w:szCs w:val="20"/>
          <w:lang w:val="en-GB"/>
        </w:rPr>
        <w:t xml:space="preserve"> </w:t>
      </w:r>
      <w:r w:rsidR="00673D8D" w:rsidRPr="2696EADE">
        <w:rPr>
          <w:rFonts w:asciiTheme="minorHAnsi" w:eastAsiaTheme="minorEastAsia" w:hAnsiTheme="minorHAnsi" w:cstheme="minorBidi"/>
          <w:sz w:val="20"/>
          <w:szCs w:val="20"/>
          <w:lang w:val="en-GB"/>
        </w:rPr>
        <w:t xml:space="preserve"> </w:t>
      </w:r>
    </w:p>
    <w:p w14:paraId="6070B6C2" w14:textId="77777777" w:rsidR="006F2D84" w:rsidRDefault="006F2D84">
      <w:pPr>
        <w:rPr>
          <w:rFonts w:cs="Calibri"/>
          <w:snapToGrid w:val="0"/>
          <w:color w:val="2C388F"/>
          <w:kern w:val="32"/>
          <w:sz w:val="36"/>
          <w:szCs w:val="32"/>
          <w:lang w:val="en-GB" w:eastAsia="ko-KR"/>
        </w:rPr>
      </w:pPr>
      <w:r>
        <w:rPr>
          <w:color w:val="2C388F"/>
        </w:rPr>
        <w:br w:type="page"/>
      </w:r>
    </w:p>
    <w:p w14:paraId="417AB1FB" w14:textId="2297A97B" w:rsidR="006F2D84" w:rsidRPr="00FD5B6B" w:rsidRDefault="006F2D84" w:rsidP="00B94B08">
      <w:pPr>
        <w:pStyle w:val="Heading1"/>
      </w:pPr>
      <w:bookmarkStart w:id="19" w:name="_Toc150953907"/>
      <w:bookmarkStart w:id="20" w:name="_Toc150954634"/>
      <w:bookmarkStart w:id="21" w:name="_Toc151653375"/>
      <w:r w:rsidRPr="00FD5B6B">
        <w:lastRenderedPageBreak/>
        <w:t>SUBMERSE Data Policy</w:t>
      </w:r>
      <w:bookmarkEnd w:id="19"/>
      <w:bookmarkEnd w:id="20"/>
      <w:bookmarkEnd w:id="21"/>
    </w:p>
    <w:p w14:paraId="22CC70B2" w14:textId="66D61401" w:rsidR="006F2D84" w:rsidRDefault="006F2D84" w:rsidP="44FD6790">
      <w:pPr>
        <w:jc w:val="both"/>
        <w:rPr>
          <w:rFonts w:asciiTheme="minorHAnsi" w:eastAsiaTheme="minorEastAsia" w:hAnsiTheme="minorHAnsi" w:cstheme="minorBidi"/>
          <w:color w:val="000000" w:themeColor="text2"/>
          <w:sz w:val="20"/>
          <w:szCs w:val="20"/>
          <w:lang w:val="en-GB"/>
        </w:rPr>
      </w:pPr>
      <w:r>
        <w:rPr>
          <w:rFonts w:asciiTheme="minorHAnsi" w:eastAsiaTheme="minorEastAsia" w:hAnsiTheme="minorHAnsi" w:cstheme="minorBidi"/>
          <w:color w:val="000000" w:themeColor="text2"/>
          <w:sz w:val="20"/>
          <w:szCs w:val="20"/>
          <w:lang w:val="en-GB"/>
        </w:rPr>
        <w:t xml:space="preserve">The </w:t>
      </w:r>
      <w:r w:rsidRPr="5A17FECB">
        <w:rPr>
          <w:rFonts w:asciiTheme="minorHAnsi" w:eastAsiaTheme="minorEastAsia" w:hAnsiTheme="minorHAnsi" w:cstheme="minorBidi"/>
          <w:color w:val="000000" w:themeColor="text2"/>
          <w:sz w:val="20"/>
          <w:szCs w:val="20"/>
          <w:lang w:val="en-GB"/>
        </w:rPr>
        <w:t>SUBMERSE</w:t>
      </w:r>
      <w:r>
        <w:rPr>
          <w:rFonts w:asciiTheme="minorHAnsi" w:eastAsiaTheme="minorEastAsia" w:hAnsiTheme="minorHAnsi" w:cstheme="minorBidi"/>
          <w:color w:val="000000" w:themeColor="text2"/>
          <w:sz w:val="20"/>
          <w:szCs w:val="20"/>
          <w:lang w:val="en-GB"/>
        </w:rPr>
        <w:t xml:space="preserve"> project </w:t>
      </w:r>
      <w:r w:rsidR="0096418A">
        <w:rPr>
          <w:rFonts w:asciiTheme="minorHAnsi" w:eastAsiaTheme="minorEastAsia" w:hAnsiTheme="minorHAnsi" w:cstheme="minorBidi"/>
          <w:color w:val="000000" w:themeColor="text2"/>
          <w:sz w:val="20"/>
          <w:szCs w:val="20"/>
          <w:lang w:val="en-GB"/>
        </w:rPr>
        <w:t>Data Management Plan (</w:t>
      </w:r>
      <w:r w:rsidR="001960F2">
        <w:rPr>
          <w:rFonts w:asciiTheme="minorHAnsi" w:eastAsiaTheme="minorEastAsia" w:hAnsiTheme="minorHAnsi" w:cstheme="minorBidi"/>
          <w:color w:val="000000" w:themeColor="text2"/>
          <w:sz w:val="20"/>
          <w:szCs w:val="20"/>
          <w:lang w:val="en-GB"/>
        </w:rPr>
        <w:t>DMP</w:t>
      </w:r>
      <w:r w:rsidR="0096418A">
        <w:rPr>
          <w:rFonts w:asciiTheme="minorHAnsi" w:eastAsiaTheme="minorEastAsia" w:hAnsiTheme="minorHAnsi" w:cstheme="minorBidi"/>
          <w:color w:val="000000" w:themeColor="text2"/>
          <w:sz w:val="20"/>
          <w:szCs w:val="20"/>
          <w:lang w:val="en-GB"/>
        </w:rPr>
        <w:t>)</w:t>
      </w:r>
      <w:r w:rsidR="001960F2">
        <w:rPr>
          <w:rFonts w:asciiTheme="minorHAnsi" w:eastAsiaTheme="minorEastAsia" w:hAnsiTheme="minorHAnsi" w:cstheme="minorBidi"/>
          <w:color w:val="000000" w:themeColor="text2"/>
          <w:sz w:val="20"/>
          <w:szCs w:val="20"/>
          <w:lang w:val="en-GB"/>
        </w:rPr>
        <w:t xml:space="preserve"> </w:t>
      </w:r>
      <w:r>
        <w:rPr>
          <w:rFonts w:asciiTheme="minorHAnsi" w:eastAsiaTheme="minorEastAsia" w:hAnsiTheme="minorHAnsi" w:cstheme="minorBidi"/>
          <w:color w:val="000000" w:themeColor="text2"/>
          <w:sz w:val="20"/>
          <w:szCs w:val="20"/>
          <w:lang w:val="en-GB"/>
        </w:rPr>
        <w:t>needs a clear data policy</w:t>
      </w:r>
      <w:r w:rsidR="00F6769D">
        <w:rPr>
          <w:rFonts w:asciiTheme="minorHAnsi" w:eastAsiaTheme="minorEastAsia" w:hAnsiTheme="minorHAnsi" w:cstheme="minorBidi"/>
          <w:color w:val="000000" w:themeColor="text2"/>
          <w:sz w:val="20"/>
          <w:szCs w:val="20"/>
          <w:lang w:val="en-GB"/>
        </w:rPr>
        <w:t xml:space="preserve">, to be agreed </w:t>
      </w:r>
      <w:r w:rsidR="001960F2">
        <w:rPr>
          <w:rFonts w:asciiTheme="minorHAnsi" w:eastAsiaTheme="minorEastAsia" w:hAnsiTheme="minorHAnsi" w:cstheme="minorBidi"/>
          <w:color w:val="000000" w:themeColor="text2"/>
          <w:sz w:val="20"/>
          <w:szCs w:val="20"/>
          <w:lang w:val="en-GB"/>
        </w:rPr>
        <w:t>upon</w:t>
      </w:r>
      <w:r w:rsidR="00F6769D">
        <w:rPr>
          <w:rFonts w:asciiTheme="minorHAnsi" w:eastAsiaTheme="minorEastAsia" w:hAnsiTheme="minorHAnsi" w:cstheme="minorBidi"/>
          <w:color w:val="000000" w:themeColor="text2"/>
          <w:sz w:val="20"/>
          <w:szCs w:val="20"/>
          <w:lang w:val="en-GB"/>
        </w:rPr>
        <w:t xml:space="preserve"> in </w:t>
      </w:r>
      <w:r w:rsidR="001960F2">
        <w:rPr>
          <w:rFonts w:asciiTheme="minorHAnsi" w:eastAsiaTheme="minorEastAsia" w:hAnsiTheme="minorHAnsi" w:cstheme="minorBidi"/>
          <w:color w:val="000000" w:themeColor="text2"/>
          <w:sz w:val="20"/>
          <w:szCs w:val="20"/>
          <w:lang w:val="en-GB"/>
        </w:rPr>
        <w:t xml:space="preserve">collaboration </w:t>
      </w:r>
      <w:r w:rsidR="0096418A">
        <w:rPr>
          <w:rFonts w:asciiTheme="minorHAnsi" w:eastAsiaTheme="minorEastAsia" w:hAnsiTheme="minorHAnsi" w:cstheme="minorBidi"/>
          <w:color w:val="000000" w:themeColor="text2"/>
          <w:sz w:val="20"/>
          <w:szCs w:val="20"/>
          <w:lang w:val="en-GB"/>
        </w:rPr>
        <w:t xml:space="preserve">between </w:t>
      </w:r>
      <w:r w:rsidR="001960F2">
        <w:rPr>
          <w:rFonts w:asciiTheme="minorHAnsi" w:eastAsiaTheme="minorEastAsia" w:hAnsiTheme="minorHAnsi" w:cstheme="minorBidi"/>
          <w:color w:val="000000" w:themeColor="text2"/>
          <w:sz w:val="20"/>
          <w:szCs w:val="20"/>
          <w:lang w:val="en-GB"/>
        </w:rPr>
        <w:t xml:space="preserve">the </w:t>
      </w:r>
      <w:r w:rsidR="0096418A">
        <w:rPr>
          <w:rFonts w:asciiTheme="minorHAnsi" w:eastAsiaTheme="minorEastAsia" w:hAnsiTheme="minorHAnsi" w:cstheme="minorBidi"/>
          <w:color w:val="000000" w:themeColor="text2"/>
          <w:sz w:val="20"/>
          <w:szCs w:val="20"/>
          <w:lang w:val="en-GB"/>
        </w:rPr>
        <w:t xml:space="preserve">SUBMERSE </w:t>
      </w:r>
      <w:r w:rsidR="001960F2">
        <w:rPr>
          <w:rFonts w:asciiTheme="minorHAnsi" w:eastAsiaTheme="minorEastAsia" w:hAnsiTheme="minorHAnsi" w:cstheme="minorBidi"/>
          <w:color w:val="000000" w:themeColor="text2"/>
          <w:sz w:val="20"/>
          <w:szCs w:val="20"/>
          <w:lang w:val="en-GB"/>
        </w:rPr>
        <w:t>project</w:t>
      </w:r>
      <w:r w:rsidR="0096418A">
        <w:rPr>
          <w:rFonts w:asciiTheme="minorHAnsi" w:eastAsiaTheme="minorEastAsia" w:hAnsiTheme="minorHAnsi" w:cstheme="minorBidi"/>
          <w:color w:val="000000" w:themeColor="text2"/>
          <w:sz w:val="20"/>
          <w:szCs w:val="20"/>
          <w:lang w:val="en-GB"/>
        </w:rPr>
        <w:t>, its</w:t>
      </w:r>
      <w:r w:rsidR="001960F2">
        <w:rPr>
          <w:rFonts w:asciiTheme="minorHAnsi" w:eastAsiaTheme="minorEastAsia" w:hAnsiTheme="minorHAnsi" w:cstheme="minorBidi"/>
          <w:color w:val="000000" w:themeColor="text2"/>
          <w:sz w:val="20"/>
          <w:szCs w:val="20"/>
          <w:lang w:val="en-GB"/>
        </w:rPr>
        <w:t xml:space="preserve"> </w:t>
      </w:r>
      <w:r w:rsidR="001960F2" w:rsidRPr="001960F2">
        <w:rPr>
          <w:rFonts w:asciiTheme="minorHAnsi" w:eastAsiaTheme="minorEastAsia" w:hAnsiTheme="minorHAnsi" w:cstheme="minorBidi"/>
          <w:color w:val="000000" w:themeColor="text2"/>
          <w:sz w:val="20"/>
          <w:szCs w:val="20"/>
          <w:lang w:val="en-GB"/>
        </w:rPr>
        <w:t>Security Advisory</w:t>
      </w:r>
      <w:r w:rsidR="002F44D9">
        <w:rPr>
          <w:rFonts w:asciiTheme="minorHAnsi" w:eastAsiaTheme="minorEastAsia" w:hAnsiTheme="minorHAnsi" w:cstheme="minorBidi"/>
          <w:color w:val="000000" w:themeColor="text2"/>
          <w:sz w:val="20"/>
          <w:szCs w:val="20"/>
          <w:lang w:val="en-GB"/>
        </w:rPr>
        <w:t xml:space="preserve"> </w:t>
      </w:r>
      <w:r w:rsidR="0096418A" w:rsidRPr="002F44D9">
        <w:rPr>
          <w:rFonts w:asciiTheme="minorHAnsi" w:eastAsiaTheme="minorEastAsia" w:hAnsiTheme="minorHAnsi" w:cstheme="minorBidi"/>
          <w:color w:val="000000" w:themeColor="text2"/>
          <w:sz w:val="20"/>
          <w:szCs w:val="20"/>
          <w:lang w:val="en-GB"/>
        </w:rPr>
        <w:t>Committee,</w:t>
      </w:r>
      <w:r w:rsidR="0096418A">
        <w:rPr>
          <w:rFonts w:asciiTheme="minorHAnsi" w:eastAsiaTheme="minorEastAsia" w:hAnsiTheme="minorHAnsi" w:cstheme="minorBidi"/>
          <w:color w:val="000000" w:themeColor="text2"/>
          <w:sz w:val="20"/>
          <w:szCs w:val="20"/>
          <w:lang w:val="en-GB"/>
        </w:rPr>
        <w:t xml:space="preserve"> and its user communities</w:t>
      </w:r>
      <w:r w:rsidR="002F44D9">
        <w:rPr>
          <w:rFonts w:asciiTheme="minorHAnsi" w:eastAsiaTheme="minorEastAsia" w:hAnsiTheme="minorHAnsi" w:cstheme="minorBidi"/>
          <w:color w:val="000000" w:themeColor="text2"/>
          <w:sz w:val="20"/>
          <w:szCs w:val="20"/>
          <w:lang w:val="en-GB"/>
        </w:rPr>
        <w:t>.</w:t>
      </w:r>
      <w:r w:rsidR="005155F2">
        <w:rPr>
          <w:rFonts w:asciiTheme="minorHAnsi" w:eastAsiaTheme="minorEastAsia" w:hAnsiTheme="minorHAnsi" w:cstheme="minorBidi"/>
          <w:color w:val="000000" w:themeColor="text2"/>
          <w:sz w:val="20"/>
          <w:szCs w:val="20"/>
          <w:lang w:val="en-GB"/>
        </w:rPr>
        <w:t xml:space="preserve"> </w:t>
      </w:r>
      <w:r w:rsidR="00AE049D">
        <w:rPr>
          <w:rFonts w:asciiTheme="minorHAnsi" w:eastAsiaTheme="minorEastAsia" w:hAnsiTheme="minorHAnsi" w:cstheme="minorBidi"/>
          <w:color w:val="000000" w:themeColor="text2"/>
          <w:sz w:val="20"/>
          <w:szCs w:val="20"/>
          <w:lang w:val="en-GB"/>
        </w:rPr>
        <w:t>I</w:t>
      </w:r>
      <w:r>
        <w:rPr>
          <w:rFonts w:asciiTheme="minorHAnsi" w:eastAsiaTheme="minorEastAsia" w:hAnsiTheme="minorHAnsi" w:cstheme="minorBidi"/>
          <w:color w:val="000000" w:themeColor="text2"/>
          <w:sz w:val="20"/>
          <w:szCs w:val="20"/>
          <w:lang w:val="en-GB"/>
        </w:rPr>
        <w:t>t is to</w:t>
      </w:r>
      <w:r w:rsidR="00DA48BF">
        <w:rPr>
          <w:rFonts w:asciiTheme="minorHAnsi" w:eastAsiaTheme="minorEastAsia" w:hAnsiTheme="minorHAnsi" w:cstheme="minorBidi"/>
          <w:color w:val="000000" w:themeColor="text2"/>
          <w:sz w:val="20"/>
          <w:szCs w:val="20"/>
          <w:lang w:val="en-GB"/>
        </w:rPr>
        <w:t>o</w:t>
      </w:r>
      <w:r>
        <w:rPr>
          <w:rFonts w:asciiTheme="minorHAnsi" w:eastAsiaTheme="minorEastAsia" w:hAnsiTheme="minorHAnsi" w:cstheme="minorBidi"/>
          <w:color w:val="000000" w:themeColor="text2"/>
          <w:sz w:val="20"/>
          <w:szCs w:val="20"/>
          <w:lang w:val="en-GB"/>
        </w:rPr>
        <w:t xml:space="preserve"> early in the project to settle </w:t>
      </w:r>
      <w:r w:rsidR="00E71E47">
        <w:rPr>
          <w:rFonts w:asciiTheme="minorHAnsi" w:eastAsiaTheme="minorEastAsia" w:hAnsiTheme="minorHAnsi" w:cstheme="minorBidi"/>
          <w:color w:val="000000" w:themeColor="text2"/>
          <w:sz w:val="20"/>
          <w:szCs w:val="20"/>
          <w:lang w:val="en-GB"/>
        </w:rPr>
        <w:t xml:space="preserve">most of these policy </w:t>
      </w:r>
      <w:r>
        <w:rPr>
          <w:rFonts w:asciiTheme="minorHAnsi" w:eastAsiaTheme="minorEastAsia" w:hAnsiTheme="minorHAnsi" w:cstheme="minorBidi"/>
          <w:color w:val="000000" w:themeColor="text2"/>
          <w:sz w:val="20"/>
          <w:szCs w:val="20"/>
          <w:lang w:val="en-GB"/>
        </w:rPr>
        <w:t>question</w:t>
      </w:r>
      <w:r w:rsidR="00E71E47">
        <w:rPr>
          <w:rFonts w:asciiTheme="minorHAnsi" w:eastAsiaTheme="minorEastAsia" w:hAnsiTheme="minorHAnsi" w:cstheme="minorBidi"/>
          <w:color w:val="000000" w:themeColor="text2"/>
          <w:sz w:val="20"/>
          <w:szCs w:val="20"/>
          <w:lang w:val="en-GB"/>
        </w:rPr>
        <w:t>s</w:t>
      </w:r>
      <w:r w:rsidR="007C4FDF">
        <w:rPr>
          <w:rFonts w:asciiTheme="minorHAnsi" w:eastAsiaTheme="minorEastAsia" w:hAnsiTheme="minorHAnsi" w:cstheme="minorBidi"/>
          <w:color w:val="000000" w:themeColor="text2"/>
          <w:sz w:val="20"/>
          <w:szCs w:val="20"/>
          <w:lang w:val="en-GB"/>
        </w:rPr>
        <w:t>, which</w:t>
      </w:r>
      <w:r>
        <w:rPr>
          <w:rFonts w:asciiTheme="minorHAnsi" w:eastAsiaTheme="minorEastAsia" w:hAnsiTheme="minorHAnsi" w:cstheme="minorBidi"/>
          <w:color w:val="000000" w:themeColor="text2"/>
          <w:sz w:val="20"/>
          <w:szCs w:val="20"/>
          <w:lang w:val="en-GB"/>
        </w:rPr>
        <w:t xml:space="preserve"> must be elaborated in </w:t>
      </w:r>
      <w:r w:rsidR="0096418A">
        <w:rPr>
          <w:rFonts w:asciiTheme="minorHAnsi" w:eastAsiaTheme="minorEastAsia" w:hAnsiTheme="minorHAnsi" w:cstheme="minorBidi"/>
          <w:color w:val="000000" w:themeColor="text2"/>
          <w:sz w:val="20"/>
          <w:szCs w:val="20"/>
          <w:lang w:val="en-GB"/>
        </w:rPr>
        <w:t>later versions</w:t>
      </w:r>
      <w:r>
        <w:rPr>
          <w:rFonts w:asciiTheme="minorHAnsi" w:eastAsiaTheme="minorEastAsia" w:hAnsiTheme="minorHAnsi" w:cstheme="minorBidi"/>
          <w:color w:val="000000" w:themeColor="text2"/>
          <w:sz w:val="20"/>
          <w:szCs w:val="20"/>
          <w:lang w:val="en-GB"/>
        </w:rPr>
        <w:t xml:space="preserve"> of the SUBMERSE </w:t>
      </w:r>
      <w:r w:rsidR="0096418A">
        <w:rPr>
          <w:rFonts w:asciiTheme="minorHAnsi" w:eastAsiaTheme="minorEastAsia" w:hAnsiTheme="minorHAnsi" w:cstheme="minorBidi"/>
          <w:color w:val="000000" w:themeColor="text2"/>
          <w:sz w:val="20"/>
          <w:szCs w:val="20"/>
          <w:lang w:val="en-GB"/>
        </w:rPr>
        <w:t>DMP</w:t>
      </w:r>
    </w:p>
    <w:p w14:paraId="04B3F734" w14:textId="77777777" w:rsidR="00F43709" w:rsidRDefault="00F43709" w:rsidP="44FD6790">
      <w:pPr>
        <w:jc w:val="both"/>
        <w:rPr>
          <w:rFonts w:asciiTheme="minorHAnsi" w:eastAsiaTheme="minorEastAsia" w:hAnsiTheme="minorHAnsi" w:cstheme="minorBidi"/>
          <w:color w:val="000000" w:themeColor="text2"/>
          <w:sz w:val="20"/>
          <w:szCs w:val="20"/>
          <w:lang w:val="en-GB"/>
        </w:rPr>
      </w:pPr>
    </w:p>
    <w:p w14:paraId="7E392339" w14:textId="77777777" w:rsidR="009D59F1" w:rsidRDefault="009D59F1" w:rsidP="73E6FD32">
      <w:pPr>
        <w:jc w:val="both"/>
        <w:rPr>
          <w:rFonts w:eastAsiaTheme="minorEastAsia"/>
          <w:color w:val="000000" w:themeColor="text2"/>
          <w:sz w:val="20"/>
          <w:szCs w:val="20"/>
        </w:rPr>
      </w:pPr>
      <w:r>
        <w:rPr>
          <w:rFonts w:eastAsiaTheme="minorEastAsia"/>
          <w:color w:val="000000" w:themeColor="text2"/>
          <w:sz w:val="20"/>
          <w:szCs w:val="20"/>
        </w:rPr>
        <w:t xml:space="preserve">The </w:t>
      </w:r>
      <w:r w:rsidRPr="5A17FECB">
        <w:rPr>
          <w:rFonts w:asciiTheme="minorHAnsi" w:eastAsiaTheme="minorEastAsia" w:hAnsiTheme="minorHAnsi" w:cstheme="minorBidi"/>
          <w:color w:val="000000" w:themeColor="text2"/>
          <w:sz w:val="20"/>
          <w:szCs w:val="20"/>
          <w:lang w:val="en-GB"/>
        </w:rPr>
        <w:t>SUBMERSE</w:t>
      </w:r>
      <w:r>
        <w:rPr>
          <w:rFonts w:eastAsiaTheme="minorEastAsia"/>
          <w:color w:val="000000" w:themeColor="text2"/>
          <w:sz w:val="20"/>
          <w:szCs w:val="20"/>
        </w:rPr>
        <w:t xml:space="preserve"> project works with data in various states of movement and storage, many of which need policy clarification:</w:t>
      </w:r>
    </w:p>
    <w:p w14:paraId="71093039" w14:textId="77777777" w:rsidR="009D59F1" w:rsidRPr="00E84DE3" w:rsidRDefault="009D59F1" w:rsidP="00D750A5">
      <w:pPr>
        <w:pStyle w:val="ListParagraph"/>
        <w:numPr>
          <w:ilvl w:val="0"/>
          <w:numId w:val="22"/>
        </w:numPr>
        <w:jc w:val="both"/>
        <w:rPr>
          <w:rFonts w:eastAsiaTheme="minorEastAsia"/>
          <w:color w:val="000000" w:themeColor="text2"/>
          <w:sz w:val="20"/>
          <w:szCs w:val="20"/>
        </w:rPr>
      </w:pPr>
      <w:r w:rsidRPr="00E84DE3">
        <w:rPr>
          <w:rFonts w:eastAsiaTheme="minorEastAsia"/>
          <w:color w:val="000000" w:themeColor="text2"/>
          <w:sz w:val="20"/>
          <w:szCs w:val="20"/>
        </w:rPr>
        <w:t xml:space="preserve">A </w:t>
      </w:r>
      <w:r w:rsidRPr="00E84DE3">
        <w:rPr>
          <w:rFonts w:eastAsiaTheme="minorEastAsia"/>
          <w:b/>
          <w:bCs/>
          <w:i/>
          <w:iCs/>
          <w:color w:val="000000" w:themeColor="text2"/>
          <w:sz w:val="20"/>
          <w:szCs w:val="20"/>
        </w:rPr>
        <w:t>dataflow</w:t>
      </w:r>
      <w:r w:rsidRPr="00E84DE3">
        <w:rPr>
          <w:rFonts w:eastAsiaTheme="minorEastAsia"/>
          <w:color w:val="000000" w:themeColor="text2"/>
          <w:sz w:val="20"/>
          <w:szCs w:val="20"/>
        </w:rPr>
        <w:t xml:space="preserve"> (stream) designates data in real-time (speed of light) movement, from its point of origin (a sensor) or from a data processing point (computing, data analytics, scrubbing etc). Streamed data might or might not contain sensitive data, depending on where scrubbing occurs.</w:t>
      </w:r>
    </w:p>
    <w:p w14:paraId="088BF7EA" w14:textId="49B2381F" w:rsidR="009D59F1" w:rsidRPr="0005438E" w:rsidRDefault="6E0AE5D2" w:rsidP="00D750A5">
      <w:pPr>
        <w:pStyle w:val="ListParagraph"/>
        <w:numPr>
          <w:ilvl w:val="0"/>
          <w:numId w:val="22"/>
        </w:numPr>
        <w:jc w:val="both"/>
        <w:rPr>
          <w:rFonts w:eastAsiaTheme="minorEastAsia"/>
          <w:color w:val="000000" w:themeColor="text2"/>
          <w:sz w:val="20"/>
          <w:szCs w:val="20"/>
        </w:rPr>
      </w:pPr>
      <w:r w:rsidRPr="0005438E">
        <w:rPr>
          <w:rFonts w:eastAsiaTheme="minorEastAsia"/>
          <w:b/>
          <w:bCs/>
          <w:color w:val="000000" w:themeColor="text2"/>
          <w:sz w:val="20"/>
          <w:szCs w:val="20"/>
        </w:rPr>
        <w:t>Buffer storage</w:t>
      </w:r>
      <w:r w:rsidRPr="0005438E">
        <w:rPr>
          <w:rFonts w:eastAsiaTheme="minorEastAsia"/>
          <w:color w:val="000000" w:themeColor="text2"/>
          <w:sz w:val="20"/>
          <w:szCs w:val="20"/>
        </w:rPr>
        <w:t xml:space="preserve"> is for catching the stream temporarily, either due to fluctuations in data processing capacity, or due to potential later scientific utilization. The buffer is </w:t>
      </w:r>
      <w:r w:rsidR="0096418A" w:rsidRPr="0096418A">
        <w:rPr>
          <w:rFonts w:eastAsiaTheme="minorEastAsia"/>
          <w:i/>
          <w:iCs/>
          <w:color w:val="000000" w:themeColor="text2"/>
          <w:sz w:val="20"/>
          <w:szCs w:val="20"/>
        </w:rPr>
        <w:t>First In First Out (FIFO)</w:t>
      </w:r>
      <w:r w:rsidR="0096418A" w:rsidRPr="0096418A">
        <w:rPr>
          <w:rFonts w:eastAsiaTheme="minorEastAsia"/>
          <w:color w:val="000000" w:themeColor="text2"/>
          <w:sz w:val="20"/>
          <w:szCs w:val="20"/>
        </w:rPr>
        <w:t xml:space="preserve"> </w:t>
      </w:r>
      <w:r w:rsidR="0096418A">
        <w:rPr>
          <w:rFonts w:eastAsiaTheme="minorEastAsia"/>
          <w:color w:val="000000" w:themeColor="text2"/>
          <w:sz w:val="20"/>
          <w:szCs w:val="20"/>
        </w:rPr>
        <w:t xml:space="preserve">and </w:t>
      </w:r>
      <w:r w:rsidR="45798C70" w:rsidRPr="0005438E">
        <w:rPr>
          <w:rFonts w:eastAsiaTheme="minorEastAsia"/>
          <w:color w:val="000000" w:themeColor="text2"/>
          <w:sz w:val="20"/>
          <w:szCs w:val="20"/>
        </w:rPr>
        <w:t xml:space="preserve">at present moment </w:t>
      </w:r>
      <w:r w:rsidRPr="0005438E">
        <w:rPr>
          <w:rFonts w:eastAsiaTheme="minorEastAsia"/>
          <w:color w:val="000000" w:themeColor="text2"/>
          <w:sz w:val="20"/>
          <w:szCs w:val="20"/>
        </w:rPr>
        <w:t xml:space="preserve">envisioned to be able to hold </w:t>
      </w:r>
      <w:r w:rsidR="005E1F83" w:rsidRPr="0005438E">
        <w:rPr>
          <w:rFonts w:eastAsiaTheme="minorEastAsia"/>
          <w:color w:val="000000" w:themeColor="text2"/>
          <w:sz w:val="20"/>
          <w:szCs w:val="20"/>
        </w:rPr>
        <w:t xml:space="preserve">at least </w:t>
      </w:r>
      <w:r w:rsidRPr="0005438E">
        <w:rPr>
          <w:rFonts w:eastAsiaTheme="minorEastAsia"/>
          <w:color w:val="000000" w:themeColor="text2"/>
          <w:sz w:val="20"/>
          <w:szCs w:val="20"/>
        </w:rPr>
        <w:t xml:space="preserve">three months of streamed data, in </w:t>
      </w:r>
      <w:r w:rsidR="007A6DD2" w:rsidRPr="0005438E">
        <w:rPr>
          <w:rFonts w:eastAsiaTheme="minorEastAsia"/>
          <w:color w:val="000000" w:themeColor="text2"/>
          <w:sz w:val="20"/>
          <w:szCs w:val="20"/>
        </w:rPr>
        <w:t xml:space="preserve">the order of </w:t>
      </w:r>
      <w:r w:rsidR="00A520E5" w:rsidRPr="0005438E">
        <w:rPr>
          <w:rFonts w:eastAsia="Calibri" w:cs="Calibri"/>
          <w:sz w:val="20"/>
          <w:szCs w:val="20"/>
          <w:lang w:val="en-GB"/>
        </w:rPr>
        <w:t xml:space="preserve">10 terabytes per </w:t>
      </w:r>
      <w:r w:rsidR="00A520E5" w:rsidRPr="02954BC5">
        <w:rPr>
          <w:rStyle w:val="cf01"/>
        </w:rPr>
        <w:t>day per site</w:t>
      </w:r>
      <w:r w:rsidR="00A520E5">
        <w:rPr>
          <w:rStyle w:val="cf01"/>
        </w:rPr>
        <w:t xml:space="preserve">, increasing drastically with increased data resolution (e.g., </w:t>
      </w:r>
      <w:r w:rsidR="00A520E5" w:rsidRPr="00E27972">
        <w:rPr>
          <w:rStyle w:val="cf01"/>
        </w:rPr>
        <w:t>gauge length and sampling rate</w:t>
      </w:r>
      <w:r w:rsidR="00264A45">
        <w:rPr>
          <w:rStyle w:val="cf01"/>
        </w:rPr>
        <w:t>,</w:t>
      </w:r>
      <w:r w:rsidR="00A520E5">
        <w:rPr>
          <w:rStyle w:val="cf01"/>
        </w:rPr>
        <w:t xml:space="preserve"> and how many sensors are added</w:t>
      </w:r>
      <w:r w:rsidR="00B669E6">
        <w:rPr>
          <w:rStyle w:val="cf01"/>
        </w:rPr>
        <w:t>)</w:t>
      </w:r>
      <w:r w:rsidRPr="0005438E">
        <w:rPr>
          <w:rFonts w:eastAsiaTheme="minorEastAsia"/>
          <w:color w:val="000000" w:themeColor="text2"/>
          <w:sz w:val="20"/>
          <w:szCs w:val="20"/>
        </w:rPr>
        <w:t xml:space="preserve">, before it </w:t>
      </w:r>
      <w:r w:rsidR="00B669E6">
        <w:rPr>
          <w:rFonts w:eastAsiaTheme="minorEastAsia"/>
          <w:color w:val="000000" w:themeColor="text2"/>
          <w:sz w:val="20"/>
          <w:szCs w:val="20"/>
        </w:rPr>
        <w:t xml:space="preserve">must be </w:t>
      </w:r>
      <w:r w:rsidRPr="0005438E">
        <w:rPr>
          <w:rFonts w:eastAsiaTheme="minorEastAsia"/>
          <w:color w:val="000000" w:themeColor="text2"/>
          <w:sz w:val="20"/>
          <w:szCs w:val="20"/>
        </w:rPr>
        <w:t>deleted. Buffered data has identification tags carried downstream, through various scrubbing/processing, into repositories, where communities’ specific researchers, within the buffer</w:t>
      </w:r>
      <w:r w:rsidR="0096418A">
        <w:rPr>
          <w:rFonts w:eastAsiaTheme="minorEastAsia"/>
          <w:color w:val="000000" w:themeColor="text2"/>
          <w:sz w:val="20"/>
          <w:szCs w:val="20"/>
        </w:rPr>
        <w:t>ed data’s</w:t>
      </w:r>
      <w:r w:rsidRPr="0005438E">
        <w:rPr>
          <w:rFonts w:eastAsiaTheme="minorEastAsia"/>
          <w:color w:val="000000" w:themeColor="text2"/>
          <w:sz w:val="20"/>
          <w:szCs w:val="20"/>
        </w:rPr>
        <w:t xml:space="preserve"> lifespan, might find cause to request the original data from the buffer. </w:t>
      </w:r>
      <w:bookmarkStart w:id="22" w:name="_Hlk151469975"/>
      <w:r w:rsidRPr="0005438E">
        <w:rPr>
          <w:rFonts w:eastAsiaTheme="minorEastAsia"/>
          <w:color w:val="000000" w:themeColor="text2"/>
          <w:sz w:val="20"/>
          <w:szCs w:val="20"/>
        </w:rPr>
        <w:t xml:space="preserve">Buffered data might or might not contain sensitive data, depending on where scrubbing occurs. </w:t>
      </w:r>
      <w:bookmarkEnd w:id="22"/>
      <w:r w:rsidRPr="0005438E">
        <w:rPr>
          <w:rFonts w:eastAsiaTheme="minorEastAsia"/>
          <w:color w:val="000000" w:themeColor="text2"/>
          <w:sz w:val="20"/>
          <w:szCs w:val="20"/>
        </w:rPr>
        <w:t>Needless to say, data value (research utilization) declines after scrubbing for sensitive data, albeit possibly</w:t>
      </w:r>
      <w:r w:rsidR="0096418A">
        <w:rPr>
          <w:rFonts w:eastAsiaTheme="minorEastAsia"/>
          <w:color w:val="000000" w:themeColor="text2"/>
          <w:sz w:val="20"/>
          <w:szCs w:val="20"/>
        </w:rPr>
        <w:t xml:space="preserve"> a</w:t>
      </w:r>
      <w:r w:rsidRPr="0005438E">
        <w:rPr>
          <w:rFonts w:eastAsiaTheme="minorEastAsia"/>
          <w:color w:val="000000" w:themeColor="text2"/>
          <w:sz w:val="20"/>
          <w:szCs w:val="20"/>
        </w:rPr>
        <w:t xml:space="preserve"> necessary</w:t>
      </w:r>
      <w:r w:rsidR="0096418A">
        <w:rPr>
          <w:rFonts w:eastAsiaTheme="minorEastAsia"/>
          <w:color w:val="000000" w:themeColor="text2"/>
          <w:sz w:val="20"/>
          <w:szCs w:val="20"/>
        </w:rPr>
        <w:t xml:space="preserve"> fate</w:t>
      </w:r>
      <w:r w:rsidRPr="0005438E">
        <w:rPr>
          <w:rFonts w:eastAsiaTheme="minorEastAsia"/>
          <w:color w:val="000000" w:themeColor="text2"/>
          <w:sz w:val="20"/>
          <w:szCs w:val="20"/>
        </w:rPr>
        <w:t>.</w:t>
      </w:r>
    </w:p>
    <w:p w14:paraId="7CB29390" w14:textId="5A97CF37" w:rsidR="009D59F1" w:rsidRDefault="6E0AE5D2" w:rsidP="00D750A5">
      <w:pPr>
        <w:pStyle w:val="ListParagraph"/>
        <w:numPr>
          <w:ilvl w:val="0"/>
          <w:numId w:val="22"/>
        </w:numPr>
        <w:jc w:val="both"/>
        <w:rPr>
          <w:rFonts w:eastAsiaTheme="minorEastAsia"/>
          <w:color w:val="000000" w:themeColor="text2"/>
          <w:sz w:val="20"/>
          <w:szCs w:val="20"/>
        </w:rPr>
      </w:pPr>
      <w:r w:rsidRPr="02954BC5">
        <w:rPr>
          <w:rFonts w:eastAsiaTheme="minorEastAsia"/>
          <w:b/>
          <w:bCs/>
          <w:color w:val="000000" w:themeColor="text2"/>
          <w:sz w:val="20"/>
          <w:szCs w:val="20"/>
        </w:rPr>
        <w:t>Storage</w:t>
      </w:r>
      <w:r w:rsidRPr="02954BC5">
        <w:rPr>
          <w:rFonts w:eastAsiaTheme="minorEastAsia"/>
          <w:color w:val="000000" w:themeColor="text2"/>
          <w:sz w:val="20"/>
          <w:szCs w:val="20"/>
        </w:rPr>
        <w:t xml:space="preserve"> is</w:t>
      </w:r>
      <w:r w:rsidRPr="02954BC5">
        <w:rPr>
          <w:rFonts w:eastAsiaTheme="minorEastAsia"/>
          <w:b/>
          <w:bCs/>
          <w:color w:val="000000" w:themeColor="text2"/>
          <w:sz w:val="20"/>
          <w:szCs w:val="20"/>
        </w:rPr>
        <w:t xml:space="preserve"> </w:t>
      </w:r>
      <w:r w:rsidRPr="02954BC5">
        <w:rPr>
          <w:rFonts w:eastAsiaTheme="minorEastAsia"/>
          <w:color w:val="000000" w:themeColor="text2"/>
          <w:sz w:val="20"/>
          <w:szCs w:val="20"/>
        </w:rPr>
        <w:t>designating data that is moved from the temporary buffer storage to other storage, due to research communities flagged interest, based on finding</w:t>
      </w:r>
      <w:r w:rsidR="796CB7AF" w:rsidRPr="02954BC5">
        <w:rPr>
          <w:rFonts w:eastAsiaTheme="minorEastAsia"/>
          <w:color w:val="000000" w:themeColor="text2"/>
          <w:sz w:val="20"/>
          <w:szCs w:val="20"/>
        </w:rPr>
        <w:t>s</w:t>
      </w:r>
      <w:r w:rsidRPr="02954BC5">
        <w:rPr>
          <w:rFonts w:eastAsiaTheme="minorEastAsia"/>
          <w:color w:val="000000" w:themeColor="text2"/>
          <w:sz w:val="20"/>
          <w:szCs w:val="20"/>
        </w:rPr>
        <w:t xml:space="preserve"> from the scrubbed/processed data in repositories at the end of the stream. Again, this stored data might or might not contain sensitive data, depending on where scrubbing occurs. </w:t>
      </w:r>
      <w:r w:rsidR="67B8D839" w:rsidRPr="50BA5CC9">
        <w:rPr>
          <w:rFonts w:eastAsiaTheme="minorEastAsia"/>
          <w:color w:val="000000" w:themeColor="text2"/>
          <w:sz w:val="20"/>
          <w:szCs w:val="20"/>
        </w:rPr>
        <w:t xml:space="preserve">Unless the security-sensitive part of these higher resolution </w:t>
      </w:r>
      <w:r w:rsidR="005A0CB6" w:rsidRPr="50BA5CC9">
        <w:rPr>
          <w:rFonts w:eastAsiaTheme="minorEastAsia"/>
          <w:color w:val="000000" w:themeColor="text2"/>
          <w:sz w:val="20"/>
          <w:szCs w:val="20"/>
        </w:rPr>
        <w:t>datasets</w:t>
      </w:r>
      <w:r w:rsidR="67B8D839" w:rsidRPr="50BA5CC9">
        <w:rPr>
          <w:rFonts w:eastAsiaTheme="minorEastAsia"/>
          <w:color w:val="000000" w:themeColor="text2"/>
          <w:sz w:val="20"/>
          <w:szCs w:val="20"/>
        </w:rPr>
        <w:t xml:space="preserve"> is essential to the research output, these data should be added metadata and submitted to community repositories. Exceptionally, </w:t>
      </w:r>
      <w:r w:rsidR="00BB4373" w:rsidRPr="50BA5CC9">
        <w:rPr>
          <w:rFonts w:eastAsiaTheme="minorEastAsia"/>
          <w:color w:val="000000" w:themeColor="text2"/>
          <w:sz w:val="20"/>
          <w:szCs w:val="20"/>
        </w:rPr>
        <w:t>e.g.,</w:t>
      </w:r>
      <w:r w:rsidR="67B8D839" w:rsidRPr="50BA5CC9">
        <w:rPr>
          <w:rFonts w:eastAsiaTheme="minorEastAsia"/>
          <w:color w:val="000000" w:themeColor="text2"/>
          <w:sz w:val="20"/>
          <w:szCs w:val="20"/>
        </w:rPr>
        <w:t xml:space="preserve"> when there </w:t>
      </w:r>
      <w:r w:rsidR="67B8D839" w:rsidRPr="65D77AFD">
        <w:rPr>
          <w:rFonts w:eastAsiaTheme="minorEastAsia"/>
          <w:color w:val="000000" w:themeColor="text2"/>
          <w:sz w:val="20"/>
          <w:szCs w:val="20"/>
        </w:rPr>
        <w:t>is</w:t>
      </w:r>
      <w:r w:rsidR="67B8D839" w:rsidRPr="50BA5CC9">
        <w:rPr>
          <w:rFonts w:eastAsiaTheme="minorEastAsia"/>
          <w:color w:val="000000" w:themeColor="text2"/>
          <w:sz w:val="20"/>
          <w:szCs w:val="20"/>
        </w:rPr>
        <w:t xml:space="preserve"> security sensitive data involved that cannot be scrubbed without making the research output irreproducible</w:t>
      </w:r>
      <w:r w:rsidR="67B8D839" w:rsidRPr="65D77AFD">
        <w:rPr>
          <w:rFonts w:eastAsiaTheme="minorEastAsia"/>
          <w:color w:val="000000" w:themeColor="text2"/>
          <w:sz w:val="20"/>
          <w:szCs w:val="20"/>
        </w:rPr>
        <w:t>,</w:t>
      </w:r>
      <w:r w:rsidR="67B8D839" w:rsidRPr="50BA5CC9">
        <w:rPr>
          <w:rFonts w:eastAsiaTheme="minorEastAsia"/>
          <w:color w:val="000000" w:themeColor="text2"/>
          <w:sz w:val="20"/>
          <w:szCs w:val="20"/>
        </w:rPr>
        <w:t xml:space="preserve"> they must be stored raw in protected national </w:t>
      </w:r>
      <w:r w:rsidR="00DE10F8">
        <w:rPr>
          <w:rFonts w:eastAsiaTheme="minorEastAsia"/>
          <w:color w:val="000000" w:themeColor="text2"/>
          <w:sz w:val="20"/>
          <w:szCs w:val="20"/>
        </w:rPr>
        <w:t>computer and data centers</w:t>
      </w:r>
      <w:r w:rsidR="67B8D839" w:rsidRPr="65D77AFD">
        <w:rPr>
          <w:rFonts w:eastAsiaTheme="minorEastAsia"/>
          <w:color w:val="000000" w:themeColor="text2"/>
          <w:sz w:val="20"/>
          <w:szCs w:val="20"/>
        </w:rPr>
        <w:t>.</w:t>
      </w:r>
      <w:r w:rsidRPr="65D77AFD">
        <w:rPr>
          <w:rFonts w:eastAsiaTheme="minorEastAsia"/>
          <w:color w:val="000000" w:themeColor="text2"/>
          <w:sz w:val="20"/>
          <w:szCs w:val="20"/>
        </w:rPr>
        <w:t xml:space="preserve"> </w:t>
      </w:r>
    </w:p>
    <w:p w14:paraId="1885A804" w14:textId="759AE58A" w:rsidR="00BF3B05" w:rsidRPr="00214B2F" w:rsidRDefault="5685F66F" w:rsidP="00D750A5">
      <w:pPr>
        <w:pStyle w:val="ListParagraph"/>
        <w:numPr>
          <w:ilvl w:val="0"/>
          <w:numId w:val="22"/>
        </w:numPr>
        <w:jc w:val="both"/>
        <w:rPr>
          <w:rFonts w:eastAsiaTheme="minorEastAsia"/>
          <w:color w:val="000000" w:themeColor="text2"/>
          <w:sz w:val="20"/>
          <w:szCs w:val="20"/>
        </w:rPr>
      </w:pPr>
      <w:r w:rsidRPr="02954BC5">
        <w:rPr>
          <w:rFonts w:eastAsiaTheme="minorEastAsia"/>
          <w:b/>
          <w:bCs/>
          <w:color w:val="000000" w:themeColor="text2"/>
          <w:sz w:val="20"/>
          <w:szCs w:val="20"/>
        </w:rPr>
        <w:t>Repository data</w:t>
      </w:r>
      <w:r w:rsidRPr="02954BC5">
        <w:rPr>
          <w:rFonts w:eastAsiaTheme="minorEastAsia"/>
          <w:color w:val="000000" w:themeColor="text2"/>
          <w:sz w:val="20"/>
          <w:szCs w:val="20"/>
        </w:rPr>
        <w:t xml:space="preserve"> </w:t>
      </w:r>
      <w:r w:rsidR="7D772586" w:rsidRPr="02954BC5">
        <w:rPr>
          <w:rFonts w:eastAsiaTheme="minorEastAsia"/>
          <w:color w:val="000000" w:themeColor="text2"/>
          <w:sz w:val="20"/>
          <w:szCs w:val="20"/>
        </w:rPr>
        <w:t>is FAIR data</w:t>
      </w:r>
      <w:r w:rsidR="42740EC4" w:rsidRPr="02954BC5">
        <w:rPr>
          <w:rFonts w:eastAsiaTheme="minorEastAsia"/>
          <w:color w:val="000000" w:themeColor="text2"/>
          <w:sz w:val="20"/>
          <w:szCs w:val="20"/>
        </w:rPr>
        <w:t xml:space="preserve"> with community </w:t>
      </w:r>
      <w:r w:rsidR="73D344BC" w:rsidRPr="02954BC5">
        <w:rPr>
          <w:rFonts w:eastAsiaTheme="minorEastAsia"/>
          <w:color w:val="000000" w:themeColor="text2"/>
          <w:sz w:val="20"/>
          <w:szCs w:val="20"/>
        </w:rPr>
        <w:t>metadata</w:t>
      </w:r>
      <w:r w:rsidR="2F2D460E" w:rsidRPr="02954BC5">
        <w:rPr>
          <w:rFonts w:eastAsiaTheme="minorEastAsia"/>
          <w:color w:val="000000" w:themeColor="text2"/>
          <w:sz w:val="20"/>
          <w:szCs w:val="20"/>
        </w:rPr>
        <w:t xml:space="preserve">, </w:t>
      </w:r>
      <w:r w:rsidR="550C3234" w:rsidRPr="02954BC5">
        <w:rPr>
          <w:rFonts w:eastAsiaTheme="minorEastAsia"/>
          <w:color w:val="000000" w:themeColor="text2"/>
          <w:sz w:val="20"/>
          <w:szCs w:val="20"/>
        </w:rPr>
        <w:t>as elaborated in the section "</w:t>
      </w:r>
      <w:r w:rsidR="550C3234" w:rsidRPr="02954BC5">
        <w:rPr>
          <w:rFonts w:eastAsiaTheme="minorEastAsia"/>
          <w:i/>
          <w:iCs/>
          <w:color w:val="000000" w:themeColor="text2"/>
          <w:sz w:val="20"/>
          <w:szCs w:val="20"/>
        </w:rPr>
        <w:t>FAIR Data in the SUBMERSE project and beyond</w:t>
      </w:r>
      <w:r w:rsidR="550C3234" w:rsidRPr="02954BC5">
        <w:rPr>
          <w:rFonts w:eastAsiaTheme="minorEastAsia"/>
          <w:color w:val="000000" w:themeColor="text2"/>
          <w:sz w:val="20"/>
          <w:szCs w:val="20"/>
        </w:rPr>
        <w:t>"</w:t>
      </w:r>
      <w:r w:rsidR="5691E094" w:rsidRPr="02954BC5">
        <w:rPr>
          <w:rFonts w:eastAsiaTheme="minorEastAsia"/>
          <w:color w:val="000000" w:themeColor="text2"/>
          <w:sz w:val="20"/>
          <w:szCs w:val="20"/>
        </w:rPr>
        <w:t xml:space="preserve">. </w:t>
      </w:r>
      <w:r w:rsidR="78AFF458" w:rsidRPr="02954BC5">
        <w:rPr>
          <w:rFonts w:eastAsiaTheme="minorEastAsia"/>
          <w:color w:val="000000" w:themeColor="text2"/>
          <w:sz w:val="20"/>
          <w:szCs w:val="20"/>
        </w:rPr>
        <w:t xml:space="preserve">The FAIR </w:t>
      </w:r>
      <w:r w:rsidR="7D8DB382" w:rsidRPr="02954BC5">
        <w:rPr>
          <w:rFonts w:eastAsiaTheme="minorEastAsia"/>
          <w:color w:val="000000" w:themeColor="text2"/>
          <w:sz w:val="20"/>
          <w:szCs w:val="20"/>
        </w:rPr>
        <w:t>data is taken over</w:t>
      </w:r>
      <w:r w:rsidR="176ADF39" w:rsidRPr="02954BC5">
        <w:rPr>
          <w:rFonts w:eastAsiaTheme="minorEastAsia"/>
          <w:color w:val="000000" w:themeColor="text2"/>
          <w:sz w:val="20"/>
          <w:szCs w:val="20"/>
        </w:rPr>
        <w:t>,</w:t>
      </w:r>
      <w:r w:rsidR="7D8DB382" w:rsidRPr="02954BC5">
        <w:rPr>
          <w:rFonts w:eastAsiaTheme="minorEastAsia"/>
          <w:color w:val="000000" w:themeColor="text2"/>
          <w:sz w:val="20"/>
          <w:szCs w:val="20"/>
        </w:rPr>
        <w:t xml:space="preserve"> </w:t>
      </w:r>
      <w:r w:rsidR="33ED8216" w:rsidRPr="02954BC5">
        <w:rPr>
          <w:rFonts w:eastAsiaTheme="minorEastAsia"/>
          <w:color w:val="000000" w:themeColor="text2"/>
          <w:sz w:val="20"/>
          <w:szCs w:val="20"/>
        </w:rPr>
        <w:t xml:space="preserve">curated, </w:t>
      </w:r>
      <w:r w:rsidR="47552E43" w:rsidRPr="02954BC5">
        <w:rPr>
          <w:rFonts w:eastAsiaTheme="minorEastAsia"/>
          <w:color w:val="000000" w:themeColor="text2"/>
          <w:sz w:val="20"/>
          <w:szCs w:val="20"/>
        </w:rPr>
        <w:t>indexed,</w:t>
      </w:r>
      <w:r w:rsidR="01D0237A" w:rsidRPr="02954BC5">
        <w:rPr>
          <w:rFonts w:eastAsiaTheme="minorEastAsia"/>
          <w:color w:val="000000" w:themeColor="text2"/>
          <w:sz w:val="20"/>
          <w:szCs w:val="20"/>
        </w:rPr>
        <w:t xml:space="preserve"> and distributed </w:t>
      </w:r>
      <w:r w:rsidR="7D8DB382" w:rsidRPr="02954BC5">
        <w:rPr>
          <w:rFonts w:eastAsiaTheme="minorEastAsia"/>
          <w:color w:val="000000" w:themeColor="text2"/>
          <w:sz w:val="20"/>
          <w:szCs w:val="20"/>
        </w:rPr>
        <w:t>by the community</w:t>
      </w:r>
      <w:r w:rsidR="1897831C" w:rsidRPr="02954BC5">
        <w:rPr>
          <w:rFonts w:eastAsiaTheme="minorEastAsia"/>
          <w:color w:val="000000" w:themeColor="text2"/>
          <w:sz w:val="20"/>
          <w:szCs w:val="20"/>
        </w:rPr>
        <w:t xml:space="preserve">. It is this data </w:t>
      </w:r>
      <w:r w:rsidR="3762B2A6" w:rsidRPr="02954BC5">
        <w:rPr>
          <w:rFonts w:eastAsiaTheme="minorEastAsia"/>
          <w:color w:val="000000" w:themeColor="text2"/>
          <w:sz w:val="20"/>
          <w:szCs w:val="20"/>
        </w:rPr>
        <w:t>that constitutes SUBMERSE products</w:t>
      </w:r>
      <w:r w:rsidR="0407CB45" w:rsidRPr="02954BC5">
        <w:rPr>
          <w:rFonts w:eastAsiaTheme="minorEastAsia"/>
          <w:color w:val="000000" w:themeColor="text2"/>
          <w:sz w:val="20"/>
          <w:szCs w:val="20"/>
        </w:rPr>
        <w:t xml:space="preserve">, where the SUBMERSE project has inclusion of </w:t>
      </w:r>
      <w:r w:rsidR="796CB7AF" w:rsidRPr="02954BC5">
        <w:rPr>
          <w:rFonts w:eastAsiaTheme="minorEastAsia"/>
          <w:color w:val="000000" w:themeColor="text2"/>
          <w:sz w:val="20"/>
          <w:szCs w:val="20"/>
        </w:rPr>
        <w:t xml:space="preserve">several </w:t>
      </w:r>
      <w:r w:rsidR="43796FBE" w:rsidRPr="02954BC5">
        <w:rPr>
          <w:rFonts w:eastAsiaTheme="minorEastAsia"/>
          <w:color w:val="000000" w:themeColor="text2"/>
          <w:sz w:val="20"/>
          <w:szCs w:val="20"/>
        </w:rPr>
        <w:t xml:space="preserve">initial </w:t>
      </w:r>
      <w:r w:rsidR="43683381" w:rsidRPr="02954BC5">
        <w:rPr>
          <w:rFonts w:eastAsiaTheme="minorEastAsia"/>
          <w:color w:val="000000" w:themeColor="text2"/>
          <w:sz w:val="20"/>
          <w:szCs w:val="20"/>
        </w:rPr>
        <w:t>use cases</w:t>
      </w:r>
      <w:r w:rsidR="43796FBE" w:rsidRPr="02954BC5">
        <w:rPr>
          <w:rFonts w:eastAsiaTheme="minorEastAsia"/>
          <w:color w:val="000000" w:themeColor="text2"/>
          <w:sz w:val="20"/>
          <w:szCs w:val="20"/>
        </w:rPr>
        <w:t>: DAS; Marine Biology; Oceanography; Oceanography; Seismology; Volcanology</w:t>
      </w:r>
      <w:r w:rsidR="73F91C17" w:rsidRPr="02954BC5">
        <w:rPr>
          <w:rFonts w:eastAsiaTheme="minorEastAsia"/>
          <w:color w:val="000000" w:themeColor="text2"/>
          <w:sz w:val="20"/>
          <w:szCs w:val="20"/>
        </w:rPr>
        <w:t xml:space="preserve">. Further use cases such as tsunami </w:t>
      </w:r>
      <w:r w:rsidR="146B0E0A" w:rsidRPr="02954BC5">
        <w:rPr>
          <w:rFonts w:eastAsiaTheme="minorEastAsia"/>
          <w:color w:val="000000" w:themeColor="text2"/>
          <w:sz w:val="20"/>
          <w:szCs w:val="20"/>
        </w:rPr>
        <w:t>detection</w:t>
      </w:r>
      <w:r w:rsidR="73F91C17" w:rsidRPr="02954BC5">
        <w:rPr>
          <w:rFonts w:eastAsiaTheme="minorEastAsia"/>
          <w:color w:val="000000" w:themeColor="text2"/>
          <w:sz w:val="20"/>
          <w:szCs w:val="20"/>
        </w:rPr>
        <w:t xml:space="preserve"> can be envisaged but must still be feasibility-tested</w:t>
      </w:r>
      <w:r w:rsidR="4A94EFF6" w:rsidRPr="02954BC5">
        <w:rPr>
          <w:rFonts w:eastAsiaTheme="minorEastAsia"/>
          <w:color w:val="000000" w:themeColor="text2"/>
          <w:sz w:val="20"/>
          <w:szCs w:val="20"/>
        </w:rPr>
        <w:t xml:space="preserve">. </w:t>
      </w:r>
      <w:r w:rsidR="43683381" w:rsidRPr="02954BC5">
        <w:rPr>
          <w:rFonts w:eastAsiaTheme="minorEastAsia"/>
          <w:color w:val="000000" w:themeColor="text2"/>
          <w:sz w:val="20"/>
          <w:szCs w:val="20"/>
        </w:rPr>
        <w:t xml:space="preserve"> </w:t>
      </w:r>
    </w:p>
    <w:p w14:paraId="69D3E70F" w14:textId="77777777" w:rsidR="009D59F1" w:rsidRDefault="009D59F1" w:rsidP="73E6FD32">
      <w:pPr>
        <w:jc w:val="both"/>
        <w:rPr>
          <w:rFonts w:eastAsiaTheme="minorEastAsia"/>
          <w:color w:val="000000" w:themeColor="text2"/>
          <w:sz w:val="20"/>
          <w:szCs w:val="20"/>
        </w:rPr>
      </w:pPr>
    </w:p>
    <w:p w14:paraId="4C8FBDBA" w14:textId="155D9954" w:rsidR="00CC77D2" w:rsidRDefault="7B36588C" w:rsidP="05835003">
      <w:pPr>
        <w:jc w:val="both"/>
        <w:rPr>
          <w:rFonts w:eastAsiaTheme="minorEastAsia"/>
          <w:color w:val="000000" w:themeColor="text2"/>
          <w:sz w:val="20"/>
          <w:szCs w:val="20"/>
        </w:rPr>
      </w:pPr>
      <w:r w:rsidRPr="05835003">
        <w:rPr>
          <w:rFonts w:eastAsiaTheme="minorEastAsia"/>
          <w:color w:val="000000" w:themeColor="text2"/>
          <w:sz w:val="20"/>
          <w:szCs w:val="20"/>
        </w:rPr>
        <w:t>At its point of creation, the data is ow</w:t>
      </w:r>
      <w:r w:rsidR="79BF28F3" w:rsidRPr="05835003">
        <w:rPr>
          <w:rFonts w:eastAsiaTheme="minorEastAsia"/>
          <w:color w:val="000000" w:themeColor="text2"/>
          <w:sz w:val="20"/>
          <w:szCs w:val="20"/>
        </w:rPr>
        <w:t>n</w:t>
      </w:r>
      <w:r w:rsidRPr="05835003">
        <w:rPr>
          <w:rFonts w:eastAsiaTheme="minorEastAsia"/>
          <w:color w:val="000000" w:themeColor="text2"/>
          <w:sz w:val="20"/>
          <w:szCs w:val="20"/>
        </w:rPr>
        <w:t>ed by the owner of the sensor instrument creating the data – i.e., the NR</w:t>
      </w:r>
      <w:r w:rsidR="56E6C535" w:rsidRPr="05835003">
        <w:rPr>
          <w:rFonts w:eastAsiaTheme="minorEastAsia"/>
          <w:color w:val="000000" w:themeColor="text2"/>
          <w:sz w:val="20"/>
          <w:szCs w:val="20"/>
        </w:rPr>
        <w:t>E</w:t>
      </w:r>
      <w:r w:rsidRPr="05835003">
        <w:rPr>
          <w:rFonts w:eastAsiaTheme="minorEastAsia"/>
          <w:color w:val="000000" w:themeColor="text2"/>
          <w:sz w:val="20"/>
          <w:szCs w:val="20"/>
        </w:rPr>
        <w:t xml:space="preserve">N’s in collaboration with the research Primary Investigator (PI) – </w:t>
      </w:r>
      <w:r w:rsidR="78689BC0" w:rsidRPr="05835003">
        <w:rPr>
          <w:rFonts w:eastAsiaTheme="minorEastAsia"/>
          <w:color w:val="000000" w:themeColor="text2"/>
          <w:sz w:val="20"/>
          <w:szCs w:val="20"/>
        </w:rPr>
        <w:t xml:space="preserve">currently not </w:t>
      </w:r>
      <w:r w:rsidR="5E09A10B" w:rsidRPr="05835003">
        <w:rPr>
          <w:rFonts w:eastAsiaTheme="minorEastAsia"/>
          <w:color w:val="000000" w:themeColor="text2"/>
          <w:sz w:val="20"/>
          <w:szCs w:val="20"/>
        </w:rPr>
        <w:t xml:space="preserve">clearly defined and </w:t>
      </w:r>
      <w:r w:rsidR="206FCCA3" w:rsidRPr="05835003">
        <w:rPr>
          <w:rFonts w:eastAsiaTheme="minorEastAsia"/>
          <w:color w:val="000000" w:themeColor="text2"/>
          <w:sz w:val="20"/>
          <w:szCs w:val="20"/>
        </w:rPr>
        <w:t>dependent</w:t>
      </w:r>
      <w:r w:rsidRPr="05835003">
        <w:rPr>
          <w:rFonts w:eastAsiaTheme="minorEastAsia"/>
          <w:color w:val="000000" w:themeColor="text2"/>
          <w:sz w:val="20"/>
          <w:szCs w:val="20"/>
        </w:rPr>
        <w:t xml:space="preserve"> on national policies.</w:t>
      </w:r>
      <w:r w:rsidR="07E00C9F" w:rsidRPr="05835003">
        <w:rPr>
          <w:rFonts w:eastAsiaTheme="minorEastAsia"/>
          <w:color w:val="000000" w:themeColor="text2"/>
          <w:sz w:val="20"/>
          <w:szCs w:val="20"/>
        </w:rPr>
        <w:t xml:space="preserve"> The SUBMERSE project is building a research instrument acquiring scientifically interesting data that is made </w:t>
      </w:r>
      <w:r w:rsidR="51E1E4F4" w:rsidRPr="05835003">
        <w:rPr>
          <w:rFonts w:eastAsiaTheme="minorEastAsia"/>
          <w:color w:val="000000" w:themeColor="text2"/>
          <w:sz w:val="20"/>
          <w:szCs w:val="20"/>
        </w:rPr>
        <w:t>available</w:t>
      </w:r>
      <w:r w:rsidR="07E00C9F" w:rsidRPr="05835003">
        <w:rPr>
          <w:rFonts w:eastAsiaTheme="minorEastAsia"/>
          <w:color w:val="000000" w:themeColor="text2"/>
          <w:sz w:val="20"/>
          <w:szCs w:val="20"/>
        </w:rPr>
        <w:t xml:space="preserve"> to other researchers openly (after scrubbing)</w:t>
      </w:r>
      <w:r w:rsidR="51E1E4F4" w:rsidRPr="05835003">
        <w:rPr>
          <w:rFonts w:eastAsiaTheme="minorEastAsia"/>
          <w:color w:val="000000" w:themeColor="text2"/>
          <w:sz w:val="20"/>
          <w:szCs w:val="20"/>
        </w:rPr>
        <w:t xml:space="preserve">. </w:t>
      </w:r>
    </w:p>
    <w:p w14:paraId="689CA64E" w14:textId="155D9954" w:rsidR="00CC77D2" w:rsidRDefault="00CC77D2" w:rsidP="05835003">
      <w:pPr>
        <w:jc w:val="both"/>
        <w:rPr>
          <w:rFonts w:eastAsiaTheme="minorEastAsia"/>
          <w:color w:val="000000" w:themeColor="text2"/>
          <w:sz w:val="20"/>
          <w:szCs w:val="20"/>
        </w:rPr>
      </w:pPr>
    </w:p>
    <w:p w14:paraId="0EF9551D" w14:textId="155D9954" w:rsidR="00CC77D2" w:rsidRDefault="004236E1" w:rsidP="73E6FD32">
      <w:pPr>
        <w:jc w:val="both"/>
        <w:rPr>
          <w:rFonts w:eastAsiaTheme="minorEastAsia"/>
          <w:color w:val="000000" w:themeColor="text2"/>
          <w:sz w:val="20"/>
          <w:szCs w:val="20"/>
        </w:rPr>
      </w:pPr>
      <w:r w:rsidRPr="05835003">
        <w:rPr>
          <w:rFonts w:eastAsiaTheme="minorEastAsia"/>
          <w:color w:val="000000" w:themeColor="text2"/>
          <w:sz w:val="20"/>
          <w:szCs w:val="20"/>
        </w:rPr>
        <w:t xml:space="preserve">Initially </w:t>
      </w:r>
      <w:r w:rsidR="003F1D26" w:rsidRPr="05835003">
        <w:rPr>
          <w:rFonts w:eastAsiaTheme="minorEastAsia"/>
          <w:color w:val="000000" w:themeColor="text2"/>
          <w:sz w:val="20"/>
          <w:szCs w:val="20"/>
        </w:rPr>
        <w:t xml:space="preserve">a simple </w:t>
      </w:r>
      <w:r w:rsidR="00EB21EE" w:rsidRPr="05835003">
        <w:rPr>
          <w:rFonts w:eastAsiaTheme="minorEastAsia"/>
          <w:color w:val="000000" w:themeColor="text2"/>
          <w:sz w:val="20"/>
          <w:szCs w:val="20"/>
        </w:rPr>
        <w:t xml:space="preserve">security </w:t>
      </w:r>
      <w:r w:rsidR="00CC77D2" w:rsidRPr="05835003">
        <w:rPr>
          <w:rFonts w:eastAsiaTheme="minorEastAsia"/>
          <w:color w:val="000000" w:themeColor="text2"/>
          <w:sz w:val="20"/>
          <w:szCs w:val="20"/>
        </w:rPr>
        <w:t xml:space="preserve">scrubbing is </w:t>
      </w:r>
      <w:r w:rsidR="003F1D26" w:rsidRPr="05835003">
        <w:rPr>
          <w:rFonts w:eastAsiaTheme="minorEastAsia"/>
          <w:color w:val="000000" w:themeColor="text2"/>
          <w:sz w:val="20"/>
          <w:szCs w:val="20"/>
        </w:rPr>
        <w:t xml:space="preserve">aimed for </w:t>
      </w:r>
      <w:r w:rsidR="00822B19" w:rsidRPr="05835003">
        <w:rPr>
          <w:rFonts w:eastAsiaTheme="minorEastAsia"/>
          <w:color w:val="000000" w:themeColor="text2"/>
          <w:sz w:val="20"/>
          <w:szCs w:val="20"/>
        </w:rPr>
        <w:t>–</w:t>
      </w:r>
      <w:r w:rsidR="00CC77D2" w:rsidRPr="05835003">
        <w:rPr>
          <w:rFonts w:eastAsiaTheme="minorEastAsia"/>
          <w:color w:val="000000" w:themeColor="text2"/>
          <w:sz w:val="20"/>
          <w:szCs w:val="20"/>
        </w:rPr>
        <w:t xml:space="preserve"> </w:t>
      </w:r>
      <w:r w:rsidR="00822B19" w:rsidRPr="05835003">
        <w:rPr>
          <w:rFonts w:eastAsiaTheme="minorEastAsia"/>
          <w:color w:val="000000" w:themeColor="text2"/>
          <w:sz w:val="20"/>
          <w:szCs w:val="20"/>
        </w:rPr>
        <w:t xml:space="preserve">e.g., </w:t>
      </w:r>
      <w:r w:rsidR="00CC77D2" w:rsidRPr="05835003">
        <w:rPr>
          <w:rFonts w:eastAsiaTheme="minorEastAsia"/>
          <w:color w:val="000000" w:themeColor="text2"/>
          <w:sz w:val="20"/>
          <w:szCs w:val="20"/>
        </w:rPr>
        <w:t xml:space="preserve">remove certain frequencies, or combinations of time periods and channel numbers. </w:t>
      </w:r>
      <w:r w:rsidR="0663C336" w:rsidRPr="05835003">
        <w:rPr>
          <w:rFonts w:eastAsiaTheme="minorEastAsia"/>
          <w:color w:val="000000" w:themeColor="text2"/>
          <w:sz w:val="20"/>
          <w:szCs w:val="20"/>
        </w:rPr>
        <w:t xml:space="preserve">The </w:t>
      </w:r>
      <w:r w:rsidR="54CBFEFD" w:rsidRPr="05835003">
        <w:rPr>
          <w:rFonts w:eastAsiaTheme="minorEastAsia"/>
          <w:color w:val="000000" w:themeColor="text2"/>
          <w:sz w:val="20"/>
          <w:szCs w:val="20"/>
        </w:rPr>
        <w:t>responsibility</w:t>
      </w:r>
      <w:r w:rsidR="0C471555" w:rsidRPr="05835003">
        <w:rPr>
          <w:rFonts w:eastAsiaTheme="minorEastAsia"/>
          <w:color w:val="000000" w:themeColor="text2"/>
          <w:sz w:val="20"/>
          <w:szCs w:val="20"/>
        </w:rPr>
        <w:t xml:space="preserve"> for what must be removed lies with the </w:t>
      </w:r>
      <w:r w:rsidR="094C6687" w:rsidRPr="05835003">
        <w:rPr>
          <w:rFonts w:eastAsiaTheme="minorEastAsia"/>
          <w:color w:val="000000" w:themeColor="text2"/>
          <w:sz w:val="20"/>
          <w:szCs w:val="20"/>
        </w:rPr>
        <w:t xml:space="preserve">national </w:t>
      </w:r>
      <w:r w:rsidR="45ED20E7" w:rsidRPr="05835003">
        <w:rPr>
          <w:rFonts w:eastAsiaTheme="minorEastAsia"/>
          <w:color w:val="000000" w:themeColor="text2"/>
          <w:sz w:val="20"/>
          <w:szCs w:val="20"/>
        </w:rPr>
        <w:t>security</w:t>
      </w:r>
      <w:r w:rsidR="094C6687" w:rsidRPr="05835003">
        <w:rPr>
          <w:rFonts w:eastAsiaTheme="minorEastAsia"/>
          <w:color w:val="000000" w:themeColor="text2"/>
          <w:sz w:val="20"/>
          <w:szCs w:val="20"/>
        </w:rPr>
        <w:t xml:space="preserve"> agencies</w:t>
      </w:r>
      <w:r w:rsidR="0C471555" w:rsidRPr="05835003">
        <w:rPr>
          <w:rFonts w:eastAsiaTheme="minorEastAsia"/>
          <w:color w:val="000000" w:themeColor="text2"/>
          <w:sz w:val="20"/>
          <w:szCs w:val="20"/>
        </w:rPr>
        <w:t xml:space="preserve">, via </w:t>
      </w:r>
      <w:r w:rsidR="4E30AE57" w:rsidRPr="05835003">
        <w:rPr>
          <w:rFonts w:eastAsiaTheme="minorEastAsia"/>
          <w:color w:val="000000" w:themeColor="text2"/>
          <w:sz w:val="20"/>
          <w:szCs w:val="20"/>
        </w:rPr>
        <w:t xml:space="preserve">their presence in the project </w:t>
      </w:r>
      <w:r w:rsidR="7715A48A" w:rsidRPr="05835003">
        <w:rPr>
          <w:rFonts w:eastAsiaTheme="minorEastAsia"/>
          <w:color w:val="000000" w:themeColor="text2"/>
          <w:sz w:val="20"/>
          <w:szCs w:val="20"/>
        </w:rPr>
        <w:t>Security Advisory Committee</w:t>
      </w:r>
      <w:r w:rsidR="0F0F8623" w:rsidRPr="05835003">
        <w:rPr>
          <w:rFonts w:eastAsiaTheme="minorEastAsia"/>
          <w:color w:val="000000" w:themeColor="text2"/>
          <w:sz w:val="20"/>
          <w:szCs w:val="20"/>
        </w:rPr>
        <w:t xml:space="preserve">. Since this is </w:t>
      </w:r>
      <w:r w:rsidR="00CC77D2" w:rsidRPr="05835003">
        <w:rPr>
          <w:rFonts w:eastAsiaTheme="minorEastAsia"/>
          <w:color w:val="000000" w:themeColor="text2"/>
          <w:sz w:val="20"/>
          <w:szCs w:val="20"/>
        </w:rPr>
        <w:t xml:space="preserve">nationally dependent, different solutions work for different set-ups. </w:t>
      </w:r>
    </w:p>
    <w:p w14:paraId="76173AB1" w14:textId="77777777" w:rsidR="00CC77D2" w:rsidRDefault="00CC77D2" w:rsidP="73E6FD32">
      <w:pPr>
        <w:jc w:val="both"/>
        <w:rPr>
          <w:rFonts w:eastAsiaTheme="minorEastAsia"/>
          <w:color w:val="000000" w:themeColor="text2"/>
          <w:sz w:val="20"/>
          <w:szCs w:val="20"/>
        </w:rPr>
      </w:pPr>
    </w:p>
    <w:p w14:paraId="0A268C70" w14:textId="26476895" w:rsidR="00890ADE" w:rsidRDefault="56B32747" w:rsidP="73E6FD32">
      <w:pPr>
        <w:jc w:val="both"/>
        <w:rPr>
          <w:rFonts w:eastAsiaTheme="minorEastAsia"/>
          <w:color w:val="000000" w:themeColor="text2"/>
          <w:sz w:val="20"/>
          <w:szCs w:val="20"/>
        </w:rPr>
      </w:pPr>
      <w:r w:rsidRPr="02954BC5">
        <w:rPr>
          <w:rFonts w:eastAsiaTheme="minorEastAsia"/>
          <w:color w:val="000000" w:themeColor="text2"/>
          <w:sz w:val="20"/>
          <w:szCs w:val="20"/>
        </w:rPr>
        <w:t xml:space="preserve">The SUBMERSE data distribution policy takes its point of departure from SUBMERSE data </w:t>
      </w:r>
      <w:r w:rsidR="00D522AC">
        <w:rPr>
          <w:rFonts w:eastAsiaTheme="minorEastAsia"/>
          <w:color w:val="000000" w:themeColor="text2"/>
          <w:sz w:val="20"/>
          <w:szCs w:val="20"/>
        </w:rPr>
        <w:t xml:space="preserve">being </w:t>
      </w:r>
      <w:r w:rsidRPr="02954BC5">
        <w:rPr>
          <w:rFonts w:eastAsiaTheme="minorEastAsia"/>
          <w:color w:val="000000" w:themeColor="text2"/>
          <w:sz w:val="20"/>
          <w:szCs w:val="20"/>
        </w:rPr>
        <w:t xml:space="preserve">an Open Access data offering to any interested research community, private or public </w:t>
      </w:r>
      <w:r w:rsidR="7E3A683C" w:rsidRPr="53514530">
        <w:rPr>
          <w:rFonts w:eastAsiaTheme="minorEastAsia"/>
          <w:color w:val="000000" w:themeColor="text2"/>
          <w:sz w:val="20"/>
          <w:szCs w:val="20"/>
        </w:rPr>
        <w:t>organization</w:t>
      </w:r>
      <w:r w:rsidRPr="53514530">
        <w:rPr>
          <w:rFonts w:eastAsiaTheme="minorEastAsia"/>
          <w:color w:val="000000" w:themeColor="text2"/>
          <w:sz w:val="20"/>
          <w:szCs w:val="20"/>
        </w:rPr>
        <w:t>.</w:t>
      </w:r>
      <w:r w:rsidRPr="02954BC5">
        <w:rPr>
          <w:rFonts w:eastAsiaTheme="minorEastAsia"/>
          <w:color w:val="000000" w:themeColor="text2"/>
          <w:sz w:val="20"/>
          <w:szCs w:val="20"/>
        </w:rPr>
        <w:t xml:space="preserve"> Data distribution policies may vary from open and real-time </w:t>
      </w:r>
      <w:r w:rsidR="00DE10F8">
        <w:rPr>
          <w:rFonts w:eastAsiaTheme="minorEastAsia"/>
          <w:color w:val="000000" w:themeColor="text2"/>
          <w:sz w:val="20"/>
          <w:szCs w:val="20"/>
        </w:rPr>
        <w:t xml:space="preserve">via </w:t>
      </w:r>
      <w:r w:rsidRPr="02954BC5">
        <w:rPr>
          <w:rFonts w:eastAsiaTheme="minorEastAsia"/>
          <w:color w:val="000000" w:themeColor="text2"/>
          <w:sz w:val="20"/>
          <w:szCs w:val="20"/>
        </w:rPr>
        <w:t xml:space="preserve">embargoed </w:t>
      </w:r>
      <w:r w:rsidR="00DE10F8">
        <w:rPr>
          <w:rFonts w:eastAsiaTheme="minorEastAsia"/>
          <w:color w:val="000000" w:themeColor="text2"/>
          <w:sz w:val="20"/>
          <w:szCs w:val="20"/>
        </w:rPr>
        <w:t xml:space="preserve">to </w:t>
      </w:r>
      <w:r w:rsidRPr="02954BC5">
        <w:rPr>
          <w:rFonts w:eastAsiaTheme="minorEastAsia"/>
          <w:color w:val="000000" w:themeColor="text2"/>
          <w:sz w:val="20"/>
          <w:szCs w:val="20"/>
        </w:rPr>
        <w:t xml:space="preserve">scrubbed </w:t>
      </w:r>
      <w:r w:rsidR="00D450C1">
        <w:rPr>
          <w:rFonts w:eastAsiaTheme="minorEastAsia"/>
          <w:color w:val="000000" w:themeColor="text2"/>
          <w:sz w:val="20"/>
          <w:szCs w:val="20"/>
        </w:rPr>
        <w:t xml:space="preserve">data, </w:t>
      </w:r>
      <w:r w:rsidRPr="02954BC5">
        <w:rPr>
          <w:rFonts w:eastAsiaTheme="minorEastAsia"/>
          <w:color w:val="000000" w:themeColor="text2"/>
          <w:sz w:val="20"/>
          <w:szCs w:val="20"/>
        </w:rPr>
        <w:t>depending on project development stage,</w:t>
      </w:r>
      <w:r w:rsidR="00922055">
        <w:rPr>
          <w:rFonts w:eastAsiaTheme="minorEastAsia"/>
          <w:color w:val="000000" w:themeColor="text2"/>
          <w:sz w:val="20"/>
          <w:szCs w:val="20"/>
        </w:rPr>
        <w:t xml:space="preserve"> as well as</w:t>
      </w:r>
      <w:r w:rsidRPr="02954BC5">
        <w:rPr>
          <w:rFonts w:eastAsiaTheme="minorEastAsia"/>
          <w:color w:val="000000" w:themeColor="text2"/>
          <w:sz w:val="20"/>
          <w:szCs w:val="20"/>
        </w:rPr>
        <w:t xml:space="preserve"> the specific use case at </w:t>
      </w:r>
      <w:r w:rsidR="00DE10F8">
        <w:rPr>
          <w:rFonts w:eastAsiaTheme="minorEastAsia"/>
          <w:color w:val="000000" w:themeColor="text2"/>
          <w:sz w:val="20"/>
          <w:szCs w:val="20"/>
        </w:rPr>
        <w:t>a</w:t>
      </w:r>
      <w:r w:rsidRPr="02954BC5">
        <w:rPr>
          <w:rFonts w:eastAsiaTheme="minorEastAsia"/>
          <w:color w:val="000000" w:themeColor="text2"/>
          <w:sz w:val="20"/>
          <w:szCs w:val="20"/>
        </w:rPr>
        <w:t xml:space="preserve"> specific site/technology, and specific clearance levels obtained from national security agencies. As an Open Access data offering, the SUBMERSE project will expect any interested party to present its own understanding</w:t>
      </w:r>
      <w:r w:rsidR="00A10CB2">
        <w:rPr>
          <w:rFonts w:eastAsiaTheme="minorEastAsia"/>
          <w:color w:val="000000" w:themeColor="text2"/>
          <w:sz w:val="20"/>
          <w:szCs w:val="20"/>
        </w:rPr>
        <w:t xml:space="preserve"> (</w:t>
      </w:r>
      <w:r w:rsidR="00642BE5" w:rsidRPr="00642BE5">
        <w:rPr>
          <w:rFonts w:eastAsiaTheme="minorEastAsia"/>
          <w:color w:val="000000" w:themeColor="text2"/>
          <w:sz w:val="20"/>
          <w:szCs w:val="20"/>
        </w:rPr>
        <w:t>value proposition</w:t>
      </w:r>
      <w:r w:rsidR="00A10CB2">
        <w:rPr>
          <w:rFonts w:eastAsiaTheme="minorEastAsia"/>
          <w:color w:val="000000" w:themeColor="text2"/>
          <w:sz w:val="20"/>
          <w:szCs w:val="20"/>
        </w:rPr>
        <w:t>)</w:t>
      </w:r>
      <w:r w:rsidRPr="02954BC5">
        <w:rPr>
          <w:rFonts w:eastAsiaTheme="minorEastAsia"/>
          <w:color w:val="000000" w:themeColor="text2"/>
          <w:sz w:val="20"/>
          <w:szCs w:val="20"/>
        </w:rPr>
        <w:t xml:space="preserve"> of the SUBMERSE data stream</w:t>
      </w:r>
      <w:r w:rsidR="00DE10F8">
        <w:rPr>
          <w:rFonts w:eastAsiaTheme="minorEastAsia"/>
          <w:color w:val="000000" w:themeColor="text2"/>
          <w:sz w:val="20"/>
          <w:szCs w:val="20"/>
        </w:rPr>
        <w:t>s</w:t>
      </w:r>
      <w:r w:rsidR="00E518D1">
        <w:rPr>
          <w:rFonts w:eastAsiaTheme="minorEastAsia"/>
          <w:color w:val="000000" w:themeColor="text2"/>
          <w:sz w:val="20"/>
          <w:szCs w:val="20"/>
        </w:rPr>
        <w:t>,</w:t>
      </w:r>
      <w:r w:rsidRPr="02954BC5">
        <w:rPr>
          <w:rFonts w:eastAsiaTheme="minorEastAsia"/>
          <w:color w:val="000000" w:themeColor="text2"/>
          <w:sz w:val="20"/>
          <w:szCs w:val="20"/>
        </w:rPr>
        <w:t xml:space="preserve"> and its optimal </w:t>
      </w:r>
      <w:r w:rsidR="75F4A2C9" w:rsidRPr="02954BC5">
        <w:rPr>
          <w:rFonts w:eastAsiaTheme="minorEastAsia"/>
          <w:color w:val="000000" w:themeColor="text2"/>
          <w:sz w:val="20"/>
          <w:szCs w:val="20"/>
        </w:rPr>
        <w:t>utilization</w:t>
      </w:r>
      <w:r w:rsidRPr="02954BC5">
        <w:rPr>
          <w:rFonts w:eastAsiaTheme="minorEastAsia"/>
          <w:color w:val="000000" w:themeColor="text2"/>
          <w:sz w:val="20"/>
          <w:szCs w:val="20"/>
        </w:rPr>
        <w:t xml:space="preserve"> for their research agenda. </w:t>
      </w:r>
      <w:r w:rsidR="00890ADE">
        <w:rPr>
          <w:rFonts w:eastAsiaTheme="minorEastAsia"/>
          <w:color w:val="000000" w:themeColor="text2"/>
          <w:sz w:val="20"/>
          <w:szCs w:val="20"/>
        </w:rPr>
        <w:t>In so doing</w:t>
      </w:r>
      <w:r w:rsidR="00DE10F8">
        <w:rPr>
          <w:rFonts w:eastAsiaTheme="minorEastAsia"/>
          <w:color w:val="000000" w:themeColor="text2"/>
          <w:sz w:val="20"/>
          <w:szCs w:val="20"/>
        </w:rPr>
        <w:t>,</w:t>
      </w:r>
      <w:r w:rsidR="00890ADE">
        <w:rPr>
          <w:rFonts w:eastAsiaTheme="minorEastAsia"/>
          <w:color w:val="000000" w:themeColor="text2"/>
          <w:sz w:val="20"/>
          <w:szCs w:val="20"/>
        </w:rPr>
        <w:t xml:space="preserve"> it is a </w:t>
      </w:r>
      <w:r w:rsidR="00890ADE" w:rsidRPr="5A17FECB">
        <w:rPr>
          <w:rFonts w:asciiTheme="minorHAnsi" w:eastAsiaTheme="minorEastAsia" w:hAnsiTheme="minorHAnsi" w:cstheme="minorBidi"/>
          <w:color w:val="000000" w:themeColor="text2"/>
          <w:sz w:val="20"/>
          <w:szCs w:val="20"/>
          <w:lang w:val="en-GB"/>
        </w:rPr>
        <w:t xml:space="preserve">SUBMERSE </w:t>
      </w:r>
      <w:r w:rsidR="00890ADE">
        <w:rPr>
          <w:rFonts w:eastAsiaTheme="minorEastAsia"/>
          <w:color w:val="000000" w:themeColor="text2"/>
          <w:sz w:val="20"/>
          <w:szCs w:val="20"/>
        </w:rPr>
        <w:t xml:space="preserve">data distribution </w:t>
      </w:r>
      <w:r w:rsidR="00DE10F8">
        <w:rPr>
          <w:rFonts w:eastAsiaTheme="minorEastAsia"/>
          <w:color w:val="000000" w:themeColor="text2"/>
          <w:sz w:val="20"/>
          <w:szCs w:val="20"/>
        </w:rPr>
        <w:t>policy</w:t>
      </w:r>
      <w:r w:rsidR="00890ADE">
        <w:rPr>
          <w:rFonts w:eastAsiaTheme="minorEastAsia"/>
          <w:color w:val="000000" w:themeColor="text2"/>
          <w:sz w:val="20"/>
          <w:szCs w:val="20"/>
        </w:rPr>
        <w:t xml:space="preserve"> to demand interested parties </w:t>
      </w:r>
      <w:r w:rsidR="007F4C1D">
        <w:rPr>
          <w:rFonts w:eastAsiaTheme="minorEastAsia"/>
          <w:color w:val="000000" w:themeColor="text2"/>
          <w:sz w:val="20"/>
          <w:szCs w:val="20"/>
        </w:rPr>
        <w:t xml:space="preserve">do </w:t>
      </w:r>
      <w:r w:rsidR="007F4C1D">
        <w:rPr>
          <w:rFonts w:eastAsiaTheme="minorEastAsia"/>
          <w:color w:val="000000" w:themeColor="text2"/>
          <w:sz w:val="20"/>
          <w:szCs w:val="20"/>
        </w:rPr>
        <w:lastRenderedPageBreak/>
        <w:t xml:space="preserve">their own </w:t>
      </w:r>
      <w:r w:rsidR="0099663B">
        <w:rPr>
          <w:rFonts w:eastAsiaTheme="minorEastAsia"/>
          <w:color w:val="000000" w:themeColor="text2"/>
          <w:sz w:val="20"/>
          <w:szCs w:val="20"/>
        </w:rPr>
        <w:t xml:space="preserve">data </w:t>
      </w:r>
      <w:r w:rsidR="00DE10F8">
        <w:rPr>
          <w:rFonts w:eastAsiaTheme="minorEastAsia"/>
          <w:color w:val="000000" w:themeColor="text2"/>
          <w:sz w:val="20"/>
          <w:szCs w:val="20"/>
        </w:rPr>
        <w:t>processing</w:t>
      </w:r>
      <w:r w:rsidR="0099663B">
        <w:rPr>
          <w:rFonts w:eastAsiaTheme="minorEastAsia"/>
          <w:color w:val="000000" w:themeColor="text2"/>
          <w:sz w:val="20"/>
          <w:szCs w:val="20"/>
        </w:rPr>
        <w:t xml:space="preserve">, and </w:t>
      </w:r>
      <w:r w:rsidR="00890ADE">
        <w:rPr>
          <w:rFonts w:eastAsiaTheme="minorEastAsia"/>
          <w:color w:val="000000" w:themeColor="text2"/>
          <w:sz w:val="20"/>
          <w:szCs w:val="20"/>
        </w:rPr>
        <w:t xml:space="preserve">have </w:t>
      </w:r>
      <w:r w:rsidR="006E461A">
        <w:rPr>
          <w:rFonts w:eastAsiaTheme="minorEastAsia"/>
          <w:color w:val="000000" w:themeColor="text2"/>
          <w:sz w:val="20"/>
          <w:szCs w:val="20"/>
        </w:rPr>
        <w:t>their own</w:t>
      </w:r>
      <w:r w:rsidR="00890ADE">
        <w:rPr>
          <w:rFonts w:eastAsiaTheme="minorEastAsia"/>
          <w:color w:val="000000" w:themeColor="text2"/>
          <w:sz w:val="20"/>
          <w:szCs w:val="20"/>
        </w:rPr>
        <w:t xml:space="preserve"> repository plans, including adding of metadata, negotiating with their community specific repositories and submission of data – either scrubbed by SUBMERSE or by the research community themselves. </w:t>
      </w:r>
    </w:p>
    <w:p w14:paraId="3F806155" w14:textId="77777777" w:rsidR="00762948" w:rsidRDefault="00762948" w:rsidP="73E6FD32">
      <w:pPr>
        <w:jc w:val="both"/>
        <w:rPr>
          <w:rFonts w:eastAsiaTheme="minorEastAsia"/>
          <w:color w:val="000000" w:themeColor="text2"/>
          <w:sz w:val="20"/>
          <w:szCs w:val="20"/>
        </w:rPr>
      </w:pPr>
    </w:p>
    <w:p w14:paraId="57FAB5AE" w14:textId="36EEFA8F" w:rsidR="00877004" w:rsidRDefault="56B32747" w:rsidP="73E6FD32">
      <w:pPr>
        <w:jc w:val="both"/>
        <w:rPr>
          <w:rFonts w:eastAsiaTheme="minorEastAsia"/>
          <w:color w:val="000000" w:themeColor="text2"/>
          <w:sz w:val="20"/>
          <w:szCs w:val="20"/>
        </w:rPr>
      </w:pPr>
      <w:r w:rsidRPr="02954BC5">
        <w:rPr>
          <w:rFonts w:eastAsiaTheme="minorEastAsia"/>
          <w:color w:val="000000" w:themeColor="text2"/>
          <w:sz w:val="20"/>
          <w:szCs w:val="20"/>
        </w:rPr>
        <w:t xml:space="preserve">The SUBMERSE project will, however, cooperate </w:t>
      </w:r>
      <w:r w:rsidR="00375489">
        <w:rPr>
          <w:rFonts w:eastAsiaTheme="minorEastAsia"/>
          <w:color w:val="000000" w:themeColor="text2"/>
          <w:sz w:val="20"/>
          <w:szCs w:val="20"/>
        </w:rPr>
        <w:t xml:space="preserve">intimately </w:t>
      </w:r>
      <w:r w:rsidRPr="02954BC5">
        <w:rPr>
          <w:rFonts w:eastAsiaTheme="minorEastAsia"/>
          <w:color w:val="000000" w:themeColor="text2"/>
          <w:sz w:val="20"/>
          <w:szCs w:val="20"/>
        </w:rPr>
        <w:t xml:space="preserve">with </w:t>
      </w:r>
      <w:r w:rsidR="59D0B41C" w:rsidRPr="02954BC5">
        <w:rPr>
          <w:rFonts w:eastAsiaTheme="minorEastAsia"/>
          <w:color w:val="000000" w:themeColor="text2"/>
          <w:sz w:val="20"/>
          <w:szCs w:val="20"/>
        </w:rPr>
        <w:t>specific communities</w:t>
      </w:r>
      <w:r w:rsidR="00DE10F8">
        <w:rPr>
          <w:rFonts w:eastAsiaTheme="minorEastAsia"/>
          <w:color w:val="000000" w:themeColor="text2"/>
          <w:sz w:val="20"/>
          <w:szCs w:val="20"/>
        </w:rPr>
        <w:t>,</w:t>
      </w:r>
      <w:r w:rsidR="59D0B41C" w:rsidRPr="02954BC5">
        <w:rPr>
          <w:rFonts w:eastAsiaTheme="minorEastAsia"/>
          <w:color w:val="000000" w:themeColor="text2"/>
          <w:sz w:val="20"/>
          <w:szCs w:val="20"/>
        </w:rPr>
        <w:t xml:space="preserve"> namely within </w:t>
      </w:r>
      <w:r w:rsidRPr="02954BC5">
        <w:rPr>
          <w:rFonts w:eastAsiaTheme="minorEastAsia"/>
          <w:color w:val="000000" w:themeColor="text2"/>
          <w:sz w:val="20"/>
          <w:szCs w:val="20"/>
        </w:rPr>
        <w:t>Geo-INQUIRE</w:t>
      </w:r>
      <w:r w:rsidR="009868C7">
        <w:rPr>
          <w:rStyle w:val="EndnoteReference"/>
          <w:rFonts w:asciiTheme="minorHAnsi" w:eastAsiaTheme="minorEastAsia" w:hAnsiTheme="minorHAnsi" w:cstheme="minorBidi"/>
          <w:sz w:val="20"/>
          <w:szCs w:val="20"/>
          <w:lang w:val="en-GB"/>
        </w:rPr>
        <w:endnoteReference w:id="13"/>
      </w:r>
      <w:r w:rsidRPr="02954BC5">
        <w:rPr>
          <w:rFonts w:eastAsiaTheme="minorEastAsia"/>
          <w:color w:val="000000" w:themeColor="text2"/>
          <w:sz w:val="20"/>
          <w:szCs w:val="20"/>
        </w:rPr>
        <w:t xml:space="preserve">, EPOS and </w:t>
      </w:r>
      <w:r w:rsidR="34E94A9D" w:rsidRPr="02954BC5">
        <w:rPr>
          <w:rFonts w:eastAsiaTheme="minorEastAsia"/>
          <w:color w:val="000000" w:themeColor="text2"/>
          <w:sz w:val="20"/>
          <w:szCs w:val="20"/>
        </w:rPr>
        <w:t>user community Copernicus Marine Services</w:t>
      </w:r>
      <w:r w:rsidR="00DE10F8">
        <w:rPr>
          <w:rFonts w:eastAsiaTheme="minorEastAsia"/>
          <w:color w:val="000000" w:themeColor="text2"/>
          <w:sz w:val="20"/>
          <w:szCs w:val="20"/>
        </w:rPr>
        <w:t>,</w:t>
      </w:r>
      <w:r w:rsidR="34E94A9D" w:rsidRPr="02954BC5">
        <w:rPr>
          <w:rFonts w:eastAsiaTheme="minorEastAsia"/>
          <w:color w:val="000000" w:themeColor="text2"/>
          <w:sz w:val="20"/>
          <w:szCs w:val="20"/>
        </w:rPr>
        <w:t xml:space="preserve"> </w:t>
      </w:r>
      <w:r w:rsidRPr="02954BC5">
        <w:rPr>
          <w:rFonts w:eastAsiaTheme="minorEastAsia"/>
          <w:color w:val="000000" w:themeColor="text2"/>
          <w:sz w:val="20"/>
          <w:szCs w:val="20"/>
        </w:rPr>
        <w:t xml:space="preserve">obtaining a robust array </w:t>
      </w:r>
      <w:r w:rsidR="1A84A484" w:rsidRPr="02954BC5">
        <w:rPr>
          <w:rFonts w:eastAsiaTheme="minorEastAsia"/>
          <w:color w:val="000000" w:themeColor="text2"/>
          <w:sz w:val="20"/>
          <w:szCs w:val="20"/>
        </w:rPr>
        <w:t xml:space="preserve">of SUBMERSE </w:t>
      </w:r>
      <w:r w:rsidR="00DE10F8">
        <w:rPr>
          <w:rFonts w:eastAsiaTheme="minorEastAsia"/>
          <w:color w:val="000000" w:themeColor="text2"/>
          <w:sz w:val="20"/>
          <w:szCs w:val="20"/>
        </w:rPr>
        <w:t xml:space="preserve">data </w:t>
      </w:r>
      <w:r w:rsidR="1A84A484" w:rsidRPr="02954BC5">
        <w:rPr>
          <w:rFonts w:eastAsiaTheme="minorEastAsia"/>
          <w:color w:val="000000" w:themeColor="text2"/>
          <w:sz w:val="20"/>
          <w:szCs w:val="20"/>
        </w:rPr>
        <w:t xml:space="preserve">products – </w:t>
      </w:r>
      <w:r w:rsidRPr="02954BC5">
        <w:rPr>
          <w:rFonts w:eastAsiaTheme="minorEastAsia"/>
          <w:color w:val="000000" w:themeColor="text2"/>
          <w:sz w:val="20"/>
          <w:szCs w:val="20"/>
        </w:rPr>
        <w:t xml:space="preserve">useful FAIR datasets that will be </w:t>
      </w:r>
      <w:r w:rsidR="31642352" w:rsidRPr="02954BC5">
        <w:rPr>
          <w:rFonts w:eastAsiaTheme="minorEastAsia"/>
          <w:color w:val="000000" w:themeColor="text2"/>
          <w:sz w:val="20"/>
          <w:szCs w:val="20"/>
        </w:rPr>
        <w:t xml:space="preserve">part of </w:t>
      </w:r>
      <w:r w:rsidRPr="02954BC5">
        <w:rPr>
          <w:rFonts w:eastAsiaTheme="minorEastAsia"/>
          <w:color w:val="000000" w:themeColor="text2"/>
          <w:sz w:val="20"/>
          <w:szCs w:val="20"/>
        </w:rPr>
        <w:t>these communities’ community specific repositories</w:t>
      </w:r>
      <w:r w:rsidR="00D94FF6" w:rsidRPr="02954BC5">
        <w:rPr>
          <w:rFonts w:eastAsiaTheme="minorEastAsia"/>
          <w:color w:val="000000" w:themeColor="text2"/>
          <w:sz w:val="20"/>
          <w:szCs w:val="20"/>
        </w:rPr>
        <w:t xml:space="preserve">, for further </w:t>
      </w:r>
      <w:r w:rsidR="00F007CB">
        <w:rPr>
          <w:rFonts w:eastAsiaTheme="minorEastAsia"/>
          <w:color w:val="000000" w:themeColor="text2"/>
          <w:sz w:val="20"/>
          <w:szCs w:val="20"/>
        </w:rPr>
        <w:t xml:space="preserve">research </w:t>
      </w:r>
      <w:r w:rsidR="00D94FF6" w:rsidRPr="02954BC5">
        <w:rPr>
          <w:rFonts w:eastAsiaTheme="minorEastAsia"/>
          <w:color w:val="000000" w:themeColor="text2"/>
          <w:sz w:val="20"/>
          <w:szCs w:val="20"/>
        </w:rPr>
        <w:t>utilization</w:t>
      </w:r>
      <w:r w:rsidRPr="02954BC5">
        <w:rPr>
          <w:rFonts w:eastAsiaTheme="minorEastAsia"/>
          <w:color w:val="000000" w:themeColor="text2"/>
          <w:sz w:val="20"/>
          <w:szCs w:val="20"/>
        </w:rPr>
        <w:t xml:space="preserve">. </w:t>
      </w:r>
      <w:r w:rsidR="6A893977" w:rsidRPr="02954BC5">
        <w:rPr>
          <w:rFonts w:eastAsiaTheme="minorEastAsia"/>
          <w:color w:val="000000" w:themeColor="text2"/>
          <w:sz w:val="20"/>
          <w:szCs w:val="20"/>
        </w:rPr>
        <w:t>SUBMERSE will reach out to other ERICs, notably EMSO</w:t>
      </w:r>
      <w:r w:rsidR="00890ADE" w:rsidRPr="02954BC5">
        <w:rPr>
          <w:rStyle w:val="EndnoteReference"/>
          <w:rFonts w:asciiTheme="minorHAnsi" w:eastAsiaTheme="minorEastAsia" w:hAnsiTheme="minorHAnsi" w:cstheme="minorBidi"/>
          <w:color w:val="000000" w:themeColor="text2"/>
          <w:sz w:val="20"/>
          <w:szCs w:val="20"/>
          <w:lang w:val="en-GB"/>
        </w:rPr>
        <w:endnoteReference w:id="14"/>
      </w:r>
      <w:r w:rsidR="6A893977" w:rsidRPr="02954BC5">
        <w:rPr>
          <w:rFonts w:eastAsiaTheme="minorEastAsia"/>
          <w:color w:val="000000" w:themeColor="text2"/>
          <w:sz w:val="20"/>
          <w:szCs w:val="20"/>
        </w:rPr>
        <w:t xml:space="preserve"> to reach additional user groups. </w:t>
      </w:r>
      <w:r w:rsidR="00D94FF6" w:rsidRPr="02954BC5">
        <w:rPr>
          <w:rFonts w:eastAsiaTheme="minorEastAsia"/>
          <w:color w:val="000000" w:themeColor="text2"/>
          <w:sz w:val="20"/>
          <w:szCs w:val="20"/>
        </w:rPr>
        <w:t>E</w:t>
      </w:r>
      <w:r w:rsidRPr="02954BC5">
        <w:rPr>
          <w:rFonts w:eastAsiaTheme="minorEastAsia"/>
          <w:color w:val="000000" w:themeColor="text2"/>
          <w:sz w:val="20"/>
          <w:szCs w:val="20"/>
        </w:rPr>
        <w:t xml:space="preserve">ngagement of other communities will </w:t>
      </w:r>
      <w:r w:rsidR="1949D69D" w:rsidRPr="02954BC5">
        <w:rPr>
          <w:rFonts w:eastAsiaTheme="minorEastAsia"/>
          <w:color w:val="000000" w:themeColor="text2"/>
          <w:sz w:val="20"/>
          <w:szCs w:val="20"/>
        </w:rPr>
        <w:t xml:space="preserve">in principle </w:t>
      </w:r>
      <w:r w:rsidRPr="02954BC5">
        <w:rPr>
          <w:rFonts w:eastAsiaTheme="minorEastAsia"/>
          <w:color w:val="000000" w:themeColor="text2"/>
          <w:sz w:val="20"/>
          <w:szCs w:val="20"/>
        </w:rPr>
        <w:t>be at the initiative of these communities and their ability to engage their community specific repositories</w:t>
      </w:r>
      <w:r w:rsidR="74D4B2F2" w:rsidRPr="02954BC5">
        <w:rPr>
          <w:rFonts w:eastAsiaTheme="minorEastAsia"/>
          <w:color w:val="000000" w:themeColor="text2"/>
          <w:sz w:val="20"/>
          <w:szCs w:val="20"/>
        </w:rPr>
        <w:t xml:space="preserve">, where the community links to solid </w:t>
      </w:r>
      <w:r w:rsidR="0096225B">
        <w:rPr>
          <w:rFonts w:eastAsiaTheme="minorEastAsia"/>
          <w:color w:val="000000" w:themeColor="text2"/>
          <w:sz w:val="20"/>
          <w:szCs w:val="20"/>
        </w:rPr>
        <w:t>e</w:t>
      </w:r>
      <w:r w:rsidR="74D4B2F2" w:rsidRPr="02954BC5">
        <w:rPr>
          <w:rFonts w:eastAsiaTheme="minorEastAsia"/>
          <w:color w:val="000000" w:themeColor="text2"/>
          <w:sz w:val="20"/>
          <w:szCs w:val="20"/>
        </w:rPr>
        <w:t>arth and marine researchers through EPOS, Copernicus Marine Service and possibly EMSO</w:t>
      </w:r>
      <w:r w:rsidR="00F70E52">
        <w:rPr>
          <w:rFonts w:eastAsiaTheme="minorEastAsia"/>
          <w:color w:val="000000" w:themeColor="text2"/>
          <w:sz w:val="20"/>
          <w:szCs w:val="20"/>
        </w:rPr>
        <w:t>,</w:t>
      </w:r>
      <w:r w:rsidR="74D4B2F2" w:rsidRPr="02954BC5">
        <w:rPr>
          <w:rFonts w:eastAsiaTheme="minorEastAsia"/>
          <w:color w:val="000000" w:themeColor="text2"/>
          <w:sz w:val="20"/>
          <w:szCs w:val="20"/>
        </w:rPr>
        <w:t xml:space="preserve"> will serve as blueprint</w:t>
      </w:r>
      <w:r w:rsidR="000D550A">
        <w:rPr>
          <w:rFonts w:eastAsiaTheme="minorEastAsia"/>
          <w:color w:val="000000" w:themeColor="text2"/>
          <w:sz w:val="20"/>
          <w:szCs w:val="20"/>
        </w:rPr>
        <w:t xml:space="preserve"> examples</w:t>
      </w:r>
      <w:r w:rsidRPr="02954BC5">
        <w:rPr>
          <w:rFonts w:eastAsiaTheme="minorEastAsia"/>
          <w:color w:val="000000" w:themeColor="text2"/>
          <w:sz w:val="20"/>
          <w:szCs w:val="20"/>
        </w:rPr>
        <w:t>.</w:t>
      </w:r>
    </w:p>
    <w:p w14:paraId="10604F1C" w14:textId="77777777" w:rsidR="009D59F1" w:rsidRPr="000B6E45" w:rsidRDefault="009D59F1" w:rsidP="009D59F1">
      <w:pPr>
        <w:jc w:val="both"/>
        <w:rPr>
          <w:rFonts w:asciiTheme="minorHAnsi" w:eastAsiaTheme="minorEastAsia" w:hAnsiTheme="minorHAnsi" w:cstheme="minorBidi"/>
          <w:color w:val="000000" w:themeColor="text2"/>
          <w:sz w:val="20"/>
          <w:szCs w:val="20"/>
        </w:rPr>
      </w:pPr>
    </w:p>
    <w:p w14:paraId="4F4C6151" w14:textId="2A1D930B" w:rsidR="006F2D84" w:rsidRDefault="375251D4" w:rsidP="6AE15B32">
      <w:pPr>
        <w:jc w:val="both"/>
        <w:rPr>
          <w:rFonts w:asciiTheme="minorHAnsi" w:eastAsiaTheme="minorEastAsia" w:hAnsiTheme="minorHAnsi" w:cstheme="minorBidi"/>
          <w:color w:val="000000" w:themeColor="text2"/>
          <w:sz w:val="20"/>
          <w:szCs w:val="20"/>
        </w:rPr>
      </w:pPr>
      <w:r w:rsidRPr="6AE15B32">
        <w:rPr>
          <w:rFonts w:asciiTheme="minorHAnsi" w:eastAsiaTheme="minorEastAsia" w:hAnsiTheme="minorHAnsi" w:cstheme="minorBidi"/>
          <w:color w:val="000000" w:themeColor="text2"/>
          <w:sz w:val="20"/>
          <w:szCs w:val="20"/>
        </w:rPr>
        <w:t xml:space="preserve">Hence, </w:t>
      </w:r>
      <w:r w:rsidR="006F2D84" w:rsidRPr="6AE15B32">
        <w:rPr>
          <w:rFonts w:asciiTheme="minorHAnsi" w:eastAsiaTheme="minorEastAsia" w:hAnsiTheme="minorHAnsi" w:cstheme="minorBidi"/>
          <w:color w:val="000000" w:themeColor="text2"/>
          <w:sz w:val="20"/>
          <w:szCs w:val="20"/>
        </w:rPr>
        <w:t xml:space="preserve">SUBMERSE plans to </w:t>
      </w:r>
      <w:r w:rsidR="006F2D84" w:rsidRPr="6AE15B32">
        <w:rPr>
          <w:rFonts w:asciiTheme="minorHAnsi" w:eastAsiaTheme="minorEastAsia" w:hAnsiTheme="minorHAnsi" w:cstheme="minorBidi"/>
          <w:sz w:val="20"/>
          <w:szCs w:val="20"/>
        </w:rPr>
        <w:t xml:space="preserve">leverage on the data management policies </w:t>
      </w:r>
      <w:r w:rsidR="007D2395" w:rsidRPr="6AE15B32">
        <w:rPr>
          <w:rFonts w:asciiTheme="minorHAnsi" w:eastAsiaTheme="minorEastAsia" w:hAnsiTheme="minorHAnsi" w:cstheme="minorBidi"/>
          <w:sz w:val="20"/>
          <w:szCs w:val="20"/>
        </w:rPr>
        <w:t xml:space="preserve">and practises </w:t>
      </w:r>
      <w:r w:rsidR="006F2D84" w:rsidRPr="6AE15B32">
        <w:rPr>
          <w:rFonts w:asciiTheme="minorHAnsi" w:eastAsiaTheme="minorEastAsia" w:hAnsiTheme="minorHAnsi" w:cstheme="minorBidi"/>
          <w:sz w:val="20"/>
          <w:szCs w:val="20"/>
        </w:rPr>
        <w:t>for DAS</w:t>
      </w:r>
      <w:r w:rsidR="007D2395" w:rsidRPr="6AE15B32">
        <w:rPr>
          <w:rFonts w:asciiTheme="minorHAnsi" w:eastAsiaTheme="minorEastAsia" w:hAnsiTheme="minorHAnsi" w:cstheme="minorBidi"/>
          <w:sz w:val="20"/>
          <w:szCs w:val="20"/>
        </w:rPr>
        <w:t>-</w:t>
      </w:r>
      <w:r w:rsidR="006F2D84" w:rsidRPr="6AE15B32">
        <w:rPr>
          <w:rFonts w:asciiTheme="minorHAnsi" w:eastAsiaTheme="minorEastAsia" w:hAnsiTheme="minorHAnsi" w:cstheme="minorBidi"/>
          <w:sz w:val="20"/>
          <w:szCs w:val="20"/>
        </w:rPr>
        <w:t>data</w:t>
      </w:r>
      <w:r w:rsidR="007D2395" w:rsidRPr="6AE15B32">
        <w:rPr>
          <w:rFonts w:asciiTheme="minorHAnsi" w:eastAsiaTheme="minorEastAsia" w:hAnsiTheme="minorHAnsi" w:cstheme="minorBidi"/>
          <w:sz w:val="20"/>
          <w:szCs w:val="20"/>
        </w:rPr>
        <w:t>,</w:t>
      </w:r>
      <w:r w:rsidR="006F2D84" w:rsidRPr="6AE15B32">
        <w:rPr>
          <w:rFonts w:asciiTheme="minorHAnsi" w:eastAsiaTheme="minorEastAsia" w:hAnsiTheme="minorHAnsi" w:cstheme="minorBidi"/>
          <w:sz w:val="20"/>
          <w:szCs w:val="20"/>
        </w:rPr>
        <w:t xml:space="preserve"> developed within the Geo-INQUIRE EU project, </w:t>
      </w:r>
      <w:r w:rsidR="006F2D84" w:rsidRPr="6AE15B32">
        <w:rPr>
          <w:rFonts w:asciiTheme="minorHAnsi" w:eastAsiaTheme="minorEastAsia" w:hAnsiTheme="minorHAnsi" w:cstheme="minorBidi"/>
          <w:color w:val="000000" w:themeColor="text2"/>
          <w:sz w:val="20"/>
          <w:szCs w:val="20"/>
        </w:rPr>
        <w:t xml:space="preserve">which does this in coordination with the long-term sustainable </w:t>
      </w:r>
      <w:r w:rsidR="668434EB" w:rsidRPr="6AE15B32">
        <w:rPr>
          <w:rFonts w:asciiTheme="minorHAnsi" w:eastAsiaTheme="minorEastAsia" w:hAnsiTheme="minorHAnsi" w:cstheme="minorBidi"/>
          <w:color w:val="000000" w:themeColor="text2"/>
          <w:sz w:val="20"/>
          <w:szCs w:val="20"/>
        </w:rPr>
        <w:t xml:space="preserve">European </w:t>
      </w:r>
      <w:r w:rsidR="006F2D84" w:rsidRPr="6AE15B32">
        <w:rPr>
          <w:rFonts w:asciiTheme="minorHAnsi" w:eastAsiaTheme="minorEastAsia" w:hAnsiTheme="minorHAnsi" w:cstheme="minorBidi"/>
          <w:color w:val="000000" w:themeColor="text2"/>
          <w:sz w:val="20"/>
          <w:szCs w:val="20"/>
        </w:rPr>
        <w:t>infrastructures EPOS and EMSO</w:t>
      </w:r>
      <w:r w:rsidR="006F2D84" w:rsidRPr="6AE15B32">
        <w:rPr>
          <w:rStyle w:val="EndnoteReference"/>
          <w:rFonts w:asciiTheme="minorHAnsi" w:eastAsiaTheme="minorEastAsia" w:hAnsiTheme="minorHAnsi" w:cstheme="minorBidi"/>
          <w:color w:val="000000" w:themeColor="text2"/>
          <w:sz w:val="20"/>
          <w:szCs w:val="20"/>
        </w:rPr>
        <w:endnoteReference w:id="15"/>
      </w:r>
      <w:r w:rsidR="006F2D84" w:rsidRPr="6AE15B32">
        <w:rPr>
          <w:rFonts w:asciiTheme="minorHAnsi" w:eastAsiaTheme="minorEastAsia" w:hAnsiTheme="minorHAnsi" w:cstheme="minorBidi"/>
          <w:color w:val="000000" w:themeColor="text2"/>
          <w:sz w:val="20"/>
          <w:szCs w:val="20"/>
        </w:rPr>
        <w:t xml:space="preserve"> </w:t>
      </w:r>
      <w:r w:rsidR="58037AEC" w:rsidRPr="6AE15B32">
        <w:rPr>
          <w:rFonts w:asciiTheme="minorHAnsi" w:eastAsiaTheme="minorEastAsia" w:hAnsiTheme="minorHAnsi" w:cstheme="minorBidi"/>
          <w:color w:val="000000" w:themeColor="text2"/>
          <w:sz w:val="20"/>
          <w:szCs w:val="20"/>
        </w:rPr>
        <w:t>ERIC</w:t>
      </w:r>
      <w:r w:rsidR="1C5EDCB3" w:rsidRPr="6AE15B32">
        <w:rPr>
          <w:rFonts w:asciiTheme="minorHAnsi" w:eastAsiaTheme="minorEastAsia" w:hAnsiTheme="minorHAnsi" w:cstheme="minorBidi"/>
          <w:color w:val="000000" w:themeColor="text2"/>
          <w:sz w:val="20"/>
          <w:szCs w:val="20"/>
        </w:rPr>
        <w:t xml:space="preserve"> and in coordination with international domain-specific coordination bodies</w:t>
      </w:r>
      <w:r w:rsidR="006F2D84" w:rsidRPr="6AE15B32">
        <w:rPr>
          <w:rFonts w:asciiTheme="minorHAnsi" w:eastAsiaTheme="minorEastAsia" w:hAnsiTheme="minorHAnsi" w:cstheme="minorBidi"/>
          <w:color w:val="000000" w:themeColor="text2"/>
          <w:sz w:val="20"/>
          <w:szCs w:val="20"/>
        </w:rPr>
        <w:t xml:space="preserve">.  </w:t>
      </w:r>
    </w:p>
    <w:p w14:paraId="6DDD962C" w14:textId="77777777" w:rsidR="00FD5B6B" w:rsidRPr="00FD5B6B" w:rsidRDefault="00FD5B6B" w:rsidP="00FD5B6B">
      <w:pPr>
        <w:jc w:val="both"/>
        <w:rPr>
          <w:rFonts w:asciiTheme="minorHAnsi" w:eastAsiaTheme="minorEastAsia" w:hAnsiTheme="minorHAnsi" w:cstheme="minorBidi"/>
          <w:color w:val="000000" w:themeColor="text2"/>
          <w:sz w:val="20"/>
          <w:szCs w:val="20"/>
          <w:lang w:val="en-GB"/>
        </w:rPr>
      </w:pPr>
    </w:p>
    <w:p w14:paraId="3B408410" w14:textId="49CD0B90" w:rsidR="00FD5B6B" w:rsidRPr="004A60DF" w:rsidRDefault="004A60DF" w:rsidP="00B4243F">
      <w:pPr>
        <w:pStyle w:val="Heading2"/>
      </w:pPr>
      <w:bookmarkStart w:id="23" w:name="_Toc151653376"/>
      <w:r>
        <w:t xml:space="preserve">Policy Partners – </w:t>
      </w:r>
      <w:r w:rsidRPr="004A60DF">
        <w:t>EPOS, EMSO and Others</w:t>
      </w:r>
      <w:bookmarkEnd w:id="23"/>
    </w:p>
    <w:p w14:paraId="62682724" w14:textId="5101378F" w:rsidR="006F2D84" w:rsidRDefault="006F2D84" w:rsidP="44FD6790">
      <w:pPr>
        <w:jc w:val="both"/>
        <w:rPr>
          <w:rFonts w:asciiTheme="minorHAnsi" w:eastAsiaTheme="minorEastAsia" w:hAnsiTheme="minorHAnsi" w:cstheme="minorBidi"/>
          <w:color w:val="000000" w:themeColor="text2"/>
          <w:sz w:val="20"/>
          <w:szCs w:val="20"/>
          <w:lang w:val="en-GB"/>
        </w:rPr>
      </w:pPr>
      <w:r w:rsidRPr="194300F3">
        <w:rPr>
          <w:rFonts w:asciiTheme="minorHAnsi" w:eastAsiaTheme="minorEastAsia" w:hAnsiTheme="minorHAnsi" w:cstheme="minorBidi"/>
          <w:color w:val="000000" w:themeColor="text2"/>
          <w:sz w:val="20"/>
          <w:szCs w:val="20"/>
          <w:lang w:val="en-GB"/>
        </w:rPr>
        <w:t xml:space="preserve">The </w:t>
      </w:r>
      <w:r>
        <w:rPr>
          <w:rFonts w:asciiTheme="minorHAnsi" w:eastAsiaTheme="minorEastAsia" w:hAnsiTheme="minorHAnsi" w:cstheme="minorBidi"/>
          <w:color w:val="000000" w:themeColor="text2"/>
          <w:sz w:val="20"/>
          <w:szCs w:val="20"/>
          <w:lang w:val="en-GB"/>
        </w:rPr>
        <w:t>Data M</w:t>
      </w:r>
      <w:r w:rsidRPr="194300F3">
        <w:rPr>
          <w:rFonts w:asciiTheme="minorHAnsi" w:eastAsiaTheme="minorEastAsia" w:hAnsiTheme="minorHAnsi" w:cstheme="minorBidi"/>
          <w:color w:val="000000" w:themeColor="text2"/>
          <w:sz w:val="20"/>
          <w:szCs w:val="20"/>
          <w:lang w:val="en-GB"/>
        </w:rPr>
        <w:t xml:space="preserve">anagement strategy planned within Geo-INQUIRE for DAS data follows the basic principles below: </w:t>
      </w:r>
    </w:p>
    <w:p w14:paraId="3287FDB5" w14:textId="14438771"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datasets within </w:t>
      </w:r>
      <w:r w:rsidRPr="004F4DDC">
        <w:rPr>
          <w:rFonts w:asciiTheme="minorHAnsi" w:eastAsiaTheme="minorEastAsia" w:hAnsiTheme="minorHAnsi" w:cstheme="minorBidi"/>
          <w:color w:val="000000" w:themeColor="text2"/>
          <w:sz w:val="20"/>
          <w:szCs w:val="20"/>
        </w:rPr>
        <w:t>the European Integrated Data Archive (EIDA)</w:t>
      </w:r>
      <w:r w:rsidR="00B833CA">
        <w:rPr>
          <w:rStyle w:val="EndnoteReference"/>
          <w:rFonts w:asciiTheme="minorHAnsi" w:eastAsiaTheme="minorEastAsia" w:hAnsiTheme="minorHAnsi" w:cstheme="minorBidi"/>
          <w:sz w:val="20"/>
          <w:szCs w:val="20"/>
          <w:lang w:val="en-GB"/>
        </w:rPr>
        <w:endnoteReference w:id="16"/>
      </w:r>
      <w:r w:rsidRPr="004F4DDC">
        <w:rPr>
          <w:rFonts w:asciiTheme="minorHAnsi" w:eastAsiaTheme="minorEastAsia" w:hAnsiTheme="minorHAnsi" w:cstheme="minorBidi"/>
          <w:color w:val="000000" w:themeColor="text2"/>
          <w:sz w:val="20"/>
          <w:szCs w:val="20"/>
        </w:rPr>
        <w:t xml:space="preserve"> </w:t>
      </w:r>
      <w:r w:rsidRPr="44FD6790">
        <w:rPr>
          <w:rFonts w:asciiTheme="minorHAnsi" w:eastAsiaTheme="minorEastAsia" w:hAnsiTheme="minorHAnsi" w:cstheme="minorBidi"/>
          <w:color w:val="000000" w:themeColor="text2"/>
          <w:sz w:val="20"/>
          <w:szCs w:val="20"/>
        </w:rPr>
        <w:t xml:space="preserve">are curated </w:t>
      </w:r>
      <w:r w:rsidRPr="44FD6790">
        <w:rPr>
          <w:rFonts w:asciiTheme="minorHAnsi" w:eastAsiaTheme="minorEastAsia" w:hAnsiTheme="minorHAnsi" w:cstheme="minorBidi"/>
          <w:sz w:val="20"/>
          <w:szCs w:val="20"/>
        </w:rPr>
        <w:t>in accordance with the EPOS data policy</w:t>
      </w:r>
      <w:r>
        <w:rPr>
          <w:rStyle w:val="EndnoteReference"/>
          <w:rFonts w:asciiTheme="minorHAnsi" w:eastAsiaTheme="minorEastAsia" w:hAnsiTheme="minorHAnsi" w:cstheme="minorBidi"/>
          <w:sz w:val="20"/>
          <w:szCs w:val="20"/>
        </w:rPr>
        <w:endnoteReference w:id="17"/>
      </w:r>
      <w:r>
        <w:rPr>
          <w:rFonts w:asciiTheme="minorHAnsi" w:eastAsiaTheme="minorEastAsia" w:hAnsiTheme="minorHAnsi" w:cstheme="minorBidi"/>
          <w:sz w:val="20"/>
          <w:szCs w:val="20"/>
        </w:rPr>
        <w:t xml:space="preserve"> </w:t>
      </w:r>
      <w:r w:rsidRPr="44FD6790">
        <w:rPr>
          <w:rFonts w:asciiTheme="minorHAnsi" w:eastAsiaTheme="minorEastAsia" w:hAnsiTheme="minorHAnsi" w:cstheme="minorBidi"/>
          <w:color w:val="000000" w:themeColor="text2"/>
          <w:sz w:val="20"/>
          <w:szCs w:val="20"/>
        </w:rPr>
        <w:t xml:space="preserve">in </w:t>
      </w:r>
      <w:r w:rsidRPr="44FD6790">
        <w:rPr>
          <w:rFonts w:asciiTheme="minorHAnsi" w:eastAsiaTheme="minorEastAsia" w:hAnsiTheme="minorHAnsi" w:cstheme="minorBidi"/>
          <w:color w:val="000000" w:themeColor="text2"/>
          <w:sz w:val="20"/>
          <w:szCs w:val="20"/>
          <w:lang w:val="en-GB"/>
        </w:rPr>
        <w:t>synergy with local policies of the EIDA nodes</w:t>
      </w:r>
      <w:r w:rsidR="007D07D9">
        <w:rPr>
          <w:rStyle w:val="EndnoteReference"/>
          <w:rFonts w:asciiTheme="minorHAnsi" w:eastAsiaTheme="minorEastAsia" w:hAnsiTheme="minorHAnsi" w:cstheme="minorBidi"/>
          <w:sz w:val="20"/>
          <w:szCs w:val="20"/>
        </w:rPr>
        <w:endnoteReference w:id="18"/>
      </w:r>
      <w:r w:rsidRPr="44FD6790">
        <w:rPr>
          <w:rFonts w:asciiTheme="minorHAnsi" w:eastAsiaTheme="minorEastAsia" w:hAnsiTheme="minorHAnsi" w:cstheme="minorBidi"/>
          <w:color w:val="000000" w:themeColor="text2"/>
          <w:sz w:val="20"/>
          <w:szCs w:val="20"/>
          <w:lang w:val="en-GB"/>
        </w:rPr>
        <w:t xml:space="preserve">; </w:t>
      </w:r>
    </w:p>
    <w:p w14:paraId="4348E84F" w14:textId="13713348"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all datasets are attributed a </w:t>
      </w:r>
      <w:r w:rsidR="00FA3972" w:rsidRPr="00FA3972">
        <w:rPr>
          <w:rFonts w:asciiTheme="minorHAnsi" w:eastAsiaTheme="minorEastAsia" w:hAnsiTheme="minorHAnsi" w:cstheme="minorBidi"/>
          <w:color w:val="000000" w:themeColor="text2"/>
          <w:sz w:val="20"/>
          <w:szCs w:val="20"/>
        </w:rPr>
        <w:t xml:space="preserve">Digital Object Identifier (DOI) </w:t>
      </w:r>
      <w:r w:rsidRPr="44FD6790">
        <w:rPr>
          <w:rFonts w:asciiTheme="minorHAnsi" w:eastAsiaTheme="minorEastAsia" w:hAnsiTheme="minorHAnsi" w:cstheme="minorBidi"/>
          <w:color w:val="000000" w:themeColor="text2"/>
          <w:sz w:val="20"/>
          <w:szCs w:val="20"/>
        </w:rPr>
        <w:t>according to a standard global procedure</w:t>
      </w:r>
      <w:r w:rsidR="00113840">
        <w:rPr>
          <w:rStyle w:val="EndnoteReference"/>
          <w:rFonts w:asciiTheme="minorHAnsi" w:eastAsiaTheme="minorEastAsia" w:hAnsiTheme="minorHAnsi" w:cstheme="minorBidi"/>
          <w:color w:val="000000" w:themeColor="text2"/>
          <w:sz w:val="20"/>
          <w:szCs w:val="20"/>
        </w:rPr>
        <w:endnoteReference w:id="19"/>
      </w:r>
      <w:r w:rsidRPr="44FD6790">
        <w:rPr>
          <w:rFonts w:asciiTheme="minorHAnsi" w:eastAsiaTheme="minorEastAsia" w:hAnsiTheme="minorHAnsi" w:cstheme="minorBidi"/>
          <w:color w:val="000000" w:themeColor="text2"/>
          <w:sz w:val="20"/>
          <w:szCs w:val="20"/>
          <w:lang w:val="en-GB"/>
        </w:rPr>
        <w:t xml:space="preserve">; </w:t>
      </w:r>
    </w:p>
    <w:p w14:paraId="7FA0BB6C" w14:textId="16190340"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when possible persistent identification of instruments </w:t>
      </w:r>
      <w:r w:rsidRPr="44FD6790">
        <w:rPr>
          <w:rFonts w:asciiTheme="minorHAnsi" w:eastAsiaTheme="minorEastAsia" w:hAnsiTheme="minorHAnsi" w:cstheme="minorBidi"/>
          <w:sz w:val="20"/>
          <w:szCs w:val="20"/>
        </w:rPr>
        <w:t>is also used (Handle Identifiers);</w:t>
      </w:r>
      <w:r w:rsidRPr="44FD6790">
        <w:rPr>
          <w:rFonts w:asciiTheme="minorHAnsi" w:eastAsiaTheme="minorEastAsia" w:hAnsiTheme="minorHAnsi" w:cstheme="minorBidi"/>
          <w:color w:val="000000" w:themeColor="text2"/>
          <w:sz w:val="20"/>
          <w:szCs w:val="20"/>
          <w:lang w:val="en-GB"/>
        </w:rPr>
        <w:t xml:space="preserve"> </w:t>
      </w:r>
    </w:p>
    <w:p w14:paraId="251BAB76" w14:textId="3E3F4294"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data are licensed with CC-</w:t>
      </w:r>
      <w:r w:rsidRPr="44FD6790">
        <w:rPr>
          <w:rFonts w:asciiTheme="minorHAnsi" w:eastAsiaTheme="minorEastAsia" w:hAnsiTheme="minorHAnsi" w:cstheme="minorBidi"/>
          <w:sz w:val="20"/>
          <w:szCs w:val="20"/>
        </w:rPr>
        <w:t>BY when possible, as defined in the EPOS data policy, PIs having ownership and make final decision on license;</w:t>
      </w:r>
      <w:r w:rsidRPr="44FD6790">
        <w:rPr>
          <w:rFonts w:asciiTheme="minorHAnsi" w:eastAsiaTheme="minorEastAsia" w:hAnsiTheme="minorHAnsi" w:cstheme="minorBidi"/>
          <w:color w:val="000000" w:themeColor="text2"/>
          <w:sz w:val="20"/>
          <w:szCs w:val="20"/>
          <w:lang w:val="en-GB"/>
        </w:rPr>
        <w:t xml:space="preserve"> </w:t>
      </w:r>
    </w:p>
    <w:p w14:paraId="62AFE041" w14:textId="569C5EC8"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data and metadata standards are not yet formalized. Geo-INQUIRE plans to foster the international discussion within </w:t>
      </w:r>
      <w:r w:rsidR="77AE5FED" w:rsidRPr="02954BC5">
        <w:rPr>
          <w:rFonts w:asciiTheme="minorHAnsi" w:eastAsiaTheme="minorEastAsia" w:hAnsiTheme="minorHAnsi" w:cstheme="minorBidi"/>
          <w:color w:val="000000" w:themeColor="text2"/>
          <w:sz w:val="20"/>
          <w:szCs w:val="20"/>
        </w:rPr>
        <w:t xml:space="preserve">the international </w:t>
      </w:r>
      <w:r w:rsidR="000523A2" w:rsidRPr="001227AA">
        <w:rPr>
          <w:rFonts w:asciiTheme="minorHAnsi" w:eastAsiaTheme="minorEastAsia" w:hAnsiTheme="minorHAnsi" w:cstheme="minorBidi"/>
          <w:sz w:val="20"/>
          <w:szCs w:val="20"/>
        </w:rPr>
        <w:t>Federation of Digital Seismograph Networks (FDSN)</w:t>
      </w:r>
      <w:r w:rsidR="000523A2">
        <w:rPr>
          <w:rStyle w:val="EndnoteReference"/>
          <w:rFonts w:asciiTheme="minorHAnsi" w:eastAsiaTheme="minorEastAsia" w:hAnsiTheme="minorHAnsi" w:cstheme="minorBidi"/>
          <w:sz w:val="20"/>
          <w:szCs w:val="20"/>
        </w:rPr>
        <w:endnoteReference w:id="20"/>
      </w:r>
      <w:r w:rsidRPr="44FD6790">
        <w:rPr>
          <w:rFonts w:asciiTheme="minorHAnsi" w:eastAsiaTheme="minorEastAsia" w:hAnsiTheme="minorHAnsi" w:cstheme="minorBidi"/>
          <w:color w:val="000000" w:themeColor="text2"/>
          <w:sz w:val="20"/>
          <w:szCs w:val="20"/>
        </w:rPr>
        <w:t>towards proposals and adoptions;</w:t>
      </w:r>
    </w:p>
    <w:p w14:paraId="39AC506E" w14:textId="45E63CE4"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metadata are initially included as </w:t>
      </w:r>
      <w:r w:rsidRPr="44FD6790">
        <w:rPr>
          <w:rFonts w:asciiTheme="minorHAnsi" w:eastAsiaTheme="minorEastAsia" w:hAnsiTheme="minorHAnsi" w:cstheme="minorBidi"/>
          <w:sz w:val="20"/>
          <w:szCs w:val="20"/>
        </w:rPr>
        <w:t>stationXML</w:t>
      </w:r>
      <w:r w:rsidR="009829C7">
        <w:rPr>
          <w:rStyle w:val="EndnoteReference"/>
          <w:rFonts w:asciiTheme="minorHAnsi" w:eastAsiaTheme="minorEastAsia" w:hAnsiTheme="minorHAnsi" w:cstheme="minorBidi"/>
          <w:sz w:val="20"/>
          <w:szCs w:val="20"/>
        </w:rPr>
        <w:endnoteReference w:id="21"/>
      </w:r>
      <w:r w:rsidRPr="44FD6790">
        <w:rPr>
          <w:rFonts w:asciiTheme="minorHAnsi" w:eastAsiaTheme="minorEastAsia" w:hAnsiTheme="minorHAnsi" w:cstheme="minorBidi"/>
          <w:sz w:val="20"/>
          <w:szCs w:val="20"/>
        </w:rPr>
        <w:t xml:space="preserve"> </w:t>
      </w:r>
      <w:r w:rsidRPr="44FD6790">
        <w:rPr>
          <w:rFonts w:asciiTheme="minorHAnsi" w:eastAsiaTheme="minorEastAsia" w:hAnsiTheme="minorHAnsi" w:cstheme="minorBidi"/>
          <w:color w:val="000000" w:themeColor="text2"/>
          <w:sz w:val="20"/>
          <w:szCs w:val="20"/>
        </w:rPr>
        <w:t xml:space="preserve">and mapped also to the recently </w:t>
      </w:r>
      <w:r w:rsidRPr="44FD6790">
        <w:rPr>
          <w:rFonts w:asciiTheme="minorHAnsi" w:eastAsiaTheme="minorEastAsia" w:hAnsiTheme="minorHAnsi" w:cstheme="minorBidi"/>
          <w:color w:val="000000" w:themeColor="text2"/>
          <w:sz w:val="20"/>
          <w:szCs w:val="20"/>
          <w:lang w:val="en-GB"/>
        </w:rPr>
        <w:t>provided guidelines from the DAS-RCN</w:t>
      </w:r>
      <w:r w:rsidR="00F85F71">
        <w:rPr>
          <w:rStyle w:val="EndnoteReference"/>
          <w:rFonts w:asciiTheme="minorHAnsi" w:eastAsiaTheme="minorEastAsia" w:hAnsiTheme="minorHAnsi" w:cstheme="minorBidi"/>
          <w:color w:val="000000" w:themeColor="text2"/>
          <w:sz w:val="20"/>
          <w:szCs w:val="20"/>
          <w:lang w:val="en-GB"/>
        </w:rPr>
        <w:endnoteReference w:id="22"/>
      </w:r>
      <w:r w:rsidRPr="44FD6790">
        <w:rPr>
          <w:rFonts w:asciiTheme="minorHAnsi" w:eastAsiaTheme="minorEastAsia" w:hAnsiTheme="minorHAnsi" w:cstheme="minorBidi"/>
          <w:color w:val="000000" w:themeColor="text2"/>
          <w:sz w:val="20"/>
          <w:szCs w:val="20"/>
          <w:lang w:val="en-GB"/>
        </w:rPr>
        <w:t xml:space="preserve"> group</w:t>
      </w:r>
      <w:r w:rsidRPr="44FD6790">
        <w:rPr>
          <w:rFonts w:asciiTheme="minorHAnsi" w:eastAsiaTheme="minorEastAsia" w:hAnsiTheme="minorHAnsi" w:cstheme="minorBidi"/>
          <w:color w:val="000000" w:themeColor="text2"/>
          <w:sz w:val="20"/>
          <w:szCs w:val="20"/>
        </w:rPr>
        <w:t>;</w:t>
      </w:r>
      <w:r w:rsidRPr="44FD6790">
        <w:rPr>
          <w:rFonts w:asciiTheme="minorHAnsi" w:eastAsiaTheme="minorEastAsia" w:hAnsiTheme="minorHAnsi" w:cstheme="minorBidi"/>
          <w:color w:val="000000" w:themeColor="text2"/>
          <w:sz w:val="20"/>
          <w:szCs w:val="20"/>
          <w:lang w:val="en-GB"/>
        </w:rPr>
        <w:t xml:space="preserve"> </w:t>
      </w:r>
    </w:p>
    <w:p w14:paraId="689BE197" w14:textId="739896D8" w:rsidR="006F2D84" w:rsidRPr="0042751E"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data (after scrubbing) will be down sampled to </w:t>
      </w:r>
      <w:r w:rsidRPr="44FD6790">
        <w:rPr>
          <w:rFonts w:asciiTheme="minorHAnsi" w:eastAsiaTheme="minorEastAsia" w:hAnsiTheme="minorHAnsi" w:cstheme="minorBidi"/>
          <w:sz w:val="20"/>
          <w:szCs w:val="20"/>
        </w:rPr>
        <w:t>MiniSEED</w:t>
      </w:r>
      <w:r w:rsidR="00317ABF">
        <w:rPr>
          <w:rStyle w:val="EndnoteReference"/>
          <w:rFonts w:asciiTheme="minorHAnsi" w:eastAsiaTheme="minorEastAsia" w:hAnsiTheme="minorHAnsi" w:cstheme="minorBidi"/>
          <w:sz w:val="20"/>
          <w:szCs w:val="20"/>
        </w:rPr>
        <w:endnoteReference w:id="23"/>
      </w:r>
      <w:r w:rsidRPr="44FD6790">
        <w:rPr>
          <w:rFonts w:asciiTheme="minorHAnsi" w:eastAsiaTheme="minorEastAsia" w:hAnsiTheme="minorHAnsi" w:cstheme="minorBidi"/>
          <w:sz w:val="20"/>
          <w:szCs w:val="20"/>
        </w:rPr>
        <w:t xml:space="preserve"> and/or other seismological standards using existing tools (e.g. Quinteros 2021) and distributed via EIDA nodes with standard </w:t>
      </w:r>
      <w:r w:rsidR="0DEFC5A1" w:rsidRPr="02954BC5">
        <w:rPr>
          <w:rFonts w:asciiTheme="minorHAnsi" w:eastAsiaTheme="minorEastAsia" w:hAnsiTheme="minorHAnsi" w:cstheme="minorBidi"/>
          <w:sz w:val="20"/>
          <w:szCs w:val="20"/>
        </w:rPr>
        <w:t xml:space="preserve">FDSN </w:t>
      </w:r>
      <w:r w:rsidR="58037AEC" w:rsidRPr="02954BC5">
        <w:rPr>
          <w:rFonts w:asciiTheme="minorHAnsi" w:eastAsiaTheme="minorEastAsia" w:hAnsiTheme="minorHAnsi" w:cstheme="minorBidi"/>
          <w:sz w:val="20"/>
          <w:szCs w:val="20"/>
        </w:rPr>
        <w:t>web service</w:t>
      </w:r>
      <w:r w:rsidR="01CCE7DB" w:rsidRPr="02954BC5">
        <w:rPr>
          <w:rFonts w:asciiTheme="minorHAnsi" w:eastAsiaTheme="minorEastAsia" w:hAnsiTheme="minorHAnsi" w:cstheme="minorBidi"/>
          <w:sz w:val="20"/>
          <w:szCs w:val="20"/>
        </w:rPr>
        <w:t>s</w:t>
      </w:r>
      <w:r w:rsidR="00E93CF9">
        <w:rPr>
          <w:rFonts w:asciiTheme="minorHAnsi" w:eastAsiaTheme="minorEastAsia" w:hAnsiTheme="minorHAnsi" w:cstheme="minorBidi"/>
          <w:sz w:val="20"/>
          <w:szCs w:val="20"/>
        </w:rPr>
        <w:t>;</w:t>
      </w:r>
      <w:r w:rsidRPr="0042751E">
        <w:rPr>
          <w:rFonts w:asciiTheme="minorHAnsi" w:eastAsiaTheme="minorEastAsia" w:hAnsiTheme="minorHAnsi" w:cstheme="minorBidi"/>
          <w:color w:val="000000" w:themeColor="text2"/>
          <w:sz w:val="20"/>
          <w:szCs w:val="20"/>
          <w:lang w:val="en-GB"/>
        </w:rPr>
        <w:t xml:space="preserve"> </w:t>
      </w:r>
    </w:p>
    <w:p w14:paraId="1464F9FB" w14:textId="56414D6E"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raw data </w:t>
      </w:r>
      <w:r>
        <w:rPr>
          <w:rFonts w:asciiTheme="minorHAnsi" w:eastAsiaTheme="minorEastAsia" w:hAnsiTheme="minorHAnsi" w:cstheme="minorBidi"/>
          <w:color w:val="000000" w:themeColor="text2"/>
          <w:sz w:val="20"/>
          <w:szCs w:val="20"/>
        </w:rPr>
        <w:t>–</w:t>
      </w:r>
      <w:r w:rsidR="00D95683">
        <w:rPr>
          <w:rFonts w:asciiTheme="minorHAnsi" w:eastAsiaTheme="minorEastAsia" w:hAnsiTheme="minorHAnsi" w:cstheme="minorBidi"/>
          <w:color w:val="000000" w:themeColor="text2"/>
          <w:sz w:val="20"/>
          <w:szCs w:val="20"/>
        </w:rPr>
        <w:t xml:space="preserve"> </w:t>
      </w:r>
      <w:r w:rsidR="38EBA29D" w:rsidRPr="02954BC5">
        <w:rPr>
          <w:rFonts w:asciiTheme="minorHAnsi" w:eastAsiaTheme="minorEastAsia" w:hAnsiTheme="minorHAnsi" w:cstheme="minorBidi"/>
          <w:color w:val="000000" w:themeColor="text2"/>
          <w:sz w:val="20"/>
          <w:szCs w:val="20"/>
        </w:rPr>
        <w:t xml:space="preserve">planned to be </w:t>
      </w:r>
      <w:r>
        <w:rPr>
          <w:rFonts w:asciiTheme="minorHAnsi" w:eastAsiaTheme="minorEastAsia" w:hAnsiTheme="minorHAnsi" w:cstheme="minorBidi"/>
          <w:color w:val="000000" w:themeColor="text2"/>
          <w:sz w:val="20"/>
          <w:szCs w:val="20"/>
        </w:rPr>
        <w:t xml:space="preserve">buffered </w:t>
      </w:r>
      <w:r w:rsidR="00D95683">
        <w:rPr>
          <w:rFonts w:asciiTheme="minorHAnsi" w:eastAsiaTheme="minorEastAsia" w:hAnsiTheme="minorHAnsi" w:cstheme="minorBidi"/>
          <w:color w:val="000000" w:themeColor="text2"/>
          <w:sz w:val="20"/>
          <w:szCs w:val="20"/>
        </w:rPr>
        <w:t xml:space="preserve">for </w:t>
      </w:r>
      <w:r w:rsidR="287950C1" w:rsidRPr="02954BC5">
        <w:rPr>
          <w:rFonts w:asciiTheme="minorHAnsi" w:eastAsiaTheme="minorEastAsia" w:hAnsiTheme="minorHAnsi" w:cstheme="minorBidi"/>
          <w:color w:val="000000" w:themeColor="text2"/>
          <w:sz w:val="20"/>
          <w:szCs w:val="20"/>
        </w:rPr>
        <w:t xml:space="preserve">at least </w:t>
      </w:r>
      <w:r w:rsidR="00DA37AB">
        <w:rPr>
          <w:rFonts w:asciiTheme="minorHAnsi" w:eastAsiaTheme="minorEastAsia" w:hAnsiTheme="minorHAnsi" w:cstheme="minorBidi"/>
          <w:color w:val="000000" w:themeColor="text2"/>
          <w:sz w:val="20"/>
          <w:szCs w:val="20"/>
        </w:rPr>
        <w:t>three months</w:t>
      </w:r>
      <w:r w:rsidR="00CB2B62">
        <w:rPr>
          <w:rFonts w:asciiTheme="minorHAnsi" w:eastAsiaTheme="minorEastAsia" w:hAnsiTheme="minorHAnsi" w:cstheme="minorBidi"/>
          <w:color w:val="000000" w:themeColor="text2"/>
          <w:sz w:val="20"/>
          <w:szCs w:val="20"/>
        </w:rPr>
        <w:t xml:space="preserve">, then </w:t>
      </w:r>
      <w:r w:rsidR="00CB2B62" w:rsidRPr="30D20660">
        <w:rPr>
          <w:rFonts w:asciiTheme="minorHAnsi" w:eastAsiaTheme="minorEastAsia" w:hAnsiTheme="minorHAnsi" w:cstheme="minorBidi"/>
          <w:color w:val="000000" w:themeColor="text2"/>
          <w:sz w:val="20"/>
          <w:szCs w:val="20"/>
        </w:rPr>
        <w:t>del</w:t>
      </w:r>
      <w:r w:rsidR="7213B1EA" w:rsidRPr="30D20660">
        <w:rPr>
          <w:rFonts w:asciiTheme="minorHAnsi" w:eastAsiaTheme="minorEastAsia" w:hAnsiTheme="minorHAnsi" w:cstheme="minorBidi"/>
          <w:color w:val="000000" w:themeColor="text2"/>
          <w:sz w:val="20"/>
          <w:szCs w:val="20"/>
        </w:rPr>
        <w:t>e</w:t>
      </w:r>
      <w:r w:rsidR="00CB2B62" w:rsidRPr="30D20660">
        <w:rPr>
          <w:rFonts w:asciiTheme="minorHAnsi" w:eastAsiaTheme="minorEastAsia" w:hAnsiTheme="minorHAnsi" w:cstheme="minorBidi"/>
          <w:color w:val="000000" w:themeColor="text2"/>
          <w:sz w:val="20"/>
          <w:szCs w:val="20"/>
        </w:rPr>
        <w:t>ted</w:t>
      </w:r>
      <w:r w:rsidR="00DA37AB">
        <w:rPr>
          <w:rFonts w:asciiTheme="minorHAnsi" w:eastAsiaTheme="minorEastAsia" w:hAnsiTheme="minorHAnsi" w:cstheme="minorBidi"/>
          <w:color w:val="000000" w:themeColor="text2"/>
          <w:sz w:val="20"/>
          <w:szCs w:val="20"/>
        </w:rPr>
        <w:t xml:space="preserve"> </w:t>
      </w:r>
      <w:r>
        <w:rPr>
          <w:rFonts w:asciiTheme="minorHAnsi" w:eastAsiaTheme="minorEastAsia" w:hAnsiTheme="minorHAnsi" w:cstheme="minorBidi"/>
          <w:color w:val="000000" w:themeColor="text2"/>
          <w:sz w:val="20"/>
          <w:szCs w:val="20"/>
        </w:rPr>
        <w:t xml:space="preserve">– </w:t>
      </w:r>
      <w:r w:rsidRPr="44FD6790">
        <w:rPr>
          <w:rFonts w:asciiTheme="minorHAnsi" w:eastAsiaTheme="minorEastAsia" w:hAnsiTheme="minorHAnsi" w:cstheme="minorBidi"/>
          <w:sz w:val="20"/>
          <w:szCs w:val="20"/>
        </w:rPr>
        <w:t xml:space="preserve">remains with the national facilities in original format (e.g. HDF5) which are linked and described, when possible, from the DOI landing page;  </w:t>
      </w:r>
      <w:r w:rsidRPr="44FD6790">
        <w:rPr>
          <w:rFonts w:asciiTheme="minorHAnsi" w:eastAsiaTheme="minorEastAsia" w:hAnsiTheme="minorHAnsi" w:cstheme="minorBidi"/>
          <w:color w:val="000000" w:themeColor="text2"/>
          <w:sz w:val="20"/>
          <w:szCs w:val="20"/>
          <w:lang w:val="en-GB"/>
        </w:rPr>
        <w:t xml:space="preserve"> </w:t>
      </w:r>
    </w:p>
    <w:p w14:paraId="4657A7D6" w14:textId="5009A8C6"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access to data can be embargoed using the EIDA AAI system which is based on </w:t>
      </w:r>
      <w:r w:rsidRPr="44FD6790">
        <w:rPr>
          <w:rFonts w:asciiTheme="minorHAnsi" w:eastAsiaTheme="minorEastAsia" w:hAnsiTheme="minorHAnsi" w:cstheme="minorBidi"/>
          <w:sz w:val="20"/>
          <w:szCs w:val="20"/>
        </w:rPr>
        <w:t>eduGAIN</w:t>
      </w:r>
      <w:r>
        <w:rPr>
          <w:rStyle w:val="EndnoteReference"/>
          <w:rFonts w:asciiTheme="minorHAnsi" w:eastAsiaTheme="minorEastAsia" w:hAnsiTheme="minorHAnsi" w:cstheme="minorBidi"/>
          <w:sz w:val="20"/>
          <w:szCs w:val="20"/>
        </w:rPr>
        <w:endnoteReference w:id="24"/>
      </w:r>
      <w:r w:rsidRPr="44FD6790">
        <w:rPr>
          <w:rFonts w:asciiTheme="minorHAnsi" w:eastAsiaTheme="minorEastAsia" w:hAnsiTheme="minorHAnsi" w:cstheme="minorBidi"/>
          <w:sz w:val="20"/>
          <w:szCs w:val="20"/>
        </w:rPr>
        <w:t xml:space="preserve"> with the federated identity providers dealing with identity data. EIDA services are only receiving a token digitally signed with encrypted user information; PIs are responsible to provide list of allowed users to the EIDA node operators</w:t>
      </w:r>
      <w:r w:rsidRPr="44FD6790">
        <w:rPr>
          <w:rFonts w:asciiTheme="minorHAnsi" w:eastAsiaTheme="minorEastAsia" w:hAnsiTheme="minorHAnsi" w:cstheme="minorBidi"/>
          <w:color w:val="000000" w:themeColor="text2"/>
          <w:sz w:val="20"/>
          <w:szCs w:val="20"/>
        </w:rPr>
        <w:t>;</w:t>
      </w:r>
      <w:r w:rsidRPr="44FD6790">
        <w:rPr>
          <w:rFonts w:asciiTheme="minorHAnsi" w:eastAsiaTheme="minorEastAsia" w:hAnsiTheme="minorHAnsi" w:cstheme="minorBidi"/>
          <w:color w:val="000000" w:themeColor="text2"/>
          <w:sz w:val="20"/>
          <w:szCs w:val="20"/>
          <w:lang w:val="en-GB"/>
        </w:rPr>
        <w:t xml:space="preserve"> </w:t>
      </w:r>
    </w:p>
    <w:p w14:paraId="1CC17413" w14:textId="5F53D2B0" w:rsidR="006F2D84" w:rsidRDefault="006F2D84"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rPr>
        <w:t xml:space="preserve">Quality Assurance applied and web services with quality metrics are available for users. </w:t>
      </w:r>
      <w:r w:rsidRPr="44FD6790">
        <w:rPr>
          <w:rFonts w:asciiTheme="minorHAnsi" w:eastAsiaTheme="minorEastAsia" w:hAnsiTheme="minorHAnsi" w:cstheme="minorBidi"/>
          <w:color w:val="000000" w:themeColor="text2"/>
          <w:sz w:val="20"/>
          <w:szCs w:val="20"/>
          <w:lang w:val="en-GB"/>
        </w:rPr>
        <w:t xml:space="preserve"> </w:t>
      </w:r>
    </w:p>
    <w:p w14:paraId="38EC2289" w14:textId="7079FFE1" w:rsidR="006F2D84" w:rsidRDefault="004F3607" w:rsidP="00D750A5">
      <w:pPr>
        <w:pStyle w:val="ListParagraph"/>
        <w:numPr>
          <w:ilvl w:val="0"/>
          <w:numId w:val="18"/>
        </w:numPr>
        <w:jc w:val="both"/>
        <w:rPr>
          <w:rFonts w:asciiTheme="minorHAnsi" w:eastAsiaTheme="minorEastAsia" w:hAnsiTheme="minorHAnsi" w:cstheme="minorBidi"/>
          <w:color w:val="000000" w:themeColor="text2"/>
          <w:sz w:val="20"/>
          <w:szCs w:val="20"/>
          <w:lang w:val="en-GB"/>
        </w:rPr>
      </w:pPr>
      <w:r>
        <w:rPr>
          <w:rFonts w:asciiTheme="minorHAnsi" w:eastAsiaTheme="minorEastAsia" w:hAnsiTheme="minorHAnsi" w:cstheme="minorBidi"/>
          <w:color w:val="000000" w:themeColor="text2"/>
          <w:sz w:val="20"/>
          <w:szCs w:val="20"/>
        </w:rPr>
        <w:t>The SUBMERSE D</w:t>
      </w:r>
      <w:r w:rsidR="006F2D84" w:rsidRPr="44FD6790">
        <w:rPr>
          <w:rFonts w:asciiTheme="minorHAnsi" w:eastAsiaTheme="minorEastAsia" w:hAnsiTheme="minorHAnsi" w:cstheme="minorBidi"/>
          <w:color w:val="000000" w:themeColor="text2"/>
          <w:sz w:val="20"/>
          <w:szCs w:val="20"/>
        </w:rPr>
        <w:t xml:space="preserve">ata </w:t>
      </w:r>
      <w:r>
        <w:rPr>
          <w:rFonts w:asciiTheme="minorHAnsi" w:eastAsiaTheme="minorEastAsia" w:hAnsiTheme="minorHAnsi" w:cstheme="minorBidi"/>
          <w:color w:val="000000" w:themeColor="text2"/>
          <w:sz w:val="20"/>
          <w:szCs w:val="20"/>
        </w:rPr>
        <w:t>M</w:t>
      </w:r>
      <w:r w:rsidR="006F2D84" w:rsidRPr="44FD6790">
        <w:rPr>
          <w:rFonts w:asciiTheme="minorHAnsi" w:eastAsiaTheme="minorEastAsia" w:hAnsiTheme="minorHAnsi" w:cstheme="minorBidi"/>
          <w:color w:val="000000" w:themeColor="text2"/>
          <w:sz w:val="20"/>
          <w:szCs w:val="20"/>
        </w:rPr>
        <w:t xml:space="preserve">anagement </w:t>
      </w:r>
      <w:r>
        <w:rPr>
          <w:rFonts w:asciiTheme="minorHAnsi" w:eastAsiaTheme="minorEastAsia" w:hAnsiTheme="minorHAnsi" w:cstheme="minorBidi"/>
          <w:color w:val="000000" w:themeColor="text2"/>
          <w:sz w:val="20"/>
          <w:szCs w:val="20"/>
        </w:rPr>
        <w:t>P</w:t>
      </w:r>
      <w:r w:rsidR="006F2D84" w:rsidRPr="44FD6790">
        <w:rPr>
          <w:rFonts w:asciiTheme="minorHAnsi" w:eastAsiaTheme="minorEastAsia" w:hAnsiTheme="minorHAnsi" w:cstheme="minorBidi"/>
          <w:color w:val="000000" w:themeColor="text2"/>
          <w:sz w:val="20"/>
          <w:szCs w:val="20"/>
        </w:rPr>
        <w:t xml:space="preserve">lan </w:t>
      </w:r>
      <w:r>
        <w:rPr>
          <w:rFonts w:asciiTheme="minorHAnsi" w:eastAsiaTheme="minorEastAsia" w:hAnsiTheme="minorHAnsi" w:cstheme="minorBidi"/>
          <w:color w:val="000000" w:themeColor="text2"/>
          <w:sz w:val="20"/>
          <w:szCs w:val="20"/>
        </w:rPr>
        <w:t xml:space="preserve">is </w:t>
      </w:r>
      <w:r w:rsidR="006F2D84" w:rsidRPr="44FD6790">
        <w:rPr>
          <w:rFonts w:asciiTheme="minorHAnsi" w:eastAsiaTheme="minorEastAsia" w:hAnsiTheme="minorHAnsi" w:cstheme="minorBidi"/>
          <w:color w:val="000000" w:themeColor="text2"/>
          <w:sz w:val="20"/>
          <w:szCs w:val="20"/>
        </w:rPr>
        <w:t>produced and adopted within the project</w:t>
      </w:r>
      <w:r w:rsidR="003470C1">
        <w:rPr>
          <w:rFonts w:asciiTheme="minorHAnsi" w:eastAsiaTheme="minorEastAsia" w:hAnsiTheme="minorHAnsi" w:cstheme="minorBidi"/>
          <w:color w:val="000000" w:themeColor="text2"/>
          <w:sz w:val="20"/>
          <w:szCs w:val="20"/>
        </w:rPr>
        <w:t>,</w:t>
      </w:r>
      <w:r w:rsidR="006F2D84" w:rsidRPr="44FD6790">
        <w:rPr>
          <w:rFonts w:asciiTheme="minorHAnsi" w:eastAsiaTheme="minorEastAsia" w:hAnsiTheme="minorHAnsi" w:cstheme="minorBidi"/>
          <w:color w:val="000000" w:themeColor="text2"/>
          <w:sz w:val="20"/>
          <w:szCs w:val="20"/>
        </w:rPr>
        <w:t xml:space="preserve"> alongside the development and adoption of standard metadata and data formats.</w:t>
      </w:r>
      <w:r w:rsidR="006F2D84" w:rsidRPr="44FD6790">
        <w:rPr>
          <w:rFonts w:asciiTheme="minorHAnsi" w:eastAsiaTheme="minorEastAsia" w:hAnsiTheme="minorHAnsi" w:cstheme="minorBidi"/>
          <w:color w:val="000000" w:themeColor="text2"/>
          <w:sz w:val="20"/>
          <w:szCs w:val="20"/>
          <w:lang w:val="en-GB"/>
        </w:rPr>
        <w:t xml:space="preserve"> </w:t>
      </w:r>
    </w:p>
    <w:p w14:paraId="054CB5D3" w14:textId="0B03B441" w:rsidR="006F2D84" w:rsidRDefault="006F2D84" w:rsidP="44FD6790">
      <w:pPr>
        <w:jc w:val="both"/>
        <w:rPr>
          <w:rFonts w:asciiTheme="minorHAnsi" w:eastAsiaTheme="minorEastAsia" w:hAnsiTheme="minorHAnsi" w:cstheme="minorBidi"/>
          <w:sz w:val="20"/>
          <w:szCs w:val="20"/>
          <w:lang w:val="en-GB"/>
        </w:rPr>
      </w:pPr>
      <w:r w:rsidRPr="44FD6790">
        <w:rPr>
          <w:rFonts w:asciiTheme="minorHAnsi" w:eastAsiaTheme="minorEastAsia" w:hAnsiTheme="minorHAnsi" w:cstheme="minorBidi"/>
          <w:sz w:val="20"/>
          <w:szCs w:val="20"/>
          <w:lang w:val="en-GB"/>
        </w:rPr>
        <w:t xml:space="preserve"> </w:t>
      </w:r>
    </w:p>
    <w:p w14:paraId="404369B0" w14:textId="090F1299" w:rsidR="006F2D84" w:rsidRDefault="006F2D84" w:rsidP="194300F3">
      <w:pPr>
        <w:jc w:val="both"/>
        <w:rPr>
          <w:rFonts w:asciiTheme="minorHAnsi" w:eastAsiaTheme="minorEastAsia" w:hAnsiTheme="minorHAnsi" w:cstheme="minorBidi"/>
          <w:sz w:val="20"/>
          <w:szCs w:val="20"/>
          <w:lang w:val="en-GB"/>
        </w:rPr>
      </w:pPr>
      <w:r w:rsidRPr="5A17FECB">
        <w:rPr>
          <w:rFonts w:asciiTheme="minorHAnsi" w:eastAsiaTheme="minorEastAsia" w:hAnsiTheme="minorHAnsi" w:cstheme="minorBidi"/>
          <w:color w:val="000000" w:themeColor="text2"/>
          <w:sz w:val="20"/>
          <w:szCs w:val="20"/>
          <w:lang w:val="en-GB"/>
        </w:rPr>
        <w:t xml:space="preserve">For the remaining two data types, SOP and Polarimeter data, SUBMERSE will foster adoption of </w:t>
      </w:r>
      <w:r w:rsidR="003D448D">
        <w:rPr>
          <w:rFonts w:asciiTheme="minorHAnsi" w:eastAsiaTheme="minorEastAsia" w:hAnsiTheme="minorHAnsi" w:cstheme="minorBidi"/>
          <w:color w:val="000000" w:themeColor="text2"/>
          <w:sz w:val="20"/>
          <w:szCs w:val="20"/>
          <w:lang w:val="en-GB"/>
        </w:rPr>
        <w:t xml:space="preserve">a </w:t>
      </w:r>
      <w:r w:rsidR="511E6E44" w:rsidRPr="02954BC5">
        <w:rPr>
          <w:rFonts w:asciiTheme="minorHAnsi" w:eastAsiaTheme="minorEastAsia" w:hAnsiTheme="minorHAnsi" w:cstheme="minorBidi"/>
          <w:color w:val="000000" w:themeColor="text2"/>
          <w:sz w:val="20"/>
          <w:szCs w:val="20"/>
          <w:lang w:val="en-GB"/>
        </w:rPr>
        <w:t>similar</w:t>
      </w:r>
      <w:r w:rsidRPr="5A17FECB">
        <w:rPr>
          <w:rFonts w:asciiTheme="minorHAnsi" w:eastAsiaTheme="minorEastAsia" w:hAnsiTheme="minorHAnsi" w:cstheme="minorBidi"/>
          <w:color w:val="000000" w:themeColor="text2"/>
          <w:sz w:val="20"/>
          <w:szCs w:val="20"/>
          <w:lang w:val="en-GB"/>
        </w:rPr>
        <w:t xml:space="preserve"> data management policy</w:t>
      </w:r>
      <w:r w:rsidR="00402D72">
        <w:rPr>
          <w:rFonts w:asciiTheme="minorHAnsi" w:eastAsiaTheme="minorEastAsia" w:hAnsiTheme="minorHAnsi" w:cstheme="minorBidi"/>
          <w:color w:val="000000" w:themeColor="text2"/>
          <w:sz w:val="20"/>
          <w:szCs w:val="20"/>
          <w:lang w:val="en-GB"/>
        </w:rPr>
        <w:t>,</w:t>
      </w:r>
      <w:r w:rsidRPr="5A17FECB">
        <w:rPr>
          <w:rFonts w:asciiTheme="minorHAnsi" w:eastAsiaTheme="minorEastAsia" w:hAnsiTheme="minorHAnsi" w:cstheme="minorBidi"/>
          <w:color w:val="000000" w:themeColor="text2"/>
          <w:sz w:val="20"/>
          <w:szCs w:val="20"/>
          <w:lang w:val="en-GB"/>
        </w:rPr>
        <w:t xml:space="preserve"> as developed for DAS </w:t>
      </w:r>
      <w:r w:rsidR="00402D72">
        <w:rPr>
          <w:rFonts w:asciiTheme="minorHAnsi" w:eastAsiaTheme="minorEastAsia" w:hAnsiTheme="minorHAnsi" w:cstheme="minorBidi"/>
          <w:color w:val="000000" w:themeColor="text2"/>
          <w:sz w:val="20"/>
          <w:szCs w:val="20"/>
          <w:lang w:val="en-GB"/>
        </w:rPr>
        <w:t xml:space="preserve">– </w:t>
      </w:r>
      <w:r w:rsidRPr="5A17FECB">
        <w:rPr>
          <w:rFonts w:asciiTheme="minorHAnsi" w:eastAsiaTheme="minorEastAsia" w:hAnsiTheme="minorHAnsi" w:cstheme="minorBidi"/>
          <w:color w:val="000000" w:themeColor="text2"/>
          <w:sz w:val="20"/>
          <w:szCs w:val="20"/>
          <w:lang w:val="en-GB"/>
        </w:rPr>
        <w:t xml:space="preserve">where </w:t>
      </w:r>
      <w:r w:rsidR="00402D72">
        <w:rPr>
          <w:rFonts w:asciiTheme="minorHAnsi" w:eastAsiaTheme="minorEastAsia" w:hAnsiTheme="minorHAnsi" w:cstheme="minorBidi"/>
          <w:color w:val="000000" w:themeColor="text2"/>
          <w:sz w:val="20"/>
          <w:szCs w:val="20"/>
          <w:lang w:val="en-GB"/>
        </w:rPr>
        <w:t>feasible</w:t>
      </w:r>
      <w:r w:rsidR="00402D72" w:rsidRPr="5A17FECB">
        <w:rPr>
          <w:rFonts w:asciiTheme="minorHAnsi" w:eastAsiaTheme="minorEastAsia" w:hAnsiTheme="minorHAnsi" w:cstheme="minorBidi"/>
          <w:color w:val="000000" w:themeColor="text2"/>
          <w:sz w:val="20"/>
          <w:szCs w:val="20"/>
          <w:lang w:val="en-GB"/>
        </w:rPr>
        <w:t xml:space="preserve"> </w:t>
      </w:r>
      <w:r w:rsidR="00402D72">
        <w:rPr>
          <w:rFonts w:asciiTheme="minorHAnsi" w:eastAsiaTheme="minorEastAsia" w:hAnsiTheme="minorHAnsi" w:cstheme="minorBidi"/>
          <w:color w:val="000000" w:themeColor="text2"/>
          <w:sz w:val="20"/>
          <w:szCs w:val="20"/>
          <w:lang w:val="en-GB"/>
        </w:rPr>
        <w:t>and</w:t>
      </w:r>
      <w:r w:rsidR="00402D72" w:rsidRPr="00402D72">
        <w:rPr>
          <w:rFonts w:asciiTheme="minorHAnsi" w:eastAsiaTheme="minorEastAsia" w:hAnsiTheme="minorHAnsi" w:cstheme="minorBidi"/>
          <w:color w:val="000000" w:themeColor="text2"/>
          <w:sz w:val="20"/>
          <w:szCs w:val="20"/>
          <w:lang w:val="en-GB"/>
        </w:rPr>
        <w:t xml:space="preserve"> </w:t>
      </w:r>
      <w:r w:rsidR="00402D72" w:rsidRPr="5A17FECB">
        <w:rPr>
          <w:rFonts w:asciiTheme="minorHAnsi" w:eastAsiaTheme="minorEastAsia" w:hAnsiTheme="minorHAnsi" w:cstheme="minorBidi"/>
          <w:color w:val="000000" w:themeColor="text2"/>
          <w:sz w:val="20"/>
          <w:szCs w:val="20"/>
          <w:lang w:val="en-GB"/>
        </w:rPr>
        <w:t>possible</w:t>
      </w:r>
      <w:r w:rsidRPr="5A17FECB">
        <w:rPr>
          <w:rFonts w:asciiTheme="minorHAnsi" w:eastAsiaTheme="minorEastAsia" w:hAnsiTheme="minorHAnsi" w:cstheme="minorBidi"/>
          <w:color w:val="000000" w:themeColor="text2"/>
          <w:sz w:val="20"/>
          <w:szCs w:val="20"/>
          <w:lang w:val="en-GB"/>
        </w:rPr>
        <w:t xml:space="preserve">. </w:t>
      </w:r>
      <w:r w:rsidR="00036229">
        <w:rPr>
          <w:rFonts w:asciiTheme="minorHAnsi" w:eastAsiaTheme="minorEastAsia" w:hAnsiTheme="minorHAnsi" w:cstheme="minorBidi"/>
          <w:color w:val="000000" w:themeColor="text2"/>
          <w:sz w:val="20"/>
          <w:szCs w:val="20"/>
          <w:lang w:val="en-GB"/>
        </w:rPr>
        <w:t>When s</w:t>
      </w:r>
      <w:r w:rsidRPr="5A17FECB">
        <w:rPr>
          <w:rFonts w:asciiTheme="minorHAnsi" w:eastAsiaTheme="minorEastAsia" w:hAnsiTheme="minorHAnsi" w:cstheme="minorBidi"/>
          <w:color w:val="000000" w:themeColor="text2"/>
          <w:sz w:val="20"/>
          <w:szCs w:val="20"/>
          <w:lang w:val="en-GB"/>
        </w:rPr>
        <w:t xml:space="preserve">tandard formats for data and metadata are not yet </w:t>
      </w:r>
      <w:r w:rsidR="00036229">
        <w:rPr>
          <w:rFonts w:asciiTheme="minorHAnsi" w:eastAsiaTheme="minorEastAsia" w:hAnsiTheme="minorHAnsi" w:cstheme="minorBidi"/>
          <w:color w:val="000000" w:themeColor="text2"/>
          <w:sz w:val="20"/>
          <w:szCs w:val="20"/>
          <w:lang w:val="en-GB"/>
        </w:rPr>
        <w:t xml:space="preserve">sufficiently </w:t>
      </w:r>
      <w:r w:rsidRPr="5A17FECB">
        <w:rPr>
          <w:rFonts w:asciiTheme="minorHAnsi" w:eastAsiaTheme="minorEastAsia" w:hAnsiTheme="minorHAnsi" w:cstheme="minorBidi"/>
          <w:sz w:val="20"/>
          <w:szCs w:val="20"/>
          <w:lang w:val="en-GB"/>
        </w:rPr>
        <w:t>established</w:t>
      </w:r>
      <w:r w:rsidR="00036229">
        <w:rPr>
          <w:rFonts w:asciiTheme="minorHAnsi" w:eastAsiaTheme="minorEastAsia" w:hAnsiTheme="minorHAnsi" w:cstheme="minorBidi"/>
          <w:sz w:val="20"/>
          <w:szCs w:val="20"/>
          <w:lang w:val="en-GB"/>
        </w:rPr>
        <w:t xml:space="preserve">, </w:t>
      </w:r>
      <w:r w:rsidRPr="5A17FECB">
        <w:rPr>
          <w:rFonts w:asciiTheme="minorHAnsi" w:eastAsiaTheme="minorEastAsia" w:hAnsiTheme="minorHAnsi" w:cstheme="minorBidi"/>
          <w:sz w:val="20"/>
          <w:szCs w:val="20"/>
          <w:lang w:val="en-GB"/>
        </w:rPr>
        <w:t xml:space="preserve">SUBMERSE will foster adoption </w:t>
      </w:r>
      <w:r w:rsidR="25D8EBDE" w:rsidRPr="02954BC5">
        <w:rPr>
          <w:rFonts w:asciiTheme="minorHAnsi" w:eastAsiaTheme="minorEastAsia" w:hAnsiTheme="minorHAnsi" w:cstheme="minorBidi"/>
          <w:sz w:val="20"/>
          <w:szCs w:val="20"/>
          <w:lang w:val="en-GB"/>
        </w:rPr>
        <w:t xml:space="preserve">of </w:t>
      </w:r>
      <w:r w:rsidRPr="5A17FECB">
        <w:rPr>
          <w:rFonts w:asciiTheme="minorHAnsi" w:eastAsiaTheme="minorEastAsia" w:hAnsiTheme="minorHAnsi" w:cstheme="minorBidi"/>
          <w:sz w:val="20"/>
          <w:szCs w:val="20"/>
          <w:lang w:val="en-GB"/>
        </w:rPr>
        <w:t>FAIR data management policies</w:t>
      </w:r>
      <w:r w:rsidR="00F70E52">
        <w:rPr>
          <w:rFonts w:asciiTheme="minorHAnsi" w:eastAsiaTheme="minorEastAsia" w:hAnsiTheme="minorHAnsi" w:cstheme="minorBidi"/>
          <w:sz w:val="20"/>
          <w:szCs w:val="20"/>
          <w:lang w:val="en-GB"/>
        </w:rPr>
        <w:t>,</w:t>
      </w:r>
      <w:r w:rsidRPr="5A17FECB">
        <w:rPr>
          <w:rFonts w:asciiTheme="minorHAnsi" w:eastAsiaTheme="minorEastAsia" w:hAnsiTheme="minorHAnsi" w:cstheme="minorBidi"/>
          <w:sz w:val="20"/>
          <w:szCs w:val="20"/>
          <w:lang w:val="en-GB"/>
        </w:rPr>
        <w:t xml:space="preserve"> which are </w:t>
      </w:r>
      <w:r w:rsidR="00805069">
        <w:rPr>
          <w:rFonts w:asciiTheme="minorHAnsi" w:eastAsiaTheme="minorEastAsia" w:hAnsiTheme="minorHAnsi" w:cstheme="minorBidi"/>
          <w:sz w:val="20"/>
          <w:szCs w:val="20"/>
          <w:lang w:val="en-GB"/>
        </w:rPr>
        <w:t xml:space="preserve">iteratively </w:t>
      </w:r>
      <w:r w:rsidRPr="5A17FECB">
        <w:rPr>
          <w:rFonts w:asciiTheme="minorHAnsi" w:eastAsiaTheme="minorEastAsia" w:hAnsiTheme="minorHAnsi" w:cstheme="minorBidi"/>
          <w:sz w:val="20"/>
          <w:szCs w:val="20"/>
          <w:lang w:val="en-GB"/>
        </w:rPr>
        <w:t xml:space="preserve">evolving during the </w:t>
      </w:r>
      <w:r w:rsidR="00E71521">
        <w:rPr>
          <w:rFonts w:asciiTheme="minorHAnsi" w:eastAsiaTheme="minorEastAsia" w:hAnsiTheme="minorHAnsi" w:cstheme="minorBidi"/>
          <w:sz w:val="20"/>
          <w:szCs w:val="20"/>
          <w:lang w:val="en-GB"/>
        </w:rPr>
        <w:t xml:space="preserve">SUBMERSE </w:t>
      </w:r>
      <w:r w:rsidRPr="5A17FECB">
        <w:rPr>
          <w:rFonts w:asciiTheme="minorHAnsi" w:eastAsiaTheme="minorEastAsia" w:hAnsiTheme="minorHAnsi" w:cstheme="minorBidi"/>
          <w:sz w:val="20"/>
          <w:szCs w:val="20"/>
          <w:lang w:val="en-GB"/>
        </w:rPr>
        <w:t>project</w:t>
      </w:r>
      <w:r w:rsidR="00036229">
        <w:rPr>
          <w:rFonts w:asciiTheme="minorHAnsi" w:eastAsiaTheme="minorEastAsia" w:hAnsiTheme="minorHAnsi" w:cstheme="minorBidi"/>
          <w:sz w:val="20"/>
          <w:szCs w:val="20"/>
          <w:lang w:val="en-GB"/>
        </w:rPr>
        <w:t>, and future updates to this DMP</w:t>
      </w:r>
      <w:r w:rsidRPr="5A17FECB">
        <w:rPr>
          <w:rFonts w:asciiTheme="minorHAnsi" w:eastAsiaTheme="minorEastAsia" w:hAnsiTheme="minorHAnsi" w:cstheme="minorBidi"/>
          <w:sz w:val="20"/>
          <w:szCs w:val="20"/>
          <w:lang w:val="en-GB"/>
        </w:rPr>
        <w:t>.</w:t>
      </w:r>
    </w:p>
    <w:p w14:paraId="48A33DBA" w14:textId="7CCDD79D" w:rsidR="006F2D84" w:rsidRDefault="006F2D84" w:rsidP="194300F3">
      <w:pPr>
        <w:jc w:val="both"/>
      </w:pPr>
      <w:r>
        <w:lastRenderedPageBreak/>
        <w:br/>
      </w:r>
      <w:r w:rsidR="44347BC9">
        <w:rPr>
          <w:noProof/>
        </w:rPr>
        <w:drawing>
          <wp:inline distT="0" distB="0" distL="0" distR="0" wp14:anchorId="227DB26A" wp14:editId="6421F38C">
            <wp:extent cx="5760720" cy="2562987"/>
            <wp:effectExtent l="0" t="0" r="0" b="0"/>
            <wp:docPr id="176097879" name="Picture 176097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097879"/>
                    <pic:cNvPicPr/>
                  </pic:nvPicPr>
                  <pic:blipFill>
                    <a:blip r:embed="rId20">
                      <a:extLst>
                        <a:ext uri="{28A0092B-C50C-407E-A947-70E740481C1C}">
                          <a14:useLocalDpi xmlns:a14="http://schemas.microsoft.com/office/drawing/2010/main" val="0"/>
                        </a:ext>
                      </a:extLst>
                    </a:blip>
                    <a:stretch>
                      <a:fillRect/>
                    </a:stretch>
                  </pic:blipFill>
                  <pic:spPr>
                    <a:xfrm>
                      <a:off x="0" y="0"/>
                      <a:ext cx="5760720" cy="2562987"/>
                    </a:xfrm>
                    <a:prstGeom prst="rect">
                      <a:avLst/>
                    </a:prstGeom>
                  </pic:spPr>
                </pic:pic>
              </a:graphicData>
            </a:graphic>
          </wp:inline>
        </w:drawing>
      </w:r>
    </w:p>
    <w:p w14:paraId="1FC8854A" w14:textId="2AF7DF31" w:rsidR="006F2D84" w:rsidRPr="009A1172" w:rsidRDefault="006F2D84" w:rsidP="44FD6790">
      <w:pPr>
        <w:jc w:val="both"/>
        <w:rPr>
          <w:rFonts w:ascii="Arial Narrow" w:eastAsiaTheme="minorEastAsia" w:hAnsi="Arial Narrow" w:cstheme="minorBidi"/>
          <w:color w:val="005F89" w:themeColor="accent1" w:themeTint="E6"/>
          <w:sz w:val="16"/>
          <w:szCs w:val="16"/>
          <w:lang w:val="en-GB"/>
        </w:rPr>
      </w:pPr>
      <w:r w:rsidRPr="009A1172">
        <w:rPr>
          <w:rFonts w:ascii="Arial Narrow" w:eastAsiaTheme="minorEastAsia" w:hAnsi="Arial Narrow" w:cstheme="minorBidi"/>
          <w:color w:val="005F89" w:themeColor="accent1" w:themeTint="E6"/>
          <w:sz w:val="16"/>
          <w:szCs w:val="16"/>
          <w:lang w:val="en-GB"/>
        </w:rPr>
        <w:t xml:space="preserve">Figure </w:t>
      </w:r>
      <w:r w:rsidR="00F70E52">
        <w:rPr>
          <w:rFonts w:ascii="Arial Narrow" w:eastAsiaTheme="minorEastAsia" w:hAnsi="Arial Narrow" w:cstheme="minorBidi"/>
          <w:color w:val="005F89" w:themeColor="accent1" w:themeTint="E6"/>
          <w:sz w:val="16"/>
          <w:szCs w:val="16"/>
          <w:lang w:val="en-GB"/>
        </w:rPr>
        <w:t>4.1</w:t>
      </w:r>
      <w:r w:rsidRPr="009A1172">
        <w:rPr>
          <w:rFonts w:ascii="Arial Narrow" w:eastAsiaTheme="minorEastAsia" w:hAnsi="Arial Narrow" w:cstheme="minorBidi"/>
          <w:color w:val="005F89" w:themeColor="accent1" w:themeTint="E6"/>
          <w:sz w:val="16"/>
          <w:szCs w:val="16"/>
          <w:lang w:val="en-GB"/>
        </w:rPr>
        <w:t xml:space="preserve"> schematic view of the data for DAS, SOP, Interferometer. Note the separation between the (a) National Data Management policies (left part) from the (b) Open Science Data management policies (FAIR).  </w:t>
      </w:r>
    </w:p>
    <w:p w14:paraId="30157CA6" w14:textId="04DF18CF" w:rsidR="006F2D84" w:rsidRDefault="006F2D84" w:rsidP="44FD6790">
      <w:pPr>
        <w:jc w:val="both"/>
        <w:rPr>
          <w:rFonts w:asciiTheme="minorHAnsi" w:eastAsiaTheme="minorEastAsia" w:hAnsiTheme="minorHAnsi" w:cstheme="minorBidi"/>
          <w:color w:val="000000" w:themeColor="text2"/>
          <w:sz w:val="20"/>
          <w:szCs w:val="20"/>
          <w:lang w:val="en-GB"/>
        </w:rPr>
      </w:pPr>
      <w:r w:rsidRPr="44FD6790">
        <w:rPr>
          <w:rFonts w:asciiTheme="minorHAnsi" w:eastAsiaTheme="minorEastAsia" w:hAnsiTheme="minorHAnsi" w:cstheme="minorBidi"/>
          <w:color w:val="000000" w:themeColor="text2"/>
          <w:sz w:val="20"/>
          <w:szCs w:val="20"/>
          <w:lang w:val="en-GB"/>
        </w:rPr>
        <w:t xml:space="preserve"> </w:t>
      </w:r>
    </w:p>
    <w:p w14:paraId="65988C25" w14:textId="28B056DE" w:rsidR="00963113" w:rsidRDefault="006F2D84" w:rsidP="194300F3">
      <w:pPr>
        <w:jc w:val="both"/>
        <w:rPr>
          <w:rFonts w:asciiTheme="minorHAnsi" w:eastAsiaTheme="minorEastAsia" w:hAnsiTheme="minorHAnsi" w:cstheme="minorBidi"/>
          <w:sz w:val="20"/>
          <w:szCs w:val="20"/>
          <w:lang w:val="en-GB"/>
        </w:rPr>
      </w:pPr>
      <w:r w:rsidRPr="194300F3">
        <w:rPr>
          <w:rFonts w:asciiTheme="minorHAnsi" w:eastAsiaTheme="minorEastAsia" w:hAnsiTheme="minorHAnsi" w:cstheme="minorBidi"/>
          <w:sz w:val="20"/>
          <w:szCs w:val="20"/>
          <w:lang w:val="en-GB"/>
        </w:rPr>
        <w:t xml:space="preserve">For all data types produced in the project, </w:t>
      </w:r>
      <w:r w:rsidR="7CA9B6A5" w:rsidRPr="41CB766B">
        <w:rPr>
          <w:rFonts w:asciiTheme="minorHAnsi" w:eastAsiaTheme="minorEastAsia" w:hAnsiTheme="minorHAnsi" w:cstheme="minorBidi"/>
          <w:sz w:val="20"/>
          <w:szCs w:val="20"/>
          <w:lang w:val="en-GB"/>
        </w:rPr>
        <w:t xml:space="preserve">SUBMERSE </w:t>
      </w:r>
      <w:r w:rsidRPr="194300F3">
        <w:rPr>
          <w:rFonts w:asciiTheme="minorHAnsi" w:eastAsiaTheme="minorEastAsia" w:hAnsiTheme="minorHAnsi" w:cstheme="minorBidi"/>
          <w:sz w:val="20"/>
          <w:szCs w:val="20"/>
          <w:lang w:val="en-GB"/>
        </w:rPr>
        <w:t xml:space="preserve">data management policies will go through two steps as schematically represented in Figure </w:t>
      </w:r>
      <w:r w:rsidR="00F70E52">
        <w:rPr>
          <w:rFonts w:asciiTheme="minorHAnsi" w:eastAsiaTheme="minorEastAsia" w:hAnsiTheme="minorHAnsi" w:cstheme="minorBidi"/>
          <w:sz w:val="20"/>
          <w:szCs w:val="20"/>
          <w:lang w:val="en-GB"/>
        </w:rPr>
        <w:t>4.1</w:t>
      </w:r>
      <w:r w:rsidR="00963113">
        <w:rPr>
          <w:rFonts w:asciiTheme="minorHAnsi" w:eastAsiaTheme="minorEastAsia" w:hAnsiTheme="minorHAnsi" w:cstheme="minorBidi"/>
          <w:sz w:val="20"/>
          <w:szCs w:val="20"/>
          <w:lang w:val="en-GB"/>
        </w:rPr>
        <w:t>.</w:t>
      </w:r>
      <w:r w:rsidRPr="194300F3">
        <w:rPr>
          <w:rFonts w:asciiTheme="minorHAnsi" w:eastAsiaTheme="minorEastAsia" w:hAnsiTheme="minorHAnsi" w:cstheme="minorBidi"/>
          <w:sz w:val="20"/>
          <w:szCs w:val="20"/>
          <w:lang w:val="en-GB"/>
        </w:rPr>
        <w:t xml:space="preserve"> </w:t>
      </w:r>
    </w:p>
    <w:p w14:paraId="081F0835" w14:textId="77777777" w:rsidR="00963113" w:rsidRDefault="00963113" w:rsidP="194300F3">
      <w:pPr>
        <w:jc w:val="both"/>
        <w:rPr>
          <w:rFonts w:asciiTheme="minorHAnsi" w:eastAsiaTheme="minorEastAsia" w:hAnsiTheme="minorHAnsi" w:cstheme="minorBidi"/>
          <w:sz w:val="20"/>
          <w:szCs w:val="20"/>
          <w:lang w:val="en-GB"/>
        </w:rPr>
      </w:pPr>
    </w:p>
    <w:p w14:paraId="1702D9B3" w14:textId="17DDF5FD" w:rsidR="004B23BF" w:rsidRDefault="006F2D84" w:rsidP="194300F3">
      <w:pPr>
        <w:jc w:val="both"/>
        <w:rPr>
          <w:rFonts w:asciiTheme="minorHAnsi" w:eastAsiaTheme="minorEastAsia" w:hAnsiTheme="minorHAnsi" w:cstheme="minorBidi"/>
          <w:sz w:val="20"/>
          <w:szCs w:val="20"/>
          <w:lang w:val="en-GB"/>
        </w:rPr>
      </w:pPr>
      <w:r w:rsidRPr="194300F3">
        <w:rPr>
          <w:rFonts w:asciiTheme="minorHAnsi" w:eastAsiaTheme="minorEastAsia" w:hAnsiTheme="minorHAnsi" w:cstheme="minorBidi"/>
          <w:sz w:val="20"/>
          <w:szCs w:val="20"/>
          <w:lang w:val="en-GB"/>
        </w:rPr>
        <w:t xml:space="preserve">In </w:t>
      </w:r>
      <w:r w:rsidR="003F0C27" w:rsidRPr="00963113">
        <w:rPr>
          <w:rFonts w:asciiTheme="minorHAnsi" w:eastAsiaTheme="minorEastAsia" w:hAnsiTheme="minorHAnsi" w:cstheme="minorBidi"/>
          <w:b/>
          <w:bCs/>
          <w:sz w:val="20"/>
          <w:szCs w:val="20"/>
          <w:lang w:val="en-GB"/>
        </w:rPr>
        <w:t>(</w:t>
      </w:r>
      <w:r w:rsidRPr="00963113">
        <w:rPr>
          <w:rFonts w:asciiTheme="minorHAnsi" w:eastAsiaTheme="minorEastAsia" w:hAnsiTheme="minorHAnsi" w:cstheme="minorBidi"/>
          <w:b/>
          <w:bCs/>
          <w:sz w:val="20"/>
          <w:szCs w:val="20"/>
          <w:lang w:val="en-GB"/>
        </w:rPr>
        <w:t>a)</w:t>
      </w:r>
      <w:r w:rsidRPr="194300F3">
        <w:rPr>
          <w:rFonts w:asciiTheme="minorHAnsi" w:eastAsiaTheme="minorEastAsia" w:hAnsiTheme="minorHAnsi" w:cstheme="minorBidi"/>
          <w:sz w:val="20"/>
          <w:szCs w:val="20"/>
          <w:lang w:val="en-GB"/>
        </w:rPr>
        <w:t xml:space="preserve"> the data cannot be made openly available but is restricted by national data management policies in which raw data are protected from the public</w:t>
      </w:r>
      <w:r w:rsidR="00F70E52">
        <w:rPr>
          <w:rFonts w:asciiTheme="minorHAnsi" w:eastAsiaTheme="minorEastAsia" w:hAnsiTheme="minorHAnsi" w:cstheme="minorBidi"/>
          <w:sz w:val="20"/>
          <w:szCs w:val="20"/>
          <w:lang w:val="en-GB"/>
        </w:rPr>
        <w:t>,</w:t>
      </w:r>
      <w:r w:rsidRPr="194300F3">
        <w:rPr>
          <w:rFonts w:asciiTheme="minorHAnsi" w:eastAsiaTheme="minorEastAsia" w:hAnsiTheme="minorHAnsi" w:cstheme="minorBidi"/>
          <w:sz w:val="20"/>
          <w:szCs w:val="20"/>
          <w:lang w:val="en-GB"/>
        </w:rPr>
        <w:t xml:space="preserve"> and most researchers. In this step the data will be pre-processed and scrubbed according to the national</w:t>
      </w:r>
      <w:r w:rsidR="4A88481B" w:rsidRPr="02954BC5">
        <w:rPr>
          <w:rFonts w:asciiTheme="minorHAnsi" w:eastAsiaTheme="minorEastAsia" w:hAnsiTheme="minorHAnsi" w:cstheme="minorBidi"/>
          <w:sz w:val="20"/>
          <w:szCs w:val="20"/>
          <w:lang w:val="en-GB"/>
        </w:rPr>
        <w:t xml:space="preserve"> storage</w:t>
      </w:r>
      <w:r w:rsidR="3DC4C95F" w:rsidRPr="02954BC5">
        <w:rPr>
          <w:rFonts w:asciiTheme="minorHAnsi" w:eastAsiaTheme="minorEastAsia" w:hAnsiTheme="minorHAnsi" w:cstheme="minorBidi"/>
          <w:sz w:val="20"/>
          <w:szCs w:val="20"/>
          <w:lang w:val="en-GB"/>
        </w:rPr>
        <w:t xml:space="preserve"> </w:t>
      </w:r>
      <w:r w:rsidRPr="194300F3">
        <w:rPr>
          <w:rFonts w:asciiTheme="minorHAnsi" w:eastAsiaTheme="minorEastAsia" w:hAnsiTheme="minorHAnsi" w:cstheme="minorBidi"/>
          <w:sz w:val="20"/>
          <w:szCs w:val="20"/>
          <w:lang w:val="en-GB"/>
        </w:rPr>
        <w:t>facility rules</w:t>
      </w:r>
      <w:r w:rsidR="00E04D81">
        <w:rPr>
          <w:rFonts w:asciiTheme="minorHAnsi" w:eastAsiaTheme="minorEastAsia" w:hAnsiTheme="minorHAnsi" w:cstheme="minorBidi"/>
          <w:sz w:val="20"/>
          <w:szCs w:val="20"/>
          <w:lang w:val="en-GB"/>
        </w:rPr>
        <w:t xml:space="preserve"> and in some cases already established </w:t>
      </w:r>
      <w:r w:rsidR="00F70E52">
        <w:rPr>
          <w:rFonts w:asciiTheme="minorHAnsi" w:eastAsiaTheme="minorEastAsia" w:hAnsiTheme="minorHAnsi" w:cstheme="minorBidi"/>
          <w:sz w:val="20"/>
          <w:szCs w:val="20"/>
          <w:lang w:val="en-GB"/>
        </w:rPr>
        <w:t>practises</w:t>
      </w:r>
      <w:r w:rsidR="00F70E52" w:rsidRPr="02954BC5">
        <w:rPr>
          <w:rFonts w:asciiTheme="minorHAnsi" w:eastAsiaTheme="minorEastAsia" w:hAnsiTheme="minorHAnsi" w:cstheme="minorBidi"/>
          <w:sz w:val="20"/>
          <w:szCs w:val="20"/>
          <w:lang w:val="en-GB"/>
        </w:rPr>
        <w:t xml:space="preserve"> before</w:t>
      </w:r>
      <w:r w:rsidRPr="194300F3">
        <w:rPr>
          <w:rFonts w:asciiTheme="minorHAnsi" w:eastAsiaTheme="minorEastAsia" w:hAnsiTheme="minorHAnsi" w:cstheme="minorBidi"/>
          <w:sz w:val="20"/>
          <w:szCs w:val="20"/>
          <w:lang w:val="en-GB"/>
        </w:rPr>
        <w:t xml:space="preserve"> it will be </w:t>
      </w:r>
      <w:r w:rsidR="00F70E52">
        <w:rPr>
          <w:rFonts w:asciiTheme="minorHAnsi" w:eastAsiaTheme="minorEastAsia" w:hAnsiTheme="minorHAnsi" w:cstheme="minorBidi"/>
          <w:sz w:val="20"/>
          <w:szCs w:val="20"/>
          <w:lang w:val="en-GB"/>
        </w:rPr>
        <w:t>streamed in</w:t>
      </w:r>
      <w:r w:rsidRPr="194300F3">
        <w:rPr>
          <w:rFonts w:asciiTheme="minorHAnsi" w:eastAsiaTheme="minorEastAsia" w:hAnsiTheme="minorHAnsi" w:cstheme="minorBidi"/>
          <w:sz w:val="20"/>
          <w:szCs w:val="20"/>
          <w:lang w:val="en-GB"/>
        </w:rPr>
        <w:t xml:space="preserve">to </w:t>
      </w:r>
      <w:r w:rsidR="00F838D5">
        <w:rPr>
          <w:rFonts w:asciiTheme="minorHAnsi" w:eastAsiaTheme="minorEastAsia" w:hAnsiTheme="minorHAnsi" w:cstheme="minorBidi"/>
          <w:sz w:val="20"/>
          <w:szCs w:val="20"/>
          <w:lang w:val="en-GB"/>
        </w:rPr>
        <w:t>repositories.</w:t>
      </w:r>
    </w:p>
    <w:p w14:paraId="6A63A36D" w14:textId="77777777" w:rsidR="004B23BF" w:rsidRDefault="004B23BF" w:rsidP="194300F3">
      <w:pPr>
        <w:jc w:val="both"/>
        <w:rPr>
          <w:rFonts w:asciiTheme="minorHAnsi" w:eastAsiaTheme="minorEastAsia" w:hAnsiTheme="minorHAnsi" w:cstheme="minorBidi"/>
          <w:sz w:val="20"/>
          <w:szCs w:val="20"/>
          <w:lang w:val="en-GB"/>
        </w:rPr>
      </w:pPr>
    </w:p>
    <w:p w14:paraId="6EFA3745" w14:textId="0C854698" w:rsidR="0096093E" w:rsidRPr="00A9713F" w:rsidRDefault="000F5DEC" w:rsidP="00A9713F">
      <w:pPr>
        <w:jc w:val="both"/>
        <w:rPr>
          <w:rFonts w:asciiTheme="minorHAnsi" w:eastAsiaTheme="minorEastAsia" w:hAnsiTheme="minorHAnsi" w:cstheme="minorBidi"/>
          <w:sz w:val="20"/>
          <w:szCs w:val="20"/>
          <w:lang w:val="en-GB"/>
        </w:rPr>
      </w:pPr>
      <w:r>
        <w:rPr>
          <w:rFonts w:asciiTheme="minorHAnsi" w:eastAsiaTheme="minorEastAsia" w:hAnsiTheme="minorHAnsi" w:cstheme="minorBidi"/>
          <w:sz w:val="20"/>
          <w:szCs w:val="20"/>
          <w:lang w:val="en-GB"/>
        </w:rPr>
        <w:t>Data in repositories</w:t>
      </w:r>
      <w:r w:rsidRPr="194300F3">
        <w:rPr>
          <w:rFonts w:asciiTheme="minorHAnsi" w:eastAsiaTheme="minorEastAsia" w:hAnsiTheme="minorHAnsi" w:cstheme="minorBidi"/>
          <w:sz w:val="20"/>
          <w:szCs w:val="20"/>
          <w:lang w:val="en-GB"/>
        </w:rPr>
        <w:t xml:space="preserve"> </w:t>
      </w:r>
      <w:r w:rsidR="006F2D84" w:rsidRPr="000F5DEC">
        <w:rPr>
          <w:rFonts w:asciiTheme="minorHAnsi" w:eastAsiaTheme="minorEastAsia" w:hAnsiTheme="minorHAnsi" w:cstheme="minorBidi"/>
          <w:b/>
          <w:bCs/>
          <w:sz w:val="20"/>
          <w:szCs w:val="20"/>
          <w:lang w:val="en-GB"/>
        </w:rPr>
        <w:t>(b)</w:t>
      </w:r>
      <w:r w:rsidR="006F2D84" w:rsidRPr="194300F3">
        <w:rPr>
          <w:rFonts w:asciiTheme="minorHAnsi" w:eastAsiaTheme="minorEastAsia" w:hAnsiTheme="minorHAnsi" w:cstheme="minorBidi"/>
          <w:sz w:val="20"/>
          <w:szCs w:val="20"/>
          <w:lang w:val="en-GB"/>
        </w:rPr>
        <w:t xml:space="preserve"> </w:t>
      </w:r>
      <w:r w:rsidR="00A61ED1">
        <w:rPr>
          <w:rFonts w:asciiTheme="minorHAnsi" w:eastAsiaTheme="minorEastAsia" w:hAnsiTheme="minorHAnsi" w:cstheme="minorBidi"/>
          <w:sz w:val="20"/>
          <w:szCs w:val="20"/>
          <w:lang w:val="en-GB"/>
        </w:rPr>
        <w:t>is</w:t>
      </w:r>
      <w:r w:rsidR="00003DED">
        <w:rPr>
          <w:rFonts w:asciiTheme="minorHAnsi" w:eastAsiaTheme="minorEastAsia" w:hAnsiTheme="minorHAnsi" w:cstheme="minorBidi"/>
          <w:sz w:val="20"/>
          <w:szCs w:val="20"/>
          <w:lang w:val="en-GB"/>
        </w:rPr>
        <w:t>,</w:t>
      </w:r>
      <w:r w:rsidR="00A61ED1">
        <w:rPr>
          <w:rFonts w:asciiTheme="minorHAnsi" w:eastAsiaTheme="minorEastAsia" w:hAnsiTheme="minorHAnsi" w:cstheme="minorBidi"/>
          <w:sz w:val="20"/>
          <w:szCs w:val="20"/>
          <w:lang w:val="en-GB"/>
        </w:rPr>
        <w:t xml:space="preserve"> </w:t>
      </w:r>
      <w:r w:rsidR="00391BF7">
        <w:rPr>
          <w:rFonts w:asciiTheme="minorHAnsi" w:eastAsiaTheme="minorEastAsia" w:hAnsiTheme="minorHAnsi" w:cstheme="minorBidi"/>
          <w:sz w:val="20"/>
          <w:szCs w:val="20"/>
          <w:lang w:val="en-GB"/>
        </w:rPr>
        <w:t>for SUBMERSE selected use</w:t>
      </w:r>
      <w:r w:rsidR="6C8239B0" w:rsidRPr="6BEB6221">
        <w:rPr>
          <w:rFonts w:asciiTheme="minorHAnsi" w:eastAsiaTheme="minorEastAsia" w:hAnsiTheme="minorHAnsi" w:cstheme="minorBidi"/>
          <w:sz w:val="20"/>
          <w:szCs w:val="20"/>
          <w:lang w:val="en-GB"/>
        </w:rPr>
        <w:t>-</w:t>
      </w:r>
      <w:r w:rsidR="00194076">
        <w:rPr>
          <w:rFonts w:asciiTheme="minorHAnsi" w:eastAsiaTheme="minorEastAsia" w:hAnsiTheme="minorHAnsi" w:cstheme="minorBidi"/>
          <w:sz w:val="20"/>
          <w:szCs w:val="20"/>
          <w:lang w:val="en-GB"/>
        </w:rPr>
        <w:t xml:space="preserve">cases, </w:t>
      </w:r>
      <w:r w:rsidR="00DD2F54">
        <w:rPr>
          <w:rFonts w:asciiTheme="minorHAnsi" w:eastAsiaTheme="minorEastAsia" w:hAnsiTheme="minorHAnsi" w:cstheme="minorBidi"/>
          <w:sz w:val="20"/>
          <w:szCs w:val="20"/>
          <w:lang w:val="en-GB"/>
        </w:rPr>
        <w:t xml:space="preserve">to be at the disposal of </w:t>
      </w:r>
      <w:r w:rsidR="006F2D84" w:rsidRPr="194300F3">
        <w:rPr>
          <w:rFonts w:asciiTheme="minorHAnsi" w:eastAsiaTheme="minorEastAsia" w:hAnsiTheme="minorHAnsi" w:cstheme="minorBidi"/>
          <w:sz w:val="20"/>
          <w:szCs w:val="20"/>
          <w:lang w:val="en-GB"/>
        </w:rPr>
        <w:t xml:space="preserve">research </w:t>
      </w:r>
      <w:r w:rsidR="00996456" w:rsidRPr="194300F3">
        <w:rPr>
          <w:rFonts w:asciiTheme="minorHAnsi" w:eastAsiaTheme="minorEastAsia" w:hAnsiTheme="minorHAnsi" w:cstheme="minorBidi"/>
          <w:sz w:val="20"/>
          <w:szCs w:val="20"/>
          <w:lang w:val="en-GB"/>
        </w:rPr>
        <w:t>communit</w:t>
      </w:r>
      <w:r w:rsidR="00996456">
        <w:rPr>
          <w:rFonts w:asciiTheme="minorHAnsi" w:eastAsiaTheme="minorEastAsia" w:hAnsiTheme="minorHAnsi" w:cstheme="minorBidi"/>
          <w:sz w:val="20"/>
          <w:szCs w:val="20"/>
          <w:lang w:val="en-GB"/>
        </w:rPr>
        <w:t>ies</w:t>
      </w:r>
      <w:r w:rsidR="00BA02B9">
        <w:rPr>
          <w:rFonts w:asciiTheme="minorHAnsi" w:eastAsiaTheme="minorEastAsia" w:hAnsiTheme="minorHAnsi" w:cstheme="minorBidi"/>
          <w:sz w:val="20"/>
          <w:szCs w:val="20"/>
          <w:lang w:val="en-GB"/>
        </w:rPr>
        <w:t>,</w:t>
      </w:r>
      <w:r w:rsidR="00996456">
        <w:rPr>
          <w:rFonts w:asciiTheme="minorHAnsi" w:eastAsiaTheme="minorEastAsia" w:hAnsiTheme="minorHAnsi" w:cstheme="minorBidi"/>
          <w:sz w:val="20"/>
          <w:szCs w:val="20"/>
          <w:lang w:val="en-GB"/>
        </w:rPr>
        <w:t xml:space="preserve"> and</w:t>
      </w:r>
      <w:r w:rsidR="006F2D84" w:rsidRPr="194300F3">
        <w:rPr>
          <w:rFonts w:asciiTheme="minorHAnsi" w:eastAsiaTheme="minorEastAsia" w:hAnsiTheme="minorHAnsi" w:cstheme="minorBidi"/>
          <w:sz w:val="20"/>
          <w:szCs w:val="20"/>
          <w:lang w:val="en-GB"/>
        </w:rPr>
        <w:t xml:space="preserve"> follow open science and FAIR data management </w:t>
      </w:r>
      <w:r w:rsidR="00287A89">
        <w:rPr>
          <w:rFonts w:asciiTheme="minorHAnsi" w:eastAsiaTheme="minorEastAsia" w:hAnsiTheme="minorHAnsi" w:cstheme="minorBidi"/>
          <w:sz w:val="20"/>
          <w:szCs w:val="20"/>
          <w:lang w:val="en-GB"/>
        </w:rPr>
        <w:t>principles</w:t>
      </w:r>
      <w:r w:rsidR="00472697">
        <w:rPr>
          <w:rFonts w:asciiTheme="minorHAnsi" w:eastAsiaTheme="minorEastAsia" w:hAnsiTheme="minorHAnsi" w:cstheme="minorBidi"/>
          <w:sz w:val="20"/>
          <w:szCs w:val="20"/>
          <w:lang w:val="en-GB"/>
        </w:rPr>
        <w:t xml:space="preserve">. </w:t>
      </w:r>
      <w:r w:rsidR="00647DE8">
        <w:rPr>
          <w:rFonts w:asciiTheme="minorHAnsi" w:eastAsiaTheme="minorEastAsia" w:hAnsiTheme="minorHAnsi" w:cstheme="minorBidi"/>
          <w:sz w:val="20"/>
          <w:szCs w:val="20"/>
          <w:lang w:val="en-GB"/>
        </w:rPr>
        <w:t>I.e.,</w:t>
      </w:r>
      <w:r w:rsidR="00472697">
        <w:rPr>
          <w:rFonts w:asciiTheme="minorHAnsi" w:eastAsiaTheme="minorEastAsia" w:hAnsiTheme="minorHAnsi" w:cstheme="minorBidi"/>
          <w:sz w:val="20"/>
          <w:szCs w:val="20"/>
          <w:lang w:val="en-GB"/>
        </w:rPr>
        <w:t xml:space="preserve"> </w:t>
      </w:r>
      <w:r w:rsidR="009C67F1">
        <w:rPr>
          <w:rFonts w:asciiTheme="minorHAnsi" w:eastAsiaTheme="minorEastAsia" w:hAnsiTheme="minorHAnsi" w:cstheme="minorBidi"/>
          <w:sz w:val="20"/>
          <w:szCs w:val="20"/>
          <w:lang w:val="en-GB"/>
        </w:rPr>
        <w:t xml:space="preserve">chosen </w:t>
      </w:r>
      <w:r w:rsidR="004E1A66">
        <w:rPr>
          <w:rFonts w:asciiTheme="minorHAnsi" w:eastAsiaTheme="minorEastAsia" w:hAnsiTheme="minorHAnsi" w:cstheme="minorBidi"/>
          <w:sz w:val="20"/>
          <w:szCs w:val="20"/>
          <w:lang w:val="en-GB"/>
        </w:rPr>
        <w:t xml:space="preserve">use case </w:t>
      </w:r>
      <w:r w:rsidR="00B41203">
        <w:rPr>
          <w:rFonts w:asciiTheme="minorHAnsi" w:eastAsiaTheme="minorEastAsia" w:hAnsiTheme="minorHAnsi" w:cstheme="minorBidi"/>
          <w:sz w:val="20"/>
          <w:szCs w:val="20"/>
          <w:lang w:val="en-GB"/>
        </w:rPr>
        <w:t>repositories</w:t>
      </w:r>
      <w:r w:rsidR="00B41203" w:rsidRPr="194300F3">
        <w:rPr>
          <w:rFonts w:asciiTheme="minorHAnsi" w:eastAsiaTheme="minorEastAsia" w:hAnsiTheme="minorHAnsi" w:cstheme="minorBidi"/>
          <w:sz w:val="20"/>
          <w:szCs w:val="20"/>
          <w:lang w:val="en-GB"/>
        </w:rPr>
        <w:t xml:space="preserve"> </w:t>
      </w:r>
      <w:r w:rsidR="006F2D84" w:rsidRPr="194300F3">
        <w:rPr>
          <w:rFonts w:asciiTheme="minorHAnsi" w:eastAsiaTheme="minorEastAsia" w:hAnsiTheme="minorHAnsi" w:cstheme="minorBidi"/>
          <w:sz w:val="20"/>
          <w:szCs w:val="20"/>
          <w:lang w:val="en-GB"/>
        </w:rPr>
        <w:t>tak</w:t>
      </w:r>
      <w:r w:rsidR="00996456">
        <w:rPr>
          <w:rFonts w:asciiTheme="minorHAnsi" w:eastAsiaTheme="minorEastAsia" w:hAnsiTheme="minorHAnsi" w:cstheme="minorBidi"/>
          <w:sz w:val="20"/>
          <w:szCs w:val="20"/>
          <w:lang w:val="en-GB"/>
        </w:rPr>
        <w:t xml:space="preserve">e </w:t>
      </w:r>
      <w:r w:rsidR="006F2D84" w:rsidRPr="194300F3">
        <w:rPr>
          <w:rFonts w:asciiTheme="minorHAnsi" w:eastAsiaTheme="minorEastAsia" w:hAnsiTheme="minorHAnsi" w:cstheme="minorBidi"/>
          <w:sz w:val="20"/>
          <w:szCs w:val="20"/>
          <w:lang w:val="en-GB"/>
        </w:rPr>
        <w:t xml:space="preserve">over </w:t>
      </w:r>
      <w:r w:rsidR="00CB3A56">
        <w:rPr>
          <w:rFonts w:asciiTheme="minorHAnsi" w:eastAsiaTheme="minorEastAsia" w:hAnsiTheme="minorHAnsi" w:cstheme="minorBidi"/>
          <w:sz w:val="20"/>
          <w:szCs w:val="20"/>
          <w:lang w:val="en-GB"/>
        </w:rPr>
        <w:t xml:space="preserve">data responsibility, </w:t>
      </w:r>
      <w:r w:rsidR="006F2D84" w:rsidRPr="194300F3">
        <w:rPr>
          <w:rFonts w:asciiTheme="minorHAnsi" w:eastAsiaTheme="minorEastAsia" w:hAnsiTheme="minorHAnsi" w:cstheme="minorBidi"/>
          <w:sz w:val="20"/>
          <w:szCs w:val="20"/>
          <w:lang w:val="en-GB"/>
        </w:rPr>
        <w:t xml:space="preserve">once </w:t>
      </w:r>
      <w:r w:rsidR="00216004">
        <w:rPr>
          <w:rFonts w:asciiTheme="minorHAnsi" w:eastAsiaTheme="minorEastAsia" w:hAnsiTheme="minorHAnsi" w:cstheme="minorBidi"/>
          <w:sz w:val="20"/>
          <w:szCs w:val="20"/>
          <w:lang w:val="en-GB"/>
        </w:rPr>
        <w:t xml:space="preserve">the </w:t>
      </w:r>
      <w:r w:rsidR="006F2D84" w:rsidRPr="194300F3">
        <w:rPr>
          <w:rFonts w:asciiTheme="minorHAnsi" w:eastAsiaTheme="minorEastAsia" w:hAnsiTheme="minorHAnsi" w:cstheme="minorBidi"/>
          <w:sz w:val="20"/>
          <w:szCs w:val="20"/>
          <w:lang w:val="en-GB"/>
        </w:rPr>
        <w:t xml:space="preserve">raw data </w:t>
      </w:r>
      <w:r w:rsidR="00216004">
        <w:rPr>
          <w:rFonts w:asciiTheme="minorHAnsi" w:eastAsiaTheme="minorEastAsia" w:hAnsiTheme="minorHAnsi" w:cstheme="minorBidi"/>
          <w:sz w:val="20"/>
          <w:szCs w:val="20"/>
          <w:lang w:val="en-GB"/>
        </w:rPr>
        <w:t xml:space="preserve">is </w:t>
      </w:r>
      <w:r w:rsidR="006F2D84" w:rsidRPr="194300F3">
        <w:rPr>
          <w:rFonts w:asciiTheme="minorHAnsi" w:eastAsiaTheme="minorEastAsia" w:hAnsiTheme="minorHAnsi" w:cstheme="minorBidi"/>
          <w:sz w:val="20"/>
          <w:szCs w:val="20"/>
          <w:lang w:val="en-GB"/>
        </w:rPr>
        <w:t xml:space="preserve">pre-processed. In the case of DAS this </w:t>
      </w:r>
      <w:r w:rsidR="00F70E52">
        <w:rPr>
          <w:rFonts w:asciiTheme="minorHAnsi" w:eastAsiaTheme="minorEastAsia" w:hAnsiTheme="minorHAnsi" w:cstheme="minorBidi"/>
          <w:sz w:val="20"/>
          <w:szCs w:val="20"/>
          <w:lang w:val="en-GB"/>
        </w:rPr>
        <w:t xml:space="preserve">is </w:t>
      </w:r>
      <w:r w:rsidR="008961E1">
        <w:rPr>
          <w:rFonts w:asciiTheme="minorHAnsi" w:eastAsiaTheme="minorEastAsia" w:hAnsiTheme="minorHAnsi" w:cstheme="minorBidi"/>
          <w:sz w:val="20"/>
          <w:szCs w:val="20"/>
          <w:lang w:val="en-GB"/>
        </w:rPr>
        <w:t xml:space="preserve">envisioned to </w:t>
      </w:r>
      <w:r w:rsidR="00544284">
        <w:rPr>
          <w:rFonts w:asciiTheme="minorHAnsi" w:eastAsiaTheme="minorEastAsia" w:hAnsiTheme="minorHAnsi" w:cstheme="minorBidi"/>
          <w:sz w:val="20"/>
          <w:szCs w:val="20"/>
          <w:lang w:val="en-GB"/>
        </w:rPr>
        <w:t xml:space="preserve">be </w:t>
      </w:r>
      <w:r w:rsidR="006F2D84" w:rsidRPr="194300F3">
        <w:rPr>
          <w:rFonts w:asciiTheme="minorHAnsi" w:eastAsiaTheme="minorEastAsia" w:hAnsiTheme="minorHAnsi" w:cstheme="minorBidi"/>
          <w:sz w:val="20"/>
          <w:szCs w:val="20"/>
          <w:lang w:val="en-GB"/>
        </w:rPr>
        <w:t xml:space="preserve">the EIDA </w:t>
      </w:r>
      <w:r w:rsidR="556B0840" w:rsidRPr="5E600BD7">
        <w:rPr>
          <w:rFonts w:asciiTheme="minorHAnsi" w:eastAsiaTheme="minorEastAsia" w:hAnsiTheme="minorHAnsi" w:cstheme="minorBidi"/>
          <w:sz w:val="20"/>
          <w:szCs w:val="20"/>
          <w:lang w:val="en-GB"/>
        </w:rPr>
        <w:t>D</w:t>
      </w:r>
      <w:r w:rsidR="006F2D84" w:rsidRPr="5E600BD7">
        <w:rPr>
          <w:rFonts w:asciiTheme="minorHAnsi" w:eastAsiaTheme="minorEastAsia" w:hAnsiTheme="minorHAnsi" w:cstheme="minorBidi"/>
          <w:sz w:val="20"/>
          <w:szCs w:val="20"/>
          <w:lang w:val="en-GB"/>
        </w:rPr>
        <w:t xml:space="preserve">istributed </w:t>
      </w:r>
      <w:r w:rsidR="7092BEDE" w:rsidRPr="5E600BD7">
        <w:rPr>
          <w:rFonts w:asciiTheme="minorHAnsi" w:eastAsiaTheme="minorEastAsia" w:hAnsiTheme="minorHAnsi" w:cstheme="minorBidi"/>
          <w:sz w:val="20"/>
          <w:szCs w:val="20"/>
          <w:lang w:val="en-GB"/>
        </w:rPr>
        <w:t>D</w:t>
      </w:r>
      <w:r w:rsidR="006F2D84" w:rsidRPr="5E600BD7">
        <w:rPr>
          <w:rFonts w:asciiTheme="minorHAnsi" w:eastAsiaTheme="minorEastAsia" w:hAnsiTheme="minorHAnsi" w:cstheme="minorBidi"/>
          <w:sz w:val="20"/>
          <w:szCs w:val="20"/>
          <w:lang w:val="en-GB"/>
        </w:rPr>
        <w:t>ata</w:t>
      </w:r>
      <w:r w:rsidR="006F2D84" w:rsidRPr="194300F3">
        <w:rPr>
          <w:rFonts w:asciiTheme="minorHAnsi" w:eastAsiaTheme="minorEastAsia" w:hAnsiTheme="minorHAnsi" w:cstheme="minorBidi"/>
          <w:sz w:val="20"/>
          <w:szCs w:val="20"/>
          <w:lang w:val="en-GB"/>
        </w:rPr>
        <w:t xml:space="preserve"> Archive</w:t>
      </w:r>
      <w:r w:rsidR="008961E1">
        <w:rPr>
          <w:rFonts w:asciiTheme="minorHAnsi" w:eastAsiaTheme="minorEastAsia" w:hAnsiTheme="minorHAnsi" w:cstheme="minorBidi"/>
          <w:sz w:val="20"/>
          <w:szCs w:val="20"/>
          <w:lang w:val="en-GB"/>
        </w:rPr>
        <w:t>,</w:t>
      </w:r>
      <w:r w:rsidR="00371F51">
        <w:rPr>
          <w:rFonts w:asciiTheme="minorHAnsi" w:eastAsiaTheme="minorEastAsia" w:hAnsiTheme="minorHAnsi" w:cstheme="minorBidi"/>
          <w:sz w:val="20"/>
          <w:szCs w:val="20"/>
          <w:lang w:val="en-GB"/>
        </w:rPr>
        <w:t xml:space="preserve"> </w:t>
      </w:r>
      <w:r w:rsidR="006F2D84" w:rsidRPr="194300F3">
        <w:rPr>
          <w:rFonts w:asciiTheme="minorHAnsi" w:eastAsiaTheme="minorEastAsia" w:hAnsiTheme="minorHAnsi" w:cstheme="minorBidi"/>
          <w:sz w:val="20"/>
          <w:szCs w:val="20"/>
          <w:lang w:val="en-GB"/>
        </w:rPr>
        <w:t xml:space="preserve">which is the European Infrastructure for seismic waveform data in EPOS. SOP and Polarimeter data </w:t>
      </w:r>
      <w:r w:rsidR="005A7A7C">
        <w:rPr>
          <w:rFonts w:asciiTheme="minorHAnsi" w:eastAsiaTheme="minorEastAsia" w:hAnsiTheme="minorHAnsi" w:cstheme="minorBidi"/>
          <w:sz w:val="20"/>
          <w:szCs w:val="20"/>
          <w:lang w:val="en-GB"/>
        </w:rPr>
        <w:t xml:space="preserve">could </w:t>
      </w:r>
      <w:r w:rsidR="006F2D84" w:rsidRPr="194300F3">
        <w:rPr>
          <w:rFonts w:asciiTheme="minorHAnsi" w:eastAsiaTheme="minorEastAsia" w:hAnsiTheme="minorHAnsi" w:cstheme="minorBidi"/>
          <w:sz w:val="20"/>
          <w:szCs w:val="20"/>
          <w:lang w:val="en-GB"/>
        </w:rPr>
        <w:t>be published in the same repositories</w:t>
      </w:r>
      <w:r w:rsidR="008961E1">
        <w:rPr>
          <w:rFonts w:asciiTheme="minorHAnsi" w:eastAsiaTheme="minorEastAsia" w:hAnsiTheme="minorHAnsi" w:cstheme="minorBidi"/>
          <w:sz w:val="20"/>
          <w:szCs w:val="20"/>
          <w:lang w:val="en-GB"/>
        </w:rPr>
        <w:t xml:space="preserve"> – pending further talks with </w:t>
      </w:r>
      <w:r w:rsidR="00130CE0">
        <w:rPr>
          <w:rFonts w:asciiTheme="minorHAnsi" w:eastAsiaTheme="minorEastAsia" w:hAnsiTheme="minorHAnsi" w:cstheme="minorBidi"/>
          <w:sz w:val="20"/>
          <w:szCs w:val="20"/>
          <w:lang w:val="en-GB"/>
        </w:rPr>
        <w:t>E</w:t>
      </w:r>
      <w:r w:rsidR="00747D09">
        <w:rPr>
          <w:rFonts w:asciiTheme="minorHAnsi" w:eastAsiaTheme="minorEastAsia" w:hAnsiTheme="minorHAnsi" w:cstheme="minorBidi"/>
          <w:sz w:val="20"/>
          <w:szCs w:val="20"/>
          <w:lang w:val="en-GB"/>
        </w:rPr>
        <w:t>P</w:t>
      </w:r>
      <w:r w:rsidR="00130CE0">
        <w:rPr>
          <w:rFonts w:asciiTheme="minorHAnsi" w:eastAsiaTheme="minorEastAsia" w:hAnsiTheme="minorHAnsi" w:cstheme="minorBidi"/>
          <w:sz w:val="20"/>
          <w:szCs w:val="20"/>
          <w:lang w:val="en-GB"/>
        </w:rPr>
        <w:t xml:space="preserve">OS and </w:t>
      </w:r>
      <w:r w:rsidR="008961E1" w:rsidRPr="194300F3">
        <w:rPr>
          <w:rFonts w:asciiTheme="minorHAnsi" w:eastAsiaTheme="minorEastAsia" w:hAnsiTheme="minorHAnsi" w:cstheme="minorBidi"/>
          <w:sz w:val="20"/>
          <w:szCs w:val="20"/>
          <w:lang w:val="en-GB"/>
        </w:rPr>
        <w:t>EIDA</w:t>
      </w:r>
      <w:r w:rsidR="00130CE0">
        <w:rPr>
          <w:rFonts w:asciiTheme="minorHAnsi" w:eastAsiaTheme="minorEastAsia" w:hAnsiTheme="minorHAnsi" w:cstheme="minorBidi"/>
          <w:sz w:val="20"/>
          <w:szCs w:val="20"/>
          <w:lang w:val="en-GB"/>
        </w:rPr>
        <w:t xml:space="preserve">. </w:t>
      </w:r>
      <w:r w:rsidR="008D5022">
        <w:rPr>
          <w:rFonts w:asciiTheme="minorHAnsi" w:eastAsiaTheme="minorEastAsia" w:hAnsiTheme="minorHAnsi" w:cstheme="minorBidi"/>
          <w:sz w:val="20"/>
          <w:szCs w:val="20"/>
          <w:lang w:val="en-GB"/>
        </w:rPr>
        <w:t xml:space="preserve">Other </w:t>
      </w:r>
      <w:r w:rsidR="007B55D8">
        <w:rPr>
          <w:rFonts w:asciiTheme="minorHAnsi" w:eastAsiaTheme="minorEastAsia" w:hAnsiTheme="minorHAnsi" w:cstheme="minorBidi"/>
          <w:sz w:val="20"/>
          <w:szCs w:val="20"/>
          <w:lang w:val="en-GB"/>
        </w:rPr>
        <w:t xml:space="preserve">future </w:t>
      </w:r>
      <w:r w:rsidR="00515989">
        <w:rPr>
          <w:rFonts w:asciiTheme="minorHAnsi" w:eastAsiaTheme="minorEastAsia" w:hAnsiTheme="minorHAnsi" w:cstheme="minorBidi"/>
          <w:sz w:val="20"/>
          <w:szCs w:val="20"/>
          <w:lang w:val="en-GB"/>
        </w:rPr>
        <w:t>communities</w:t>
      </w:r>
      <w:r w:rsidR="008D5022">
        <w:rPr>
          <w:rFonts w:asciiTheme="minorHAnsi" w:eastAsiaTheme="minorEastAsia" w:hAnsiTheme="minorHAnsi" w:cstheme="minorBidi"/>
          <w:sz w:val="20"/>
          <w:szCs w:val="20"/>
          <w:lang w:val="en-GB"/>
        </w:rPr>
        <w:t xml:space="preserve"> </w:t>
      </w:r>
      <w:r w:rsidR="001960B9">
        <w:rPr>
          <w:rFonts w:asciiTheme="minorHAnsi" w:eastAsiaTheme="minorEastAsia" w:hAnsiTheme="minorHAnsi" w:cstheme="minorBidi"/>
          <w:sz w:val="20"/>
          <w:szCs w:val="20"/>
          <w:lang w:val="en-GB"/>
        </w:rPr>
        <w:t xml:space="preserve">will need to </w:t>
      </w:r>
      <w:r w:rsidR="00130CE0">
        <w:rPr>
          <w:rFonts w:asciiTheme="minorHAnsi" w:eastAsiaTheme="minorEastAsia" w:hAnsiTheme="minorHAnsi" w:cstheme="minorBidi"/>
          <w:sz w:val="20"/>
          <w:szCs w:val="20"/>
          <w:lang w:val="en-GB"/>
        </w:rPr>
        <w:t>re</w:t>
      </w:r>
      <w:r w:rsidR="00515989">
        <w:rPr>
          <w:rFonts w:asciiTheme="minorHAnsi" w:eastAsiaTheme="minorEastAsia" w:hAnsiTheme="minorHAnsi" w:cstheme="minorBidi"/>
          <w:sz w:val="20"/>
          <w:szCs w:val="20"/>
          <w:lang w:val="en-GB"/>
        </w:rPr>
        <w:t xml:space="preserve">solve </w:t>
      </w:r>
      <w:r w:rsidR="00B87F0E">
        <w:rPr>
          <w:rFonts w:asciiTheme="minorHAnsi" w:eastAsiaTheme="minorEastAsia" w:hAnsiTheme="minorHAnsi" w:cstheme="minorBidi"/>
          <w:sz w:val="20"/>
          <w:szCs w:val="20"/>
          <w:lang w:val="en-GB"/>
        </w:rPr>
        <w:t>data processing</w:t>
      </w:r>
      <w:r w:rsidR="00F41705">
        <w:rPr>
          <w:rFonts w:asciiTheme="minorHAnsi" w:eastAsiaTheme="minorEastAsia" w:hAnsiTheme="minorHAnsi" w:cstheme="minorBidi"/>
          <w:sz w:val="20"/>
          <w:szCs w:val="20"/>
          <w:lang w:val="en-GB"/>
        </w:rPr>
        <w:t xml:space="preserve">, </w:t>
      </w:r>
      <w:r w:rsidR="00F70E52">
        <w:rPr>
          <w:rFonts w:asciiTheme="minorHAnsi" w:eastAsiaTheme="minorEastAsia" w:hAnsiTheme="minorHAnsi" w:cstheme="minorBidi"/>
          <w:sz w:val="20"/>
          <w:szCs w:val="20"/>
          <w:lang w:val="en-GB"/>
        </w:rPr>
        <w:t>metadata,</w:t>
      </w:r>
      <w:r w:rsidR="00D96014">
        <w:rPr>
          <w:rFonts w:asciiTheme="minorHAnsi" w:eastAsiaTheme="minorEastAsia" w:hAnsiTheme="minorHAnsi" w:cstheme="minorBidi"/>
          <w:sz w:val="20"/>
          <w:szCs w:val="20"/>
          <w:lang w:val="en-GB"/>
        </w:rPr>
        <w:t xml:space="preserve"> and </w:t>
      </w:r>
      <w:r w:rsidR="00515989">
        <w:rPr>
          <w:rFonts w:asciiTheme="minorHAnsi" w:eastAsiaTheme="minorEastAsia" w:hAnsiTheme="minorHAnsi" w:cstheme="minorBidi"/>
          <w:sz w:val="20"/>
          <w:szCs w:val="20"/>
          <w:lang w:val="en-GB"/>
        </w:rPr>
        <w:t>repository questions themselves</w:t>
      </w:r>
      <w:r w:rsidR="00DE0881">
        <w:rPr>
          <w:rFonts w:asciiTheme="minorHAnsi" w:eastAsiaTheme="minorEastAsia" w:hAnsiTheme="minorHAnsi" w:cstheme="minorBidi"/>
          <w:sz w:val="20"/>
          <w:szCs w:val="20"/>
          <w:lang w:val="en-GB"/>
        </w:rPr>
        <w:t xml:space="preserve">, </w:t>
      </w:r>
      <w:r w:rsidR="00156F71">
        <w:rPr>
          <w:rFonts w:asciiTheme="minorHAnsi" w:eastAsiaTheme="minorEastAsia" w:hAnsiTheme="minorHAnsi" w:cstheme="minorBidi"/>
          <w:sz w:val="20"/>
          <w:szCs w:val="20"/>
          <w:lang w:val="en-GB"/>
        </w:rPr>
        <w:t xml:space="preserve">though the SUBMERSE community has a keen interest in assisting with </w:t>
      </w:r>
      <w:r w:rsidR="0031577A">
        <w:rPr>
          <w:rFonts w:asciiTheme="minorHAnsi" w:eastAsiaTheme="minorEastAsia" w:hAnsiTheme="minorHAnsi" w:cstheme="minorBidi"/>
          <w:sz w:val="20"/>
          <w:szCs w:val="20"/>
          <w:lang w:val="en-GB"/>
        </w:rPr>
        <w:t xml:space="preserve">data </w:t>
      </w:r>
      <w:r w:rsidR="00AD7C96">
        <w:rPr>
          <w:rFonts w:asciiTheme="minorHAnsi" w:eastAsiaTheme="minorEastAsia" w:hAnsiTheme="minorHAnsi" w:cstheme="minorBidi"/>
          <w:sz w:val="20"/>
          <w:szCs w:val="20"/>
          <w:lang w:val="en-GB"/>
        </w:rPr>
        <w:t xml:space="preserve">access and </w:t>
      </w:r>
      <w:r w:rsidR="00F70E52">
        <w:rPr>
          <w:rFonts w:asciiTheme="minorHAnsi" w:eastAsiaTheme="minorEastAsia" w:hAnsiTheme="minorHAnsi" w:cstheme="minorBidi"/>
          <w:sz w:val="20"/>
          <w:szCs w:val="20"/>
          <w:lang w:val="en-GB"/>
        </w:rPr>
        <w:t xml:space="preserve">DMP </w:t>
      </w:r>
      <w:r w:rsidR="00156F71">
        <w:rPr>
          <w:rFonts w:asciiTheme="minorHAnsi" w:eastAsiaTheme="minorEastAsia" w:hAnsiTheme="minorHAnsi" w:cstheme="minorBidi"/>
          <w:sz w:val="20"/>
          <w:szCs w:val="20"/>
          <w:lang w:val="en-GB"/>
        </w:rPr>
        <w:t xml:space="preserve">advice. </w:t>
      </w:r>
      <w:r w:rsidR="001F5E7E">
        <w:rPr>
          <w:rFonts w:asciiTheme="minorHAnsi" w:eastAsiaTheme="minorEastAsia" w:hAnsiTheme="minorHAnsi" w:cstheme="minorBidi"/>
          <w:sz w:val="20"/>
          <w:szCs w:val="20"/>
          <w:lang w:val="en-GB"/>
        </w:rPr>
        <w:t xml:space="preserve">It should be </w:t>
      </w:r>
      <w:r w:rsidR="00994C68">
        <w:rPr>
          <w:rFonts w:asciiTheme="minorHAnsi" w:eastAsiaTheme="minorEastAsia" w:hAnsiTheme="minorHAnsi" w:cstheme="minorBidi"/>
          <w:sz w:val="20"/>
          <w:szCs w:val="20"/>
          <w:lang w:val="en-GB"/>
        </w:rPr>
        <w:t>n</w:t>
      </w:r>
      <w:r w:rsidR="001F5E7E">
        <w:rPr>
          <w:rFonts w:asciiTheme="minorHAnsi" w:eastAsiaTheme="minorEastAsia" w:hAnsiTheme="minorHAnsi" w:cstheme="minorBidi"/>
          <w:sz w:val="20"/>
          <w:szCs w:val="20"/>
          <w:lang w:val="en-GB"/>
        </w:rPr>
        <w:t xml:space="preserve">oted that </w:t>
      </w:r>
      <w:r w:rsidR="0071433D" w:rsidRPr="194300F3">
        <w:rPr>
          <w:rFonts w:asciiTheme="minorHAnsi" w:eastAsiaTheme="minorEastAsia" w:hAnsiTheme="minorHAnsi" w:cstheme="minorBidi"/>
          <w:sz w:val="20"/>
          <w:szCs w:val="20"/>
          <w:lang w:val="en-GB"/>
        </w:rPr>
        <w:t>EIDA</w:t>
      </w:r>
      <w:r w:rsidR="0071433D">
        <w:rPr>
          <w:rFonts w:asciiTheme="minorHAnsi" w:eastAsiaTheme="minorEastAsia" w:hAnsiTheme="minorHAnsi" w:cstheme="minorBidi"/>
          <w:sz w:val="20"/>
          <w:szCs w:val="20"/>
          <w:lang w:val="en-GB"/>
        </w:rPr>
        <w:t xml:space="preserve"> repositories, </w:t>
      </w:r>
      <w:r w:rsidR="005D5B78">
        <w:rPr>
          <w:rFonts w:asciiTheme="minorHAnsi" w:eastAsiaTheme="minorEastAsia" w:hAnsiTheme="minorHAnsi" w:cstheme="minorBidi"/>
          <w:sz w:val="20"/>
          <w:szCs w:val="20"/>
          <w:lang w:val="en-GB"/>
        </w:rPr>
        <w:t>though</w:t>
      </w:r>
      <w:r w:rsidR="0071433D">
        <w:rPr>
          <w:rFonts w:asciiTheme="minorHAnsi" w:eastAsiaTheme="minorEastAsia" w:hAnsiTheme="minorHAnsi" w:cstheme="minorBidi"/>
          <w:sz w:val="20"/>
          <w:szCs w:val="20"/>
          <w:lang w:val="en-GB"/>
        </w:rPr>
        <w:t xml:space="preserve"> being international </w:t>
      </w:r>
      <w:r w:rsidR="00AA073D">
        <w:rPr>
          <w:rFonts w:asciiTheme="minorHAnsi" w:eastAsiaTheme="minorEastAsia" w:hAnsiTheme="minorHAnsi" w:cstheme="minorBidi"/>
          <w:sz w:val="20"/>
          <w:szCs w:val="20"/>
          <w:lang w:val="en-GB"/>
        </w:rPr>
        <w:t xml:space="preserve">and </w:t>
      </w:r>
      <w:r w:rsidR="00A00EAB">
        <w:rPr>
          <w:rFonts w:asciiTheme="minorHAnsi" w:eastAsiaTheme="minorEastAsia" w:hAnsiTheme="minorHAnsi" w:cstheme="minorBidi"/>
          <w:sz w:val="20"/>
          <w:szCs w:val="20"/>
          <w:lang w:val="en-GB"/>
        </w:rPr>
        <w:t xml:space="preserve">domain </w:t>
      </w:r>
      <w:r w:rsidR="00AA073D">
        <w:rPr>
          <w:rFonts w:asciiTheme="minorHAnsi" w:eastAsiaTheme="minorEastAsia" w:hAnsiTheme="minorHAnsi" w:cstheme="minorBidi"/>
          <w:sz w:val="20"/>
          <w:szCs w:val="20"/>
          <w:lang w:val="en-GB"/>
        </w:rPr>
        <w:t xml:space="preserve">specific, are in fact </w:t>
      </w:r>
      <w:r w:rsidR="00A374F6">
        <w:rPr>
          <w:rFonts w:asciiTheme="minorHAnsi" w:eastAsiaTheme="minorEastAsia" w:hAnsiTheme="minorHAnsi" w:cstheme="minorBidi"/>
          <w:sz w:val="20"/>
          <w:szCs w:val="20"/>
          <w:lang w:val="en-GB"/>
        </w:rPr>
        <w:t>national repositories (</w:t>
      </w:r>
      <w:r w:rsidR="00F5113F">
        <w:rPr>
          <w:rFonts w:asciiTheme="minorHAnsi" w:eastAsiaTheme="minorEastAsia" w:hAnsiTheme="minorHAnsi" w:cstheme="minorBidi"/>
          <w:sz w:val="20"/>
          <w:szCs w:val="20"/>
          <w:lang w:val="en-GB"/>
        </w:rPr>
        <w:t xml:space="preserve">as per </w:t>
      </w:r>
      <w:r w:rsidR="00990009" w:rsidRPr="194300F3">
        <w:rPr>
          <w:rFonts w:asciiTheme="minorHAnsi" w:eastAsiaTheme="minorEastAsia" w:hAnsiTheme="minorHAnsi" w:cstheme="minorBidi"/>
          <w:sz w:val="20"/>
          <w:szCs w:val="20"/>
          <w:lang w:val="en-GB"/>
        </w:rPr>
        <w:t>EIDA</w:t>
      </w:r>
      <w:r w:rsidR="00F5113F">
        <w:rPr>
          <w:rFonts w:asciiTheme="minorHAnsi" w:eastAsiaTheme="minorEastAsia" w:hAnsiTheme="minorHAnsi" w:cstheme="minorBidi"/>
          <w:sz w:val="20"/>
          <w:szCs w:val="20"/>
          <w:lang w:val="en-GB"/>
        </w:rPr>
        <w:t>’s</w:t>
      </w:r>
      <w:r w:rsidR="00990009" w:rsidRPr="194300F3">
        <w:rPr>
          <w:rFonts w:asciiTheme="minorHAnsi" w:eastAsiaTheme="minorEastAsia" w:hAnsiTheme="minorHAnsi" w:cstheme="minorBidi"/>
          <w:sz w:val="20"/>
          <w:szCs w:val="20"/>
          <w:lang w:val="en-GB"/>
        </w:rPr>
        <w:t xml:space="preserve"> </w:t>
      </w:r>
      <w:r w:rsidR="00F5113F">
        <w:rPr>
          <w:rFonts w:asciiTheme="minorHAnsi" w:eastAsiaTheme="minorEastAsia" w:hAnsiTheme="minorHAnsi" w:cstheme="minorBidi"/>
          <w:sz w:val="20"/>
          <w:szCs w:val="20"/>
          <w:lang w:val="en-GB"/>
        </w:rPr>
        <w:t>d</w:t>
      </w:r>
      <w:r w:rsidR="00990009" w:rsidRPr="5E600BD7">
        <w:rPr>
          <w:rFonts w:asciiTheme="minorHAnsi" w:eastAsiaTheme="minorEastAsia" w:hAnsiTheme="minorHAnsi" w:cstheme="minorBidi"/>
          <w:sz w:val="20"/>
          <w:szCs w:val="20"/>
          <w:lang w:val="en-GB"/>
        </w:rPr>
        <w:t>istributed</w:t>
      </w:r>
      <w:r w:rsidR="00F5113F">
        <w:rPr>
          <w:rFonts w:asciiTheme="minorHAnsi" w:eastAsiaTheme="minorEastAsia" w:hAnsiTheme="minorHAnsi" w:cstheme="minorBidi"/>
          <w:sz w:val="20"/>
          <w:szCs w:val="20"/>
          <w:lang w:val="en-GB"/>
        </w:rPr>
        <w:t xml:space="preserve"> nature). </w:t>
      </w:r>
    </w:p>
    <w:p w14:paraId="0E8A60F2" w14:textId="77777777" w:rsidR="004A60DF" w:rsidRDefault="004A60DF" w:rsidP="00BE0036">
      <w:pPr>
        <w:rPr>
          <w:rFonts w:asciiTheme="minorHAnsi" w:eastAsiaTheme="minorEastAsia" w:hAnsiTheme="minorHAnsi" w:cstheme="minorBidi"/>
          <w:sz w:val="20"/>
          <w:szCs w:val="20"/>
        </w:rPr>
      </w:pPr>
    </w:p>
    <w:p w14:paraId="39ED465D" w14:textId="5A8A01FB" w:rsidR="004A60DF" w:rsidRDefault="004A60DF" w:rsidP="00B4243F">
      <w:pPr>
        <w:pStyle w:val="Heading2"/>
      </w:pPr>
      <w:bookmarkStart w:id="24" w:name="_Toc151653377"/>
      <w:r w:rsidRPr="004A60DF">
        <w:t>Policy perspectives – Domain Specific vs. Generic, and Restricted vs. Open</w:t>
      </w:r>
      <w:bookmarkEnd w:id="24"/>
    </w:p>
    <w:p w14:paraId="65E1E12D" w14:textId="52D70133" w:rsidR="00BE0036" w:rsidRDefault="00BE0036" w:rsidP="00BE0036">
      <w:pPr>
        <w:rPr>
          <w:rStyle w:val="cf01"/>
          <w:rFonts w:asciiTheme="minorHAnsi" w:hAnsiTheme="minorHAnsi" w:cstheme="minorBidi"/>
          <w:sz w:val="20"/>
          <w:szCs w:val="20"/>
        </w:rPr>
      </w:pPr>
      <w:r w:rsidRPr="02954BC5">
        <w:rPr>
          <w:rFonts w:asciiTheme="minorHAnsi" w:eastAsiaTheme="minorEastAsia" w:hAnsiTheme="minorHAnsi" w:cstheme="minorBidi"/>
          <w:sz w:val="20"/>
          <w:szCs w:val="20"/>
        </w:rPr>
        <w:t xml:space="preserve">SUBMERSE </w:t>
      </w:r>
      <w:r>
        <w:rPr>
          <w:rFonts w:asciiTheme="minorHAnsi" w:eastAsiaTheme="minorEastAsia" w:hAnsiTheme="minorHAnsi" w:cstheme="minorBidi"/>
          <w:sz w:val="20"/>
          <w:szCs w:val="20"/>
        </w:rPr>
        <w:t xml:space="preserve">is currently in </w:t>
      </w:r>
      <w:r w:rsidR="00F70E52">
        <w:rPr>
          <w:rFonts w:asciiTheme="minorHAnsi" w:eastAsiaTheme="minorEastAsia" w:hAnsiTheme="minorHAnsi" w:cstheme="minorBidi"/>
          <w:sz w:val="20"/>
          <w:szCs w:val="20"/>
        </w:rPr>
        <w:t>continued</w:t>
      </w:r>
      <w:r>
        <w:rPr>
          <w:rFonts w:asciiTheme="minorHAnsi" w:eastAsiaTheme="minorEastAsia" w:hAnsiTheme="minorHAnsi" w:cstheme="minorBidi"/>
          <w:sz w:val="20"/>
          <w:szCs w:val="20"/>
        </w:rPr>
        <w:t xml:space="preserve"> dialogue with </w:t>
      </w:r>
      <w:r>
        <w:rPr>
          <w:rFonts w:asciiTheme="minorHAnsi" w:eastAsiaTheme="minorEastAsia" w:hAnsiTheme="minorHAnsi" w:cstheme="minorBidi"/>
          <w:sz w:val="20"/>
          <w:szCs w:val="20"/>
          <w:lang w:val="en-GB"/>
        </w:rPr>
        <w:t xml:space="preserve">EPOS and </w:t>
      </w:r>
      <w:r w:rsidRPr="194300F3">
        <w:rPr>
          <w:rFonts w:asciiTheme="minorHAnsi" w:eastAsiaTheme="minorEastAsia" w:hAnsiTheme="minorHAnsi" w:cstheme="minorBidi"/>
          <w:sz w:val="20"/>
          <w:szCs w:val="20"/>
          <w:lang w:val="en-GB"/>
        </w:rPr>
        <w:t>EIDA</w:t>
      </w:r>
      <w:r>
        <w:rPr>
          <w:rFonts w:asciiTheme="minorHAnsi" w:eastAsiaTheme="minorEastAsia" w:hAnsiTheme="minorHAnsi" w:cstheme="minorBidi"/>
          <w:sz w:val="20"/>
          <w:szCs w:val="20"/>
          <w:lang w:val="en-GB"/>
        </w:rPr>
        <w:t xml:space="preserve"> on </w:t>
      </w:r>
      <w:r w:rsidRPr="02954BC5">
        <w:rPr>
          <w:rFonts w:asciiTheme="minorHAnsi" w:eastAsiaTheme="minorEastAsia" w:hAnsiTheme="minorHAnsi" w:cstheme="minorBidi"/>
          <w:sz w:val="20"/>
          <w:szCs w:val="20"/>
        </w:rPr>
        <w:t>submitt</w:t>
      </w:r>
      <w:r>
        <w:rPr>
          <w:rFonts w:asciiTheme="minorHAnsi" w:eastAsiaTheme="minorEastAsia" w:hAnsiTheme="minorHAnsi" w:cstheme="minorBidi"/>
          <w:sz w:val="20"/>
          <w:szCs w:val="20"/>
        </w:rPr>
        <w:t xml:space="preserve">ing data </w:t>
      </w:r>
      <w:r w:rsidRPr="02954BC5">
        <w:rPr>
          <w:rFonts w:asciiTheme="minorHAnsi" w:eastAsiaTheme="minorEastAsia" w:hAnsiTheme="minorHAnsi" w:cstheme="minorBidi"/>
          <w:sz w:val="20"/>
          <w:szCs w:val="20"/>
        </w:rPr>
        <w:t xml:space="preserve">to </w:t>
      </w:r>
      <w:r>
        <w:rPr>
          <w:rFonts w:asciiTheme="minorHAnsi" w:eastAsiaTheme="minorEastAsia" w:hAnsiTheme="minorHAnsi" w:cstheme="minorBidi"/>
          <w:sz w:val="20"/>
          <w:szCs w:val="20"/>
        </w:rPr>
        <w:t xml:space="preserve">their </w:t>
      </w:r>
      <w:r w:rsidRPr="02954BC5">
        <w:rPr>
          <w:rFonts w:asciiTheme="minorHAnsi" w:eastAsiaTheme="minorEastAsia" w:hAnsiTheme="minorHAnsi" w:cstheme="minorBidi"/>
          <w:sz w:val="20"/>
          <w:szCs w:val="20"/>
        </w:rPr>
        <w:t xml:space="preserve">different </w:t>
      </w:r>
      <w:r>
        <w:rPr>
          <w:rFonts w:asciiTheme="minorHAnsi" w:eastAsiaTheme="minorEastAsia" w:hAnsiTheme="minorHAnsi" w:cstheme="minorBidi"/>
          <w:sz w:val="20"/>
          <w:szCs w:val="20"/>
        </w:rPr>
        <w:t xml:space="preserve">community </w:t>
      </w:r>
      <w:r w:rsidRPr="02954BC5">
        <w:rPr>
          <w:rFonts w:asciiTheme="minorHAnsi" w:eastAsiaTheme="minorEastAsia" w:hAnsiTheme="minorHAnsi" w:cstheme="minorBidi"/>
          <w:sz w:val="20"/>
          <w:szCs w:val="20"/>
        </w:rPr>
        <w:t>repositories, depending on the processing state</w:t>
      </w:r>
      <w:r>
        <w:rPr>
          <w:rFonts w:asciiTheme="minorHAnsi" w:eastAsiaTheme="minorEastAsia" w:hAnsiTheme="minorHAnsi" w:cstheme="minorBidi"/>
          <w:sz w:val="20"/>
          <w:szCs w:val="20"/>
        </w:rPr>
        <w:t>. S</w:t>
      </w:r>
      <w:r w:rsidRPr="02954BC5">
        <w:rPr>
          <w:rFonts w:asciiTheme="minorHAnsi" w:eastAsiaTheme="minorEastAsia" w:hAnsiTheme="minorHAnsi" w:cstheme="minorBidi"/>
          <w:sz w:val="20"/>
          <w:szCs w:val="20"/>
        </w:rPr>
        <w:t xml:space="preserve">pecifically, </w:t>
      </w:r>
      <w:r>
        <w:rPr>
          <w:rStyle w:val="cf01"/>
          <w:rFonts w:asciiTheme="minorHAnsi" w:hAnsiTheme="minorHAnsi" w:cstheme="minorBidi"/>
          <w:sz w:val="20"/>
          <w:szCs w:val="20"/>
        </w:rPr>
        <w:t xml:space="preserve">regarding </w:t>
      </w:r>
      <w:r w:rsidRPr="02954BC5">
        <w:rPr>
          <w:rStyle w:val="cf01"/>
          <w:rFonts w:asciiTheme="minorHAnsi" w:hAnsiTheme="minorHAnsi" w:cstheme="minorBidi"/>
          <w:sz w:val="20"/>
          <w:szCs w:val="20"/>
        </w:rPr>
        <w:t xml:space="preserve">continuous open waveform data, i.e., after scrubbing, decimation, and enrichment with metadata for permanent archival. As EIDA is a federated archive, the national EIDA nodes of Norway (U Bergen), Greece (NOA) and Portugal (under construction at IPMA) would be responsible for this archival task. If there </w:t>
      </w:r>
      <w:r w:rsidRPr="7E38A1B4">
        <w:rPr>
          <w:rStyle w:val="cf01"/>
          <w:rFonts w:asciiTheme="minorHAnsi" w:hAnsiTheme="minorHAnsi" w:cstheme="minorBidi"/>
          <w:sz w:val="20"/>
          <w:szCs w:val="20"/>
        </w:rPr>
        <w:t>are</w:t>
      </w:r>
      <w:r w:rsidRPr="02954BC5">
        <w:rPr>
          <w:rStyle w:val="cf01"/>
          <w:rFonts w:asciiTheme="minorHAnsi" w:hAnsiTheme="minorHAnsi" w:cstheme="minorBidi"/>
          <w:sz w:val="20"/>
          <w:szCs w:val="20"/>
        </w:rPr>
        <w:t xml:space="preserve"> any issue</w:t>
      </w:r>
      <w:r>
        <w:rPr>
          <w:rStyle w:val="cf01"/>
          <w:rFonts w:asciiTheme="minorHAnsi" w:hAnsiTheme="minorHAnsi" w:cstheme="minorBidi"/>
          <w:sz w:val="20"/>
          <w:szCs w:val="20"/>
        </w:rPr>
        <w:t>s</w:t>
      </w:r>
      <w:r w:rsidRPr="02954BC5">
        <w:rPr>
          <w:rStyle w:val="cf01"/>
          <w:rFonts w:asciiTheme="minorHAnsi" w:hAnsiTheme="minorHAnsi" w:cstheme="minorBidi"/>
          <w:sz w:val="20"/>
          <w:szCs w:val="20"/>
        </w:rPr>
        <w:t xml:space="preserve">, e.g., </w:t>
      </w:r>
      <w:bookmarkStart w:id="25" w:name="_Hlk151634918"/>
      <w:r w:rsidRPr="02954BC5">
        <w:rPr>
          <w:rStyle w:val="cf01"/>
          <w:rFonts w:asciiTheme="minorHAnsi" w:hAnsiTheme="minorHAnsi" w:cstheme="minorBidi"/>
          <w:sz w:val="20"/>
          <w:szCs w:val="20"/>
        </w:rPr>
        <w:t xml:space="preserve">EIDA </w:t>
      </w:r>
      <w:bookmarkEnd w:id="25"/>
      <w:r w:rsidRPr="02954BC5">
        <w:rPr>
          <w:rStyle w:val="cf01"/>
          <w:rFonts w:asciiTheme="minorHAnsi" w:hAnsiTheme="minorHAnsi" w:cstheme="minorBidi"/>
          <w:sz w:val="20"/>
          <w:szCs w:val="20"/>
        </w:rPr>
        <w:t>node</w:t>
      </w:r>
      <w:r>
        <w:rPr>
          <w:rStyle w:val="cf01"/>
          <w:rFonts w:asciiTheme="minorHAnsi" w:hAnsiTheme="minorHAnsi" w:cstheme="minorBidi"/>
          <w:sz w:val="20"/>
          <w:szCs w:val="20"/>
        </w:rPr>
        <w:t>s</w:t>
      </w:r>
      <w:r w:rsidRPr="02954BC5">
        <w:rPr>
          <w:rStyle w:val="cf01"/>
          <w:rFonts w:asciiTheme="minorHAnsi" w:hAnsiTheme="minorHAnsi" w:cstheme="minorBidi"/>
          <w:sz w:val="20"/>
          <w:szCs w:val="20"/>
        </w:rPr>
        <w:t xml:space="preserve"> not being ready in time, other </w:t>
      </w:r>
      <w:r w:rsidR="00F70E52">
        <w:rPr>
          <w:rStyle w:val="cf01"/>
          <w:rFonts w:asciiTheme="minorHAnsi" w:hAnsiTheme="minorHAnsi" w:cstheme="minorBidi"/>
          <w:sz w:val="20"/>
          <w:szCs w:val="20"/>
        </w:rPr>
        <w:t xml:space="preserve">interested </w:t>
      </w:r>
      <w:r w:rsidRPr="02954BC5">
        <w:rPr>
          <w:rStyle w:val="cf01"/>
          <w:rFonts w:asciiTheme="minorHAnsi" w:hAnsiTheme="minorHAnsi" w:cstheme="minorBidi"/>
          <w:sz w:val="20"/>
          <w:szCs w:val="20"/>
        </w:rPr>
        <w:t>EIDA nodes, e.g., GFZ</w:t>
      </w:r>
      <w:r>
        <w:rPr>
          <w:rStyle w:val="EndnoteReference"/>
          <w:rFonts w:asciiTheme="minorHAnsi" w:hAnsiTheme="minorHAnsi" w:cstheme="minorBidi"/>
          <w:sz w:val="20"/>
          <w:szCs w:val="20"/>
        </w:rPr>
        <w:endnoteReference w:id="25"/>
      </w:r>
      <w:r w:rsidRPr="02954BC5">
        <w:rPr>
          <w:rStyle w:val="cf01"/>
          <w:rFonts w:asciiTheme="minorHAnsi" w:hAnsiTheme="minorHAnsi" w:cstheme="minorBidi"/>
          <w:sz w:val="20"/>
          <w:szCs w:val="20"/>
        </w:rPr>
        <w:t xml:space="preserve"> can </w:t>
      </w:r>
      <w:r>
        <w:rPr>
          <w:rStyle w:val="cf01"/>
          <w:rFonts w:asciiTheme="minorHAnsi" w:hAnsiTheme="minorHAnsi" w:cstheme="minorBidi"/>
          <w:sz w:val="20"/>
          <w:szCs w:val="20"/>
        </w:rPr>
        <w:t xml:space="preserve">possibly </w:t>
      </w:r>
      <w:r w:rsidRPr="02954BC5">
        <w:rPr>
          <w:rStyle w:val="cf01"/>
          <w:rFonts w:asciiTheme="minorHAnsi" w:hAnsiTheme="minorHAnsi" w:cstheme="minorBidi"/>
          <w:sz w:val="20"/>
          <w:szCs w:val="20"/>
        </w:rPr>
        <w:t xml:space="preserve">take over. </w:t>
      </w:r>
    </w:p>
    <w:p w14:paraId="25885D81" w14:textId="77777777" w:rsidR="00BE0036" w:rsidRDefault="00BE0036" w:rsidP="00BE0036">
      <w:pPr>
        <w:rPr>
          <w:rStyle w:val="cf01"/>
          <w:rFonts w:asciiTheme="minorHAnsi" w:hAnsiTheme="minorHAnsi" w:cstheme="minorBidi"/>
          <w:sz w:val="20"/>
          <w:szCs w:val="20"/>
        </w:rPr>
      </w:pPr>
    </w:p>
    <w:p w14:paraId="3078D07E" w14:textId="5EFFC13B" w:rsidR="007135D3" w:rsidRPr="007817F1" w:rsidRDefault="00BE0036" w:rsidP="001A31EC">
      <w:pPr>
        <w:rPr>
          <w:rFonts w:asciiTheme="minorHAnsi" w:eastAsiaTheme="minorEastAsia" w:hAnsiTheme="minorHAnsi" w:cstheme="minorHAnsi"/>
          <w:sz w:val="20"/>
          <w:szCs w:val="20"/>
        </w:rPr>
      </w:pPr>
      <w:r>
        <w:rPr>
          <w:rFonts w:asciiTheme="minorHAnsi" w:eastAsiaTheme="minorEastAsia" w:hAnsiTheme="minorHAnsi" w:cstheme="minorBidi"/>
          <w:sz w:val="20"/>
          <w:szCs w:val="20"/>
        </w:rPr>
        <w:t>Other d</w:t>
      </w:r>
      <w:r w:rsidRPr="02954BC5">
        <w:rPr>
          <w:rFonts w:asciiTheme="minorHAnsi" w:eastAsiaTheme="minorEastAsia" w:hAnsiTheme="minorHAnsi" w:cstheme="minorBidi"/>
          <w:sz w:val="20"/>
          <w:szCs w:val="20"/>
        </w:rPr>
        <w:t xml:space="preserve">ownstream data products (oceanographic parameters, data on marine mammal movements, earthquake detections) </w:t>
      </w:r>
      <w:r>
        <w:rPr>
          <w:rFonts w:asciiTheme="minorHAnsi" w:eastAsiaTheme="minorEastAsia" w:hAnsiTheme="minorHAnsi" w:cstheme="minorBidi"/>
          <w:sz w:val="20"/>
          <w:szCs w:val="20"/>
        </w:rPr>
        <w:t xml:space="preserve">will </w:t>
      </w:r>
      <w:r w:rsidRPr="02954BC5">
        <w:rPr>
          <w:rFonts w:asciiTheme="minorHAnsi" w:eastAsiaTheme="minorEastAsia" w:hAnsiTheme="minorHAnsi" w:cstheme="minorBidi"/>
          <w:sz w:val="20"/>
          <w:szCs w:val="20"/>
        </w:rPr>
        <w:t xml:space="preserve">be </w:t>
      </w:r>
      <w:r>
        <w:rPr>
          <w:rFonts w:asciiTheme="minorHAnsi" w:eastAsiaTheme="minorEastAsia" w:hAnsiTheme="minorHAnsi" w:cstheme="minorBidi"/>
          <w:sz w:val="20"/>
          <w:szCs w:val="20"/>
        </w:rPr>
        <w:t xml:space="preserve">forwarded </w:t>
      </w:r>
      <w:r w:rsidRPr="02954BC5">
        <w:rPr>
          <w:rFonts w:asciiTheme="minorHAnsi" w:eastAsiaTheme="minorEastAsia" w:hAnsiTheme="minorHAnsi" w:cstheme="minorBidi"/>
          <w:sz w:val="20"/>
          <w:szCs w:val="20"/>
        </w:rPr>
        <w:t xml:space="preserve">to appropriate community-specific </w:t>
      </w:r>
      <w:r>
        <w:rPr>
          <w:rFonts w:asciiTheme="minorHAnsi" w:eastAsiaTheme="minorEastAsia" w:hAnsiTheme="minorHAnsi" w:cstheme="minorBidi"/>
          <w:sz w:val="20"/>
          <w:szCs w:val="20"/>
        </w:rPr>
        <w:t>compute</w:t>
      </w:r>
      <w:r w:rsidR="005C29E3">
        <w:rPr>
          <w:rFonts w:asciiTheme="minorHAnsi" w:eastAsiaTheme="minorEastAsia" w:hAnsiTheme="minorHAnsi" w:cstheme="minorBidi"/>
          <w:sz w:val="20"/>
          <w:szCs w:val="20"/>
        </w:rPr>
        <w:t>r</w:t>
      </w:r>
      <w:r>
        <w:rPr>
          <w:rFonts w:asciiTheme="minorHAnsi" w:eastAsiaTheme="minorEastAsia" w:hAnsiTheme="minorHAnsi" w:cstheme="minorBidi"/>
          <w:sz w:val="20"/>
          <w:szCs w:val="20"/>
        </w:rPr>
        <w:t xml:space="preserve"> and </w:t>
      </w:r>
      <w:r w:rsidRPr="02954BC5">
        <w:rPr>
          <w:rFonts w:asciiTheme="minorHAnsi" w:eastAsiaTheme="minorEastAsia" w:hAnsiTheme="minorHAnsi" w:cstheme="minorBidi"/>
          <w:sz w:val="20"/>
          <w:szCs w:val="20"/>
        </w:rPr>
        <w:t xml:space="preserve">data </w:t>
      </w:r>
      <w:r w:rsidRPr="65F6280C">
        <w:rPr>
          <w:rFonts w:asciiTheme="minorHAnsi" w:eastAsiaTheme="minorEastAsia" w:hAnsiTheme="minorHAnsi" w:cstheme="minorBidi"/>
          <w:sz w:val="20"/>
          <w:szCs w:val="20"/>
        </w:rPr>
        <w:t>centers</w:t>
      </w:r>
      <w:r w:rsidRPr="02954BC5">
        <w:rPr>
          <w:rFonts w:asciiTheme="minorHAnsi" w:eastAsiaTheme="minorEastAsia" w:hAnsiTheme="minorHAnsi" w:cstheme="minorBidi"/>
          <w:sz w:val="20"/>
          <w:szCs w:val="20"/>
        </w:rPr>
        <w:t>, e.g., Copernicus Marine Services or EMSC (European Mediterranean Seismological Centre)</w:t>
      </w:r>
      <w:r>
        <w:rPr>
          <w:rFonts w:asciiTheme="minorHAnsi" w:eastAsiaTheme="minorEastAsia" w:hAnsiTheme="minorHAnsi" w:cstheme="minorBidi"/>
          <w:sz w:val="20"/>
          <w:szCs w:val="20"/>
        </w:rPr>
        <w:t xml:space="preserve">. </w:t>
      </w:r>
      <w:r w:rsidR="009F69CE">
        <w:rPr>
          <w:rFonts w:asciiTheme="minorHAnsi" w:eastAsiaTheme="minorEastAsia" w:hAnsiTheme="minorHAnsi" w:cstheme="minorBidi"/>
          <w:sz w:val="20"/>
          <w:szCs w:val="20"/>
        </w:rPr>
        <w:t>I.e.,</w:t>
      </w:r>
      <w:r w:rsidR="001A31EC">
        <w:rPr>
          <w:rFonts w:asciiTheme="minorHAnsi" w:eastAsiaTheme="minorEastAsia" w:hAnsiTheme="minorHAnsi" w:cstheme="minorBidi"/>
          <w:sz w:val="20"/>
          <w:szCs w:val="20"/>
        </w:rPr>
        <w:t xml:space="preserve"> </w:t>
      </w:r>
      <w:r w:rsidR="00880401">
        <w:rPr>
          <w:rFonts w:asciiTheme="minorHAnsi" w:eastAsiaTheme="minorEastAsia" w:hAnsiTheme="minorHAnsi" w:cstheme="minorBidi"/>
          <w:sz w:val="20"/>
          <w:szCs w:val="20"/>
          <w:lang w:val="en-GB"/>
        </w:rPr>
        <w:t>data flow from each national SUBMERSE site can</w:t>
      </w:r>
      <w:r w:rsidR="00FC5029">
        <w:rPr>
          <w:rFonts w:asciiTheme="minorHAnsi" w:eastAsiaTheme="minorEastAsia" w:hAnsiTheme="minorHAnsi" w:cstheme="minorBidi"/>
          <w:sz w:val="20"/>
          <w:szCs w:val="20"/>
          <w:lang w:val="en-GB"/>
        </w:rPr>
        <w:t xml:space="preserve">, after being processed/scrubbed, </w:t>
      </w:r>
      <w:r w:rsidR="00880401">
        <w:rPr>
          <w:rFonts w:asciiTheme="minorHAnsi" w:eastAsiaTheme="minorEastAsia" w:hAnsiTheme="minorHAnsi" w:cstheme="minorBidi"/>
          <w:sz w:val="20"/>
          <w:szCs w:val="20"/>
          <w:lang w:val="en-GB"/>
        </w:rPr>
        <w:t xml:space="preserve">also be </w:t>
      </w:r>
      <w:r w:rsidR="00226714">
        <w:rPr>
          <w:rFonts w:asciiTheme="minorHAnsi" w:eastAsiaTheme="minorEastAsia" w:hAnsiTheme="minorHAnsi" w:cstheme="minorBidi"/>
          <w:sz w:val="20"/>
          <w:szCs w:val="20"/>
          <w:lang w:val="en-GB"/>
        </w:rPr>
        <w:t>submitted to</w:t>
      </w:r>
      <w:r w:rsidR="00880401">
        <w:rPr>
          <w:rFonts w:asciiTheme="minorHAnsi" w:eastAsiaTheme="minorEastAsia" w:hAnsiTheme="minorHAnsi" w:cstheme="minorBidi"/>
          <w:sz w:val="20"/>
          <w:szCs w:val="20"/>
          <w:lang w:val="en-GB"/>
        </w:rPr>
        <w:t xml:space="preserve"> </w:t>
      </w:r>
      <w:r w:rsidR="00FD6F17">
        <w:rPr>
          <w:rFonts w:asciiTheme="minorHAnsi" w:eastAsiaTheme="minorEastAsia" w:hAnsiTheme="minorHAnsi" w:cstheme="minorBidi"/>
          <w:sz w:val="20"/>
          <w:szCs w:val="20"/>
          <w:lang w:val="en-GB"/>
        </w:rPr>
        <w:t xml:space="preserve">other </w:t>
      </w:r>
      <w:r w:rsidR="000324A9">
        <w:rPr>
          <w:rFonts w:asciiTheme="minorHAnsi" w:eastAsiaTheme="minorEastAsia" w:hAnsiTheme="minorHAnsi" w:cstheme="minorBidi"/>
          <w:sz w:val="20"/>
          <w:szCs w:val="20"/>
          <w:lang w:val="en-GB"/>
        </w:rPr>
        <w:t>national</w:t>
      </w:r>
      <w:r w:rsidR="00F26D33">
        <w:rPr>
          <w:rFonts w:asciiTheme="minorHAnsi" w:eastAsiaTheme="minorEastAsia" w:hAnsiTheme="minorHAnsi" w:cstheme="minorBidi"/>
          <w:sz w:val="20"/>
          <w:szCs w:val="20"/>
          <w:lang w:val="en-GB"/>
        </w:rPr>
        <w:t xml:space="preserve"> or </w:t>
      </w:r>
      <w:r w:rsidR="00A00EAB">
        <w:rPr>
          <w:rFonts w:asciiTheme="minorHAnsi" w:eastAsiaTheme="minorEastAsia" w:hAnsiTheme="minorHAnsi" w:cstheme="minorBidi"/>
          <w:sz w:val="20"/>
          <w:szCs w:val="20"/>
          <w:lang w:val="en-GB"/>
        </w:rPr>
        <w:t>international</w:t>
      </w:r>
      <w:r w:rsidR="00FD6F17">
        <w:rPr>
          <w:rFonts w:asciiTheme="minorHAnsi" w:eastAsiaTheme="minorEastAsia" w:hAnsiTheme="minorHAnsi" w:cstheme="minorBidi"/>
          <w:sz w:val="20"/>
          <w:szCs w:val="20"/>
          <w:lang w:val="en-GB"/>
        </w:rPr>
        <w:t xml:space="preserve"> repositories. </w:t>
      </w:r>
      <w:r w:rsidR="005C29E3">
        <w:rPr>
          <w:rFonts w:asciiTheme="minorHAnsi" w:eastAsiaTheme="minorEastAsia" w:hAnsiTheme="minorHAnsi" w:cstheme="minorBidi"/>
          <w:sz w:val="20"/>
          <w:szCs w:val="20"/>
          <w:lang w:val="en-GB"/>
        </w:rPr>
        <w:t>These repositories</w:t>
      </w:r>
      <w:r w:rsidR="00FD6F17">
        <w:rPr>
          <w:rFonts w:asciiTheme="minorHAnsi" w:eastAsiaTheme="minorEastAsia" w:hAnsiTheme="minorHAnsi" w:cstheme="minorBidi"/>
          <w:sz w:val="20"/>
          <w:szCs w:val="20"/>
          <w:lang w:val="en-GB"/>
        </w:rPr>
        <w:t xml:space="preserve"> can </w:t>
      </w:r>
      <w:r w:rsidR="005C29E3">
        <w:rPr>
          <w:rFonts w:asciiTheme="minorHAnsi" w:eastAsiaTheme="minorEastAsia" w:hAnsiTheme="minorHAnsi" w:cstheme="minorBidi"/>
          <w:sz w:val="20"/>
          <w:szCs w:val="20"/>
          <w:lang w:val="en-GB"/>
        </w:rPr>
        <w:t xml:space="preserve">be </w:t>
      </w:r>
      <w:r w:rsidR="00A00EAB">
        <w:rPr>
          <w:rFonts w:asciiTheme="minorHAnsi" w:eastAsiaTheme="minorEastAsia" w:hAnsiTheme="minorHAnsi" w:cstheme="minorBidi"/>
          <w:sz w:val="20"/>
          <w:szCs w:val="20"/>
          <w:lang w:val="en-GB"/>
        </w:rPr>
        <w:t xml:space="preserve">domain </w:t>
      </w:r>
      <w:r w:rsidR="00573678">
        <w:rPr>
          <w:rFonts w:asciiTheme="minorHAnsi" w:eastAsiaTheme="minorEastAsia" w:hAnsiTheme="minorHAnsi" w:cstheme="minorBidi"/>
          <w:sz w:val="20"/>
          <w:szCs w:val="20"/>
          <w:lang w:val="en-GB"/>
        </w:rPr>
        <w:t xml:space="preserve">specific or </w:t>
      </w:r>
      <w:r w:rsidR="008E0E2B">
        <w:rPr>
          <w:rFonts w:asciiTheme="minorHAnsi" w:eastAsiaTheme="minorEastAsia" w:hAnsiTheme="minorHAnsi" w:cstheme="minorBidi"/>
          <w:sz w:val="20"/>
          <w:szCs w:val="20"/>
          <w:lang w:val="en-GB"/>
        </w:rPr>
        <w:t xml:space="preserve">generic. </w:t>
      </w:r>
      <w:r w:rsidR="00356D9B">
        <w:rPr>
          <w:rFonts w:asciiTheme="minorHAnsi" w:eastAsiaTheme="minorEastAsia" w:hAnsiTheme="minorHAnsi" w:cstheme="minorBidi"/>
          <w:sz w:val="20"/>
          <w:szCs w:val="20"/>
          <w:lang w:val="en-GB"/>
        </w:rPr>
        <w:t xml:space="preserve">The trade-off here is between domain specific advantages </w:t>
      </w:r>
      <w:r w:rsidR="00C12EFF">
        <w:rPr>
          <w:rFonts w:asciiTheme="minorHAnsi" w:eastAsiaTheme="minorEastAsia" w:hAnsiTheme="minorHAnsi" w:cstheme="minorBidi"/>
          <w:sz w:val="20"/>
          <w:szCs w:val="20"/>
          <w:lang w:val="en-GB"/>
        </w:rPr>
        <w:t>(</w:t>
      </w:r>
      <w:r w:rsidR="000324A9">
        <w:rPr>
          <w:rFonts w:asciiTheme="minorHAnsi" w:eastAsiaTheme="minorEastAsia" w:hAnsiTheme="minorHAnsi" w:cstheme="minorBidi"/>
          <w:sz w:val="20"/>
          <w:szCs w:val="20"/>
          <w:lang w:val="en-GB"/>
        </w:rPr>
        <w:t>e.g.,</w:t>
      </w:r>
      <w:r w:rsidR="00781C42">
        <w:rPr>
          <w:rFonts w:asciiTheme="minorHAnsi" w:eastAsiaTheme="minorEastAsia" w:hAnsiTheme="minorHAnsi" w:cstheme="minorBidi"/>
          <w:sz w:val="20"/>
          <w:szCs w:val="20"/>
          <w:lang w:val="en-GB"/>
        </w:rPr>
        <w:t xml:space="preserve"> </w:t>
      </w:r>
      <w:r w:rsidR="005C29E3">
        <w:rPr>
          <w:rFonts w:asciiTheme="minorHAnsi" w:eastAsiaTheme="minorEastAsia" w:hAnsiTheme="minorHAnsi" w:cstheme="minorBidi"/>
          <w:sz w:val="20"/>
          <w:szCs w:val="20"/>
          <w:lang w:val="en-GB"/>
        </w:rPr>
        <w:t>m</w:t>
      </w:r>
      <w:r w:rsidR="005B5571">
        <w:rPr>
          <w:rFonts w:asciiTheme="minorHAnsi" w:eastAsiaTheme="minorEastAsia" w:hAnsiTheme="minorHAnsi" w:cstheme="minorBidi"/>
          <w:sz w:val="20"/>
          <w:szCs w:val="20"/>
          <w:lang w:val="en-GB"/>
        </w:rPr>
        <w:t>etadata</w:t>
      </w:r>
      <w:r w:rsidR="00883F44">
        <w:rPr>
          <w:rFonts w:asciiTheme="minorHAnsi" w:eastAsiaTheme="minorEastAsia" w:hAnsiTheme="minorHAnsi" w:cstheme="minorBidi"/>
          <w:sz w:val="20"/>
          <w:szCs w:val="20"/>
          <w:lang w:val="en-GB"/>
        </w:rPr>
        <w:t xml:space="preserve"> </w:t>
      </w:r>
      <w:r w:rsidR="00D409E6">
        <w:rPr>
          <w:rFonts w:asciiTheme="minorHAnsi" w:eastAsiaTheme="minorEastAsia" w:hAnsiTheme="minorHAnsi" w:cstheme="minorBidi"/>
          <w:sz w:val="20"/>
          <w:szCs w:val="20"/>
          <w:lang w:val="en-GB"/>
        </w:rPr>
        <w:t>capabilities</w:t>
      </w:r>
      <w:r w:rsidR="00E72256">
        <w:rPr>
          <w:rFonts w:asciiTheme="minorHAnsi" w:eastAsiaTheme="minorEastAsia" w:hAnsiTheme="minorHAnsi" w:cstheme="minorBidi"/>
          <w:sz w:val="20"/>
          <w:szCs w:val="20"/>
          <w:lang w:val="en-GB"/>
        </w:rPr>
        <w:t xml:space="preserve">, </w:t>
      </w:r>
      <w:r w:rsidR="005C29E3">
        <w:rPr>
          <w:rFonts w:asciiTheme="minorHAnsi" w:eastAsiaTheme="minorEastAsia" w:hAnsiTheme="minorHAnsi" w:cstheme="minorBidi"/>
          <w:sz w:val="20"/>
          <w:szCs w:val="20"/>
          <w:lang w:val="en-GB"/>
        </w:rPr>
        <w:t xml:space="preserve">API, machine accessibility, and </w:t>
      </w:r>
      <w:r w:rsidR="00C922F1">
        <w:rPr>
          <w:rFonts w:asciiTheme="minorHAnsi" w:eastAsiaTheme="minorEastAsia" w:hAnsiTheme="minorHAnsi" w:cstheme="minorBidi"/>
          <w:sz w:val="20"/>
          <w:szCs w:val="20"/>
          <w:lang w:val="en-GB"/>
        </w:rPr>
        <w:t xml:space="preserve">exposure </w:t>
      </w:r>
      <w:r w:rsidR="00EE59DB">
        <w:rPr>
          <w:rFonts w:asciiTheme="minorHAnsi" w:eastAsiaTheme="minorEastAsia" w:hAnsiTheme="minorHAnsi" w:cstheme="minorBidi"/>
          <w:sz w:val="20"/>
          <w:szCs w:val="20"/>
          <w:lang w:val="en-GB"/>
        </w:rPr>
        <w:t>to relevant communities</w:t>
      </w:r>
      <w:r w:rsidR="00C12EFF">
        <w:rPr>
          <w:rFonts w:asciiTheme="minorHAnsi" w:eastAsiaTheme="minorEastAsia" w:hAnsiTheme="minorHAnsi" w:cstheme="minorBidi"/>
          <w:sz w:val="20"/>
          <w:szCs w:val="20"/>
          <w:lang w:val="en-GB"/>
        </w:rPr>
        <w:t xml:space="preserve">) </w:t>
      </w:r>
      <w:r w:rsidR="005A7E3F">
        <w:rPr>
          <w:rFonts w:asciiTheme="minorHAnsi" w:eastAsiaTheme="minorEastAsia" w:hAnsiTheme="minorHAnsi" w:cstheme="minorBidi"/>
          <w:sz w:val="20"/>
          <w:szCs w:val="20"/>
          <w:lang w:val="en-GB"/>
        </w:rPr>
        <w:t xml:space="preserve">on the one hand, </w:t>
      </w:r>
      <w:r w:rsidR="000B32B0">
        <w:rPr>
          <w:rFonts w:asciiTheme="minorHAnsi" w:eastAsiaTheme="minorEastAsia" w:hAnsiTheme="minorHAnsi" w:cstheme="minorBidi"/>
          <w:sz w:val="20"/>
          <w:szCs w:val="20"/>
          <w:lang w:val="en-GB"/>
        </w:rPr>
        <w:t xml:space="preserve">and </w:t>
      </w:r>
      <w:r w:rsidR="005A7E3F">
        <w:rPr>
          <w:rFonts w:asciiTheme="minorHAnsi" w:eastAsiaTheme="minorEastAsia" w:hAnsiTheme="minorHAnsi" w:cstheme="minorBidi"/>
          <w:sz w:val="20"/>
          <w:szCs w:val="20"/>
          <w:lang w:val="en-GB"/>
        </w:rPr>
        <w:t xml:space="preserve">national </w:t>
      </w:r>
      <w:r w:rsidR="00D409E6">
        <w:rPr>
          <w:rFonts w:asciiTheme="minorHAnsi" w:eastAsiaTheme="minorEastAsia" w:hAnsiTheme="minorHAnsi" w:cstheme="minorBidi"/>
          <w:sz w:val="20"/>
          <w:szCs w:val="20"/>
          <w:lang w:val="en-GB"/>
        </w:rPr>
        <w:t>autonomy and</w:t>
      </w:r>
      <w:r w:rsidR="00292B1F">
        <w:rPr>
          <w:rFonts w:asciiTheme="minorHAnsi" w:eastAsiaTheme="minorEastAsia" w:hAnsiTheme="minorHAnsi" w:cstheme="minorBidi"/>
          <w:sz w:val="20"/>
          <w:szCs w:val="20"/>
          <w:lang w:val="en-GB"/>
        </w:rPr>
        <w:t xml:space="preserve"> </w:t>
      </w:r>
      <w:r w:rsidR="00C12EFF">
        <w:rPr>
          <w:rFonts w:asciiTheme="minorHAnsi" w:eastAsiaTheme="minorEastAsia" w:hAnsiTheme="minorHAnsi" w:cstheme="minorBidi"/>
          <w:sz w:val="20"/>
          <w:szCs w:val="20"/>
          <w:lang w:val="en-GB"/>
        </w:rPr>
        <w:t xml:space="preserve">control </w:t>
      </w:r>
      <w:r w:rsidR="00D409E6">
        <w:rPr>
          <w:rFonts w:asciiTheme="minorHAnsi" w:eastAsiaTheme="minorEastAsia" w:hAnsiTheme="minorHAnsi" w:cstheme="minorBidi"/>
          <w:sz w:val="20"/>
          <w:szCs w:val="20"/>
          <w:lang w:val="en-GB"/>
        </w:rPr>
        <w:t>(flexibility</w:t>
      </w:r>
      <w:r w:rsidR="00EE59DB">
        <w:rPr>
          <w:rFonts w:asciiTheme="minorHAnsi" w:eastAsiaTheme="minorEastAsia" w:hAnsiTheme="minorHAnsi" w:cstheme="minorBidi"/>
          <w:sz w:val="20"/>
          <w:szCs w:val="20"/>
          <w:lang w:val="en-GB"/>
        </w:rPr>
        <w:t xml:space="preserve">, </w:t>
      </w:r>
      <w:r w:rsidR="005C29E3">
        <w:rPr>
          <w:rFonts w:asciiTheme="minorHAnsi" w:eastAsiaTheme="minorEastAsia" w:hAnsiTheme="minorHAnsi" w:cstheme="minorBidi"/>
          <w:sz w:val="20"/>
          <w:szCs w:val="20"/>
          <w:lang w:val="en-GB"/>
        </w:rPr>
        <w:t xml:space="preserve">scalability, </w:t>
      </w:r>
      <w:r w:rsidR="00EE3E4D">
        <w:rPr>
          <w:rFonts w:asciiTheme="minorHAnsi" w:eastAsiaTheme="minorEastAsia" w:hAnsiTheme="minorHAnsi" w:cstheme="minorBidi"/>
          <w:sz w:val="20"/>
          <w:szCs w:val="20"/>
          <w:lang w:val="en-GB"/>
        </w:rPr>
        <w:t>ownership</w:t>
      </w:r>
      <w:r w:rsidR="00D409E6">
        <w:rPr>
          <w:rFonts w:asciiTheme="minorHAnsi" w:eastAsiaTheme="minorEastAsia" w:hAnsiTheme="minorHAnsi" w:cstheme="minorBidi"/>
          <w:sz w:val="20"/>
          <w:szCs w:val="20"/>
          <w:lang w:val="en-GB"/>
        </w:rPr>
        <w:t xml:space="preserve">) </w:t>
      </w:r>
      <w:r w:rsidR="00C12EFF">
        <w:rPr>
          <w:rFonts w:asciiTheme="minorHAnsi" w:eastAsiaTheme="minorEastAsia" w:hAnsiTheme="minorHAnsi" w:cstheme="minorBidi"/>
          <w:sz w:val="20"/>
          <w:szCs w:val="20"/>
          <w:lang w:val="en-GB"/>
        </w:rPr>
        <w:t xml:space="preserve">on the </w:t>
      </w:r>
      <w:r w:rsidR="00C12EFF">
        <w:rPr>
          <w:rFonts w:asciiTheme="minorHAnsi" w:eastAsiaTheme="minorEastAsia" w:hAnsiTheme="minorHAnsi" w:cstheme="minorBidi"/>
          <w:sz w:val="20"/>
          <w:szCs w:val="20"/>
          <w:lang w:val="en-GB"/>
        </w:rPr>
        <w:lastRenderedPageBreak/>
        <w:t xml:space="preserve">other. </w:t>
      </w:r>
      <w:r w:rsidR="007135D3" w:rsidRPr="007817F1">
        <w:rPr>
          <w:rFonts w:asciiTheme="minorHAnsi" w:hAnsiTheme="minorHAnsi" w:cstheme="minorHAnsi"/>
          <w:sz w:val="20"/>
          <w:szCs w:val="20"/>
        </w:rPr>
        <w:t xml:space="preserve">Whichever </w:t>
      </w:r>
      <w:r w:rsidR="007135D3" w:rsidRPr="007817F1">
        <w:rPr>
          <w:rFonts w:asciiTheme="minorHAnsi" w:eastAsiaTheme="minorEastAsia" w:hAnsiTheme="minorHAnsi" w:cstheme="minorHAnsi"/>
          <w:sz w:val="20"/>
          <w:szCs w:val="20"/>
          <w:lang w:val="en-GB"/>
        </w:rPr>
        <w:t xml:space="preserve">repository solutions SUBMERSE </w:t>
      </w:r>
      <w:r w:rsidR="00880401">
        <w:rPr>
          <w:rFonts w:asciiTheme="minorHAnsi" w:eastAsiaTheme="minorEastAsia" w:hAnsiTheme="minorHAnsi" w:cstheme="minorHAnsi"/>
          <w:sz w:val="20"/>
          <w:szCs w:val="20"/>
          <w:lang w:val="en-GB"/>
        </w:rPr>
        <w:t xml:space="preserve">user communities </w:t>
      </w:r>
      <w:r w:rsidR="007135D3" w:rsidRPr="007817F1">
        <w:rPr>
          <w:rFonts w:asciiTheme="minorHAnsi" w:eastAsiaTheme="minorEastAsia" w:hAnsiTheme="minorHAnsi" w:cstheme="minorHAnsi"/>
          <w:sz w:val="20"/>
          <w:szCs w:val="20"/>
          <w:lang w:val="en-GB"/>
        </w:rPr>
        <w:t xml:space="preserve">decides upon, </w:t>
      </w:r>
      <w:r w:rsidR="00BA3262">
        <w:rPr>
          <w:rFonts w:asciiTheme="minorHAnsi" w:eastAsiaTheme="minorEastAsia" w:hAnsiTheme="minorHAnsi" w:cstheme="minorHAnsi"/>
          <w:sz w:val="20"/>
          <w:szCs w:val="20"/>
          <w:lang w:val="en-GB"/>
        </w:rPr>
        <w:t xml:space="preserve">the </w:t>
      </w:r>
      <w:r w:rsidR="00BA3262" w:rsidRPr="007817F1">
        <w:rPr>
          <w:rFonts w:asciiTheme="minorHAnsi" w:eastAsiaTheme="minorEastAsia" w:hAnsiTheme="minorHAnsi" w:cstheme="minorHAnsi"/>
          <w:sz w:val="20"/>
          <w:szCs w:val="20"/>
          <w:lang w:val="en-GB"/>
        </w:rPr>
        <w:t xml:space="preserve">repository </w:t>
      </w:r>
      <w:r w:rsidR="007135D3" w:rsidRPr="007817F1">
        <w:rPr>
          <w:rFonts w:asciiTheme="minorHAnsi" w:eastAsiaTheme="minorEastAsia" w:hAnsiTheme="minorHAnsi" w:cstheme="minorHAnsi"/>
          <w:sz w:val="20"/>
          <w:szCs w:val="20"/>
        </w:rPr>
        <w:t>must be able to efficiently handle:</w:t>
      </w:r>
    </w:p>
    <w:p w14:paraId="25E3313D" w14:textId="1C119022" w:rsidR="007135D3" w:rsidRPr="007817F1" w:rsidRDefault="007135D3" w:rsidP="00D750A5">
      <w:pPr>
        <w:pStyle w:val="ListParagraph"/>
        <w:numPr>
          <w:ilvl w:val="0"/>
          <w:numId w:val="19"/>
        </w:numPr>
        <w:spacing w:after="160" w:line="259" w:lineRule="auto"/>
        <w:rPr>
          <w:rFonts w:asciiTheme="minorHAnsi" w:eastAsiaTheme="minorEastAsia" w:hAnsiTheme="minorHAnsi" w:cstheme="minorHAnsi"/>
          <w:sz w:val="20"/>
          <w:szCs w:val="20"/>
        </w:rPr>
      </w:pPr>
      <w:r w:rsidRPr="007817F1">
        <w:rPr>
          <w:rFonts w:asciiTheme="minorHAnsi" w:eastAsiaTheme="minorEastAsia" w:hAnsiTheme="minorHAnsi" w:cstheme="minorHAnsi"/>
          <w:sz w:val="20"/>
          <w:szCs w:val="20"/>
        </w:rPr>
        <w:t>On</w:t>
      </w:r>
      <w:r w:rsidR="005C29E3">
        <w:rPr>
          <w:rFonts w:asciiTheme="minorHAnsi" w:eastAsiaTheme="minorEastAsia" w:hAnsiTheme="minorHAnsi" w:cstheme="minorHAnsi"/>
          <w:sz w:val="20"/>
          <w:szCs w:val="20"/>
        </w:rPr>
        <w:t>-</w:t>
      </w:r>
      <w:r w:rsidRPr="007817F1">
        <w:rPr>
          <w:rFonts w:asciiTheme="minorHAnsi" w:eastAsiaTheme="minorEastAsia" w:hAnsiTheme="minorHAnsi" w:cstheme="minorHAnsi"/>
          <w:sz w:val="20"/>
          <w:szCs w:val="20"/>
        </w:rPr>
        <w:t>the</w:t>
      </w:r>
      <w:r w:rsidR="005C29E3">
        <w:rPr>
          <w:rFonts w:asciiTheme="minorHAnsi" w:eastAsiaTheme="minorEastAsia" w:hAnsiTheme="minorHAnsi" w:cstheme="minorHAnsi"/>
          <w:sz w:val="20"/>
          <w:szCs w:val="20"/>
        </w:rPr>
        <w:t>-</w:t>
      </w:r>
      <w:r w:rsidRPr="007817F1">
        <w:rPr>
          <w:rFonts w:asciiTheme="minorHAnsi" w:eastAsiaTheme="minorEastAsia" w:hAnsiTheme="minorHAnsi" w:cstheme="minorHAnsi"/>
          <w:sz w:val="20"/>
          <w:szCs w:val="20"/>
        </w:rPr>
        <w:t>fly (real time) submission of data, via an appropriate API, from a processed (scrubbed) data-stream. This includes automated filling-in of metadata templates and minting of persistent identifiers (PIDs)</w:t>
      </w:r>
    </w:p>
    <w:p w14:paraId="17E4C53C" w14:textId="49EB7099" w:rsidR="007135D3" w:rsidRPr="007817F1" w:rsidRDefault="007135D3" w:rsidP="00D750A5">
      <w:pPr>
        <w:pStyle w:val="ListParagraph"/>
        <w:numPr>
          <w:ilvl w:val="0"/>
          <w:numId w:val="19"/>
        </w:numPr>
        <w:spacing w:after="160" w:line="259" w:lineRule="auto"/>
        <w:rPr>
          <w:rFonts w:asciiTheme="minorHAnsi" w:eastAsiaTheme="minorEastAsia" w:hAnsiTheme="minorHAnsi" w:cstheme="minorHAnsi"/>
          <w:sz w:val="20"/>
          <w:szCs w:val="20"/>
        </w:rPr>
      </w:pPr>
      <w:r w:rsidRPr="007817F1">
        <w:rPr>
          <w:rFonts w:asciiTheme="minorHAnsi" w:eastAsiaTheme="minorEastAsia" w:hAnsiTheme="minorHAnsi" w:cstheme="minorHAnsi"/>
          <w:sz w:val="20"/>
          <w:szCs w:val="20"/>
        </w:rPr>
        <w:t xml:space="preserve">A periodically changing data-form and -content, due to changes in </w:t>
      </w:r>
      <w:r w:rsidR="005C29E3">
        <w:rPr>
          <w:rFonts w:asciiTheme="minorHAnsi" w:eastAsiaTheme="minorEastAsia" w:hAnsiTheme="minorHAnsi" w:cstheme="minorHAnsi"/>
          <w:sz w:val="20"/>
          <w:szCs w:val="20"/>
        </w:rPr>
        <w:t xml:space="preserve">instrumentation and </w:t>
      </w:r>
      <w:r w:rsidRPr="007817F1">
        <w:rPr>
          <w:rFonts w:asciiTheme="minorHAnsi" w:eastAsiaTheme="minorEastAsia" w:hAnsiTheme="minorHAnsi" w:cstheme="minorHAnsi"/>
          <w:sz w:val="20"/>
          <w:szCs w:val="20"/>
        </w:rPr>
        <w:t>data processing. This entails periodically updating metadata templates</w:t>
      </w:r>
      <w:r w:rsidR="00172A30">
        <w:rPr>
          <w:rFonts w:asciiTheme="minorHAnsi" w:eastAsiaTheme="minorEastAsia" w:hAnsiTheme="minorHAnsi" w:cstheme="minorHAnsi"/>
          <w:sz w:val="20"/>
          <w:szCs w:val="20"/>
        </w:rPr>
        <w:t xml:space="preserve"> and API submission </w:t>
      </w:r>
      <w:r w:rsidR="005C29E3">
        <w:rPr>
          <w:rFonts w:asciiTheme="minorHAnsi" w:eastAsiaTheme="minorEastAsia" w:hAnsiTheme="minorHAnsi" w:cstheme="minorHAnsi"/>
          <w:sz w:val="20"/>
          <w:szCs w:val="20"/>
        </w:rPr>
        <w:t xml:space="preserve">and retrieval </w:t>
      </w:r>
      <w:r w:rsidR="00172A30">
        <w:rPr>
          <w:rFonts w:asciiTheme="minorHAnsi" w:eastAsiaTheme="minorEastAsia" w:hAnsiTheme="minorHAnsi" w:cstheme="minorHAnsi"/>
          <w:sz w:val="20"/>
          <w:szCs w:val="20"/>
        </w:rPr>
        <w:t>script</w:t>
      </w:r>
      <w:r w:rsidRPr="007817F1">
        <w:rPr>
          <w:rFonts w:asciiTheme="minorHAnsi" w:eastAsiaTheme="minorEastAsia" w:hAnsiTheme="minorHAnsi" w:cstheme="minorHAnsi"/>
          <w:sz w:val="20"/>
          <w:szCs w:val="20"/>
        </w:rPr>
        <w:t>.</w:t>
      </w:r>
    </w:p>
    <w:p w14:paraId="253B1DD1" w14:textId="52540903" w:rsidR="00226714" w:rsidRDefault="00520FE3">
      <w:pPr>
        <w:rPr>
          <w:rFonts w:asciiTheme="minorHAnsi" w:eastAsiaTheme="minorEastAsia" w:hAnsiTheme="minorHAnsi" w:cstheme="minorBidi"/>
          <w:sz w:val="20"/>
          <w:szCs w:val="20"/>
        </w:rPr>
      </w:pPr>
      <w:r>
        <w:rPr>
          <w:rFonts w:asciiTheme="minorHAnsi" w:eastAsiaTheme="minorEastAsia" w:hAnsiTheme="minorHAnsi" w:cstheme="minorBidi"/>
          <w:sz w:val="20"/>
          <w:szCs w:val="20"/>
        </w:rPr>
        <w:t>In addition to uploading scrubbed</w:t>
      </w:r>
      <w:r w:rsidR="002B741A">
        <w:rPr>
          <w:rFonts w:asciiTheme="minorHAnsi" w:eastAsiaTheme="minorEastAsia" w:hAnsiTheme="minorHAnsi" w:cstheme="minorBidi"/>
          <w:sz w:val="20"/>
          <w:szCs w:val="20"/>
        </w:rPr>
        <w:t xml:space="preserve">/processed </w:t>
      </w:r>
      <w:r>
        <w:rPr>
          <w:rFonts w:asciiTheme="minorHAnsi" w:eastAsiaTheme="minorEastAsia" w:hAnsiTheme="minorHAnsi" w:cstheme="minorBidi"/>
          <w:sz w:val="20"/>
          <w:szCs w:val="20"/>
        </w:rPr>
        <w:t xml:space="preserve">data </w:t>
      </w:r>
      <w:r w:rsidRPr="02954BC5">
        <w:rPr>
          <w:rFonts w:asciiTheme="minorHAnsi" w:eastAsiaTheme="minorEastAsia" w:hAnsiTheme="minorHAnsi" w:cstheme="minorBidi"/>
          <w:sz w:val="20"/>
          <w:szCs w:val="20"/>
        </w:rPr>
        <w:t>to EIDA</w:t>
      </w:r>
      <w:r w:rsidR="00AA2B44">
        <w:rPr>
          <w:rFonts w:asciiTheme="minorHAnsi" w:eastAsiaTheme="minorEastAsia" w:hAnsiTheme="minorHAnsi" w:cstheme="minorBidi"/>
          <w:sz w:val="20"/>
          <w:szCs w:val="20"/>
        </w:rPr>
        <w:t xml:space="preserve"> and </w:t>
      </w:r>
      <w:r w:rsidR="007B5B4E">
        <w:rPr>
          <w:rFonts w:asciiTheme="minorHAnsi" w:eastAsiaTheme="minorEastAsia" w:hAnsiTheme="minorHAnsi" w:cstheme="minorBidi"/>
          <w:sz w:val="20"/>
          <w:szCs w:val="20"/>
        </w:rPr>
        <w:t xml:space="preserve">others </w:t>
      </w:r>
      <w:r w:rsidR="000E133D">
        <w:rPr>
          <w:rFonts w:asciiTheme="minorHAnsi" w:eastAsiaTheme="minorEastAsia" w:hAnsiTheme="minorHAnsi" w:cstheme="minorBidi"/>
          <w:sz w:val="20"/>
          <w:szCs w:val="20"/>
        </w:rPr>
        <w:t xml:space="preserve">domain </w:t>
      </w:r>
      <w:r w:rsidR="00137AC8">
        <w:rPr>
          <w:rFonts w:asciiTheme="minorHAnsi" w:eastAsiaTheme="minorEastAsia" w:hAnsiTheme="minorHAnsi" w:cstheme="minorBidi"/>
          <w:sz w:val="20"/>
          <w:szCs w:val="20"/>
        </w:rPr>
        <w:t>specific</w:t>
      </w:r>
      <w:r w:rsidR="007B5B4E">
        <w:rPr>
          <w:rFonts w:asciiTheme="minorHAnsi" w:eastAsiaTheme="minorEastAsia" w:hAnsiTheme="minorHAnsi" w:cstheme="minorBidi"/>
          <w:sz w:val="20"/>
          <w:szCs w:val="20"/>
        </w:rPr>
        <w:t xml:space="preserve"> repositories</w:t>
      </w:r>
      <w:r w:rsidRPr="02954BC5">
        <w:rPr>
          <w:rFonts w:asciiTheme="minorHAnsi" w:eastAsiaTheme="minorEastAsia" w:hAnsiTheme="minorHAnsi" w:cstheme="minorBidi"/>
          <w:sz w:val="20"/>
          <w:szCs w:val="20"/>
        </w:rPr>
        <w:t>,</w:t>
      </w:r>
      <w:r w:rsidR="002B741A">
        <w:rPr>
          <w:rFonts w:asciiTheme="minorHAnsi" w:eastAsiaTheme="minorEastAsia" w:hAnsiTheme="minorHAnsi" w:cstheme="minorBidi"/>
          <w:sz w:val="20"/>
          <w:szCs w:val="20"/>
        </w:rPr>
        <w:t xml:space="preserve"> </w:t>
      </w:r>
      <w:r w:rsidR="009A14E7">
        <w:rPr>
          <w:rFonts w:asciiTheme="minorHAnsi" w:eastAsiaTheme="minorEastAsia" w:hAnsiTheme="minorHAnsi" w:cstheme="minorBidi"/>
          <w:sz w:val="20"/>
          <w:szCs w:val="20"/>
        </w:rPr>
        <w:t xml:space="preserve">it </w:t>
      </w:r>
      <w:r w:rsidR="00A779F4">
        <w:rPr>
          <w:rFonts w:asciiTheme="minorHAnsi" w:eastAsiaTheme="minorEastAsia" w:hAnsiTheme="minorHAnsi" w:cstheme="minorBidi"/>
          <w:sz w:val="20"/>
          <w:szCs w:val="20"/>
        </w:rPr>
        <w:t xml:space="preserve">can also be considered </w:t>
      </w:r>
      <w:r w:rsidR="00C90714">
        <w:rPr>
          <w:rFonts w:asciiTheme="minorHAnsi" w:eastAsiaTheme="minorEastAsia" w:hAnsiTheme="minorHAnsi" w:cstheme="minorBidi"/>
          <w:sz w:val="20"/>
          <w:szCs w:val="20"/>
        </w:rPr>
        <w:t xml:space="preserve">to </w:t>
      </w:r>
      <w:r w:rsidR="0011742B">
        <w:rPr>
          <w:rFonts w:asciiTheme="minorHAnsi" w:eastAsiaTheme="minorEastAsia" w:hAnsiTheme="minorHAnsi" w:cstheme="minorBidi"/>
          <w:sz w:val="20"/>
          <w:szCs w:val="20"/>
        </w:rPr>
        <w:t xml:space="preserve">seek </w:t>
      </w:r>
      <w:r w:rsidR="00545A19">
        <w:rPr>
          <w:rFonts w:asciiTheme="minorHAnsi" w:eastAsiaTheme="minorEastAsia" w:hAnsiTheme="minorHAnsi" w:cstheme="minorBidi"/>
          <w:sz w:val="20"/>
          <w:szCs w:val="20"/>
        </w:rPr>
        <w:t>increas</w:t>
      </w:r>
      <w:r w:rsidR="0011742B">
        <w:rPr>
          <w:rFonts w:asciiTheme="minorHAnsi" w:eastAsiaTheme="minorEastAsia" w:hAnsiTheme="minorHAnsi" w:cstheme="minorBidi"/>
          <w:sz w:val="20"/>
          <w:szCs w:val="20"/>
        </w:rPr>
        <w:t xml:space="preserve">ed </w:t>
      </w:r>
      <w:r w:rsidR="00545A19">
        <w:rPr>
          <w:rFonts w:asciiTheme="minorHAnsi" w:eastAsiaTheme="minorEastAsia" w:hAnsiTheme="minorHAnsi" w:cstheme="minorBidi"/>
          <w:sz w:val="20"/>
          <w:szCs w:val="20"/>
        </w:rPr>
        <w:t xml:space="preserve">utilization of </w:t>
      </w:r>
      <w:r w:rsidR="00D56FD2">
        <w:rPr>
          <w:rFonts w:asciiTheme="minorHAnsi" w:eastAsiaTheme="minorEastAsia" w:hAnsiTheme="minorHAnsi" w:cstheme="minorBidi"/>
          <w:sz w:val="20"/>
          <w:szCs w:val="20"/>
        </w:rPr>
        <w:t xml:space="preserve">the </w:t>
      </w:r>
      <w:r w:rsidR="00D56FD2" w:rsidRPr="02954BC5">
        <w:rPr>
          <w:rFonts w:asciiTheme="minorHAnsi" w:eastAsiaTheme="minorEastAsia" w:hAnsiTheme="minorHAnsi" w:cstheme="minorBidi"/>
          <w:sz w:val="20"/>
          <w:szCs w:val="20"/>
        </w:rPr>
        <w:t>raw data</w:t>
      </w:r>
      <w:r w:rsidR="00D56FD2">
        <w:rPr>
          <w:rFonts w:asciiTheme="minorHAnsi" w:eastAsiaTheme="minorEastAsia" w:hAnsiTheme="minorHAnsi" w:cstheme="minorBidi"/>
          <w:sz w:val="20"/>
          <w:szCs w:val="20"/>
        </w:rPr>
        <w:t xml:space="preserve">. I.e., </w:t>
      </w:r>
      <w:r w:rsidR="00305065">
        <w:rPr>
          <w:rFonts w:asciiTheme="minorHAnsi" w:eastAsiaTheme="minorEastAsia" w:hAnsiTheme="minorHAnsi" w:cstheme="minorBidi"/>
          <w:sz w:val="20"/>
          <w:szCs w:val="20"/>
        </w:rPr>
        <w:t xml:space="preserve">the </w:t>
      </w:r>
      <w:r w:rsidR="00D56FD2">
        <w:rPr>
          <w:rFonts w:asciiTheme="minorHAnsi" w:eastAsiaTheme="minorEastAsia" w:hAnsiTheme="minorHAnsi" w:cstheme="minorBidi"/>
          <w:sz w:val="20"/>
          <w:szCs w:val="20"/>
        </w:rPr>
        <w:t xml:space="preserve">non-scrubbed, sensitive data from </w:t>
      </w:r>
      <w:r w:rsidR="00D56FD2" w:rsidRPr="02954BC5">
        <w:rPr>
          <w:rFonts w:asciiTheme="minorHAnsi" w:eastAsiaTheme="minorEastAsia" w:hAnsiTheme="minorHAnsi" w:cstheme="minorBidi"/>
          <w:sz w:val="20"/>
          <w:szCs w:val="20"/>
        </w:rPr>
        <w:t xml:space="preserve">the </w:t>
      </w:r>
      <w:r w:rsidR="005C29E3">
        <w:rPr>
          <w:rFonts w:asciiTheme="minorHAnsi" w:eastAsiaTheme="minorEastAsia" w:hAnsiTheme="minorHAnsi" w:cstheme="minorBidi"/>
          <w:sz w:val="20"/>
          <w:szCs w:val="20"/>
        </w:rPr>
        <w:t xml:space="preserve">FIFO </w:t>
      </w:r>
      <w:r w:rsidR="00D56FD2">
        <w:rPr>
          <w:rFonts w:asciiTheme="minorHAnsi" w:eastAsiaTheme="minorEastAsia" w:hAnsiTheme="minorHAnsi" w:cstheme="minorBidi"/>
          <w:sz w:val="20"/>
          <w:szCs w:val="20"/>
        </w:rPr>
        <w:t xml:space="preserve">data </w:t>
      </w:r>
      <w:r w:rsidR="00D56FD2" w:rsidRPr="02954BC5">
        <w:rPr>
          <w:rFonts w:asciiTheme="minorHAnsi" w:eastAsiaTheme="minorEastAsia" w:hAnsiTheme="minorHAnsi" w:cstheme="minorBidi"/>
          <w:sz w:val="20"/>
          <w:szCs w:val="20"/>
        </w:rPr>
        <w:t>buffer</w:t>
      </w:r>
      <w:r w:rsidR="005C29E3">
        <w:rPr>
          <w:rFonts w:asciiTheme="minorHAnsi" w:eastAsiaTheme="minorEastAsia" w:hAnsiTheme="minorHAnsi" w:cstheme="minorBidi"/>
          <w:sz w:val="20"/>
          <w:szCs w:val="20"/>
        </w:rPr>
        <w:t>,</w:t>
      </w:r>
      <w:r w:rsidR="00D56FD2" w:rsidRPr="02954BC5">
        <w:rPr>
          <w:rFonts w:asciiTheme="minorHAnsi" w:eastAsiaTheme="minorEastAsia" w:hAnsiTheme="minorHAnsi" w:cstheme="minorBidi"/>
          <w:sz w:val="20"/>
          <w:szCs w:val="20"/>
        </w:rPr>
        <w:t xml:space="preserve"> </w:t>
      </w:r>
      <w:r w:rsidR="00D56FD2">
        <w:rPr>
          <w:rFonts w:asciiTheme="minorHAnsi" w:eastAsiaTheme="minorEastAsia" w:hAnsiTheme="minorHAnsi" w:cstheme="minorBidi"/>
          <w:sz w:val="20"/>
          <w:szCs w:val="20"/>
        </w:rPr>
        <w:t xml:space="preserve">or </w:t>
      </w:r>
      <w:r w:rsidR="005C29E3">
        <w:rPr>
          <w:rFonts w:asciiTheme="minorHAnsi" w:eastAsiaTheme="minorEastAsia" w:hAnsiTheme="minorHAnsi" w:cstheme="minorBidi"/>
          <w:sz w:val="20"/>
          <w:szCs w:val="20"/>
        </w:rPr>
        <w:t xml:space="preserve">the </w:t>
      </w:r>
      <w:r w:rsidR="00D56FD2" w:rsidRPr="02954BC5">
        <w:rPr>
          <w:rFonts w:asciiTheme="minorHAnsi" w:eastAsiaTheme="minorEastAsia" w:hAnsiTheme="minorHAnsi" w:cstheme="minorBidi"/>
          <w:sz w:val="20"/>
          <w:szCs w:val="20"/>
        </w:rPr>
        <w:t xml:space="preserve">saved-on-request data </w:t>
      </w:r>
      <w:r w:rsidR="00D56FD2">
        <w:rPr>
          <w:rFonts w:asciiTheme="minorHAnsi" w:eastAsiaTheme="minorEastAsia" w:hAnsiTheme="minorHAnsi" w:cstheme="minorBidi"/>
          <w:sz w:val="20"/>
          <w:szCs w:val="20"/>
        </w:rPr>
        <w:t>storage</w:t>
      </w:r>
      <w:r w:rsidR="005E5E0D">
        <w:rPr>
          <w:rFonts w:asciiTheme="minorHAnsi" w:eastAsiaTheme="minorEastAsia" w:hAnsiTheme="minorHAnsi" w:cstheme="minorBidi"/>
          <w:sz w:val="20"/>
          <w:szCs w:val="20"/>
        </w:rPr>
        <w:t xml:space="preserve">, </w:t>
      </w:r>
      <w:r w:rsidR="00BA1E38">
        <w:rPr>
          <w:rFonts w:asciiTheme="minorHAnsi" w:eastAsiaTheme="minorEastAsia" w:hAnsiTheme="minorHAnsi" w:cstheme="minorBidi"/>
          <w:sz w:val="20"/>
          <w:szCs w:val="20"/>
        </w:rPr>
        <w:t xml:space="preserve">could be </w:t>
      </w:r>
      <w:r w:rsidR="00494D01">
        <w:rPr>
          <w:rFonts w:asciiTheme="minorHAnsi" w:eastAsiaTheme="minorEastAsia" w:hAnsiTheme="minorHAnsi" w:cstheme="minorBidi"/>
          <w:sz w:val="20"/>
          <w:szCs w:val="20"/>
        </w:rPr>
        <w:t xml:space="preserve">securely </w:t>
      </w:r>
      <w:r w:rsidR="009B2C84">
        <w:rPr>
          <w:rFonts w:asciiTheme="minorHAnsi" w:eastAsiaTheme="minorEastAsia" w:hAnsiTheme="minorHAnsi" w:cstheme="minorBidi"/>
          <w:sz w:val="20"/>
          <w:szCs w:val="20"/>
        </w:rPr>
        <w:t xml:space="preserve">passed on to national high security computer and data centers. </w:t>
      </w:r>
      <w:r w:rsidR="003B3865">
        <w:rPr>
          <w:rFonts w:asciiTheme="minorHAnsi" w:eastAsiaTheme="minorEastAsia" w:hAnsiTheme="minorHAnsi" w:cstheme="minorBidi"/>
          <w:sz w:val="20"/>
          <w:szCs w:val="20"/>
        </w:rPr>
        <w:t xml:space="preserve">Vetted researchers and/or approved </w:t>
      </w:r>
      <w:r w:rsidR="008B6313">
        <w:rPr>
          <w:rFonts w:asciiTheme="minorHAnsi" w:eastAsiaTheme="minorEastAsia" w:hAnsiTheme="minorHAnsi" w:cstheme="minorBidi"/>
          <w:sz w:val="20"/>
          <w:szCs w:val="20"/>
        </w:rPr>
        <w:t xml:space="preserve">software </w:t>
      </w:r>
      <w:r w:rsidR="003D6666">
        <w:rPr>
          <w:rFonts w:asciiTheme="minorHAnsi" w:eastAsiaTheme="minorEastAsia" w:hAnsiTheme="minorHAnsi" w:cstheme="minorBidi"/>
          <w:sz w:val="20"/>
          <w:szCs w:val="20"/>
        </w:rPr>
        <w:t xml:space="preserve">could be allowed access to the sensitive data. </w:t>
      </w:r>
      <w:r w:rsidR="00771949">
        <w:rPr>
          <w:rFonts w:asciiTheme="minorHAnsi" w:eastAsiaTheme="minorEastAsia" w:hAnsiTheme="minorHAnsi" w:cstheme="minorBidi"/>
          <w:sz w:val="20"/>
          <w:szCs w:val="20"/>
        </w:rPr>
        <w:t xml:space="preserve">For evaluating the feasibility of such </w:t>
      </w:r>
      <w:r w:rsidR="00A53D41">
        <w:rPr>
          <w:rFonts w:asciiTheme="minorHAnsi" w:eastAsiaTheme="minorEastAsia" w:hAnsiTheme="minorHAnsi" w:cstheme="minorBidi"/>
          <w:sz w:val="20"/>
          <w:szCs w:val="20"/>
        </w:rPr>
        <w:t>alternatives</w:t>
      </w:r>
      <w:r w:rsidR="002A3C2B">
        <w:rPr>
          <w:rFonts w:asciiTheme="minorHAnsi" w:eastAsiaTheme="minorEastAsia" w:hAnsiTheme="minorHAnsi" w:cstheme="minorBidi"/>
          <w:sz w:val="20"/>
          <w:szCs w:val="20"/>
        </w:rPr>
        <w:t xml:space="preserve"> </w:t>
      </w:r>
      <w:r w:rsidR="7E2662BF" w:rsidRPr="02954BC5">
        <w:rPr>
          <w:rFonts w:asciiTheme="minorHAnsi" w:eastAsiaTheme="minorEastAsia" w:hAnsiTheme="minorHAnsi" w:cstheme="minorBidi"/>
          <w:sz w:val="20"/>
          <w:szCs w:val="20"/>
        </w:rPr>
        <w:t xml:space="preserve">within the </w:t>
      </w:r>
      <w:r w:rsidR="00AA6236">
        <w:rPr>
          <w:rFonts w:asciiTheme="minorHAnsi" w:eastAsiaTheme="minorEastAsia" w:hAnsiTheme="minorHAnsi" w:cstheme="minorBidi"/>
          <w:sz w:val="20"/>
          <w:szCs w:val="20"/>
        </w:rPr>
        <w:t xml:space="preserve">SUBMERSE </w:t>
      </w:r>
      <w:r w:rsidR="7E2662BF" w:rsidRPr="02954BC5">
        <w:rPr>
          <w:rFonts w:asciiTheme="minorHAnsi" w:eastAsiaTheme="minorEastAsia" w:hAnsiTheme="minorHAnsi" w:cstheme="minorBidi"/>
          <w:sz w:val="20"/>
          <w:szCs w:val="20"/>
        </w:rPr>
        <w:t>project</w:t>
      </w:r>
      <w:r w:rsidR="00315786">
        <w:rPr>
          <w:rFonts w:asciiTheme="minorHAnsi" w:eastAsiaTheme="minorEastAsia" w:hAnsiTheme="minorHAnsi" w:cstheme="minorBidi"/>
          <w:sz w:val="20"/>
          <w:szCs w:val="20"/>
        </w:rPr>
        <w:t xml:space="preserve">, </w:t>
      </w:r>
      <w:r w:rsidR="7E2662BF" w:rsidRPr="02954BC5">
        <w:rPr>
          <w:rFonts w:asciiTheme="minorHAnsi" w:eastAsiaTheme="minorEastAsia" w:hAnsiTheme="minorHAnsi" w:cstheme="minorBidi"/>
          <w:sz w:val="20"/>
          <w:szCs w:val="20"/>
        </w:rPr>
        <w:t xml:space="preserve">the responsible </w:t>
      </w:r>
      <w:r w:rsidR="00BD7AC5">
        <w:rPr>
          <w:rFonts w:asciiTheme="minorHAnsi" w:eastAsiaTheme="minorEastAsia" w:hAnsiTheme="minorHAnsi" w:cstheme="minorBidi"/>
          <w:sz w:val="20"/>
          <w:szCs w:val="20"/>
        </w:rPr>
        <w:t xml:space="preserve">compute and storage </w:t>
      </w:r>
      <w:r w:rsidR="7A902705" w:rsidRPr="79EA9940">
        <w:rPr>
          <w:rFonts w:asciiTheme="minorHAnsi" w:eastAsiaTheme="minorEastAsia" w:hAnsiTheme="minorHAnsi" w:cstheme="minorBidi"/>
          <w:sz w:val="20"/>
          <w:szCs w:val="20"/>
        </w:rPr>
        <w:t>centers</w:t>
      </w:r>
      <w:r w:rsidR="7E2662BF" w:rsidRPr="02954BC5">
        <w:rPr>
          <w:rFonts w:asciiTheme="minorHAnsi" w:eastAsiaTheme="minorEastAsia" w:hAnsiTheme="minorHAnsi" w:cstheme="minorBidi"/>
          <w:sz w:val="20"/>
          <w:szCs w:val="20"/>
        </w:rPr>
        <w:t xml:space="preserve"> </w:t>
      </w:r>
      <w:r w:rsidR="009B41D3">
        <w:rPr>
          <w:rFonts w:asciiTheme="minorHAnsi" w:eastAsiaTheme="minorEastAsia" w:hAnsiTheme="minorHAnsi" w:cstheme="minorBidi"/>
          <w:sz w:val="20"/>
          <w:szCs w:val="20"/>
        </w:rPr>
        <w:t xml:space="preserve">would </w:t>
      </w:r>
      <w:r w:rsidR="005C29E3">
        <w:rPr>
          <w:rFonts w:asciiTheme="minorHAnsi" w:eastAsiaTheme="minorEastAsia" w:hAnsiTheme="minorHAnsi" w:cstheme="minorBidi"/>
          <w:sz w:val="20"/>
          <w:szCs w:val="20"/>
        </w:rPr>
        <w:t xml:space="preserve">be </w:t>
      </w:r>
      <w:r w:rsidR="00BD7AC5">
        <w:rPr>
          <w:rFonts w:asciiTheme="minorHAnsi" w:eastAsiaTheme="minorEastAsia" w:hAnsiTheme="minorHAnsi" w:cstheme="minorBidi"/>
          <w:sz w:val="20"/>
          <w:szCs w:val="20"/>
        </w:rPr>
        <w:t xml:space="preserve">under the auspice of </w:t>
      </w:r>
      <w:r w:rsidR="00CF63D8">
        <w:rPr>
          <w:rFonts w:asciiTheme="minorHAnsi" w:eastAsiaTheme="minorEastAsia" w:hAnsiTheme="minorHAnsi" w:cstheme="minorBidi"/>
          <w:sz w:val="20"/>
          <w:szCs w:val="20"/>
        </w:rPr>
        <w:t>S</w:t>
      </w:r>
      <w:r w:rsidR="6FEDC152" w:rsidRPr="02954BC5">
        <w:rPr>
          <w:rFonts w:asciiTheme="minorHAnsi" w:eastAsiaTheme="minorEastAsia" w:hAnsiTheme="minorHAnsi" w:cstheme="minorBidi"/>
          <w:sz w:val="20"/>
          <w:szCs w:val="20"/>
        </w:rPr>
        <w:t xml:space="preserve">ikt (Norway); </w:t>
      </w:r>
      <w:r w:rsidR="016F054B" w:rsidRPr="02954BC5">
        <w:rPr>
          <w:rFonts w:asciiTheme="minorHAnsi" w:eastAsiaTheme="minorEastAsia" w:hAnsiTheme="minorHAnsi" w:cstheme="minorBidi"/>
          <w:sz w:val="20"/>
          <w:szCs w:val="20"/>
        </w:rPr>
        <w:t>INESTEC</w:t>
      </w:r>
      <w:r w:rsidR="2236E6F8" w:rsidRPr="02954BC5">
        <w:rPr>
          <w:rFonts w:asciiTheme="minorHAnsi" w:eastAsiaTheme="minorEastAsia" w:hAnsiTheme="minorHAnsi" w:cstheme="minorBidi"/>
          <w:sz w:val="20"/>
          <w:szCs w:val="20"/>
        </w:rPr>
        <w:t xml:space="preserve"> </w:t>
      </w:r>
      <w:r w:rsidR="6FEDC152" w:rsidRPr="02954BC5">
        <w:rPr>
          <w:rFonts w:asciiTheme="minorHAnsi" w:eastAsiaTheme="minorEastAsia" w:hAnsiTheme="minorHAnsi" w:cstheme="minorBidi"/>
          <w:sz w:val="20"/>
          <w:szCs w:val="20"/>
        </w:rPr>
        <w:t>(Portugal); GRNET (Greece)</w:t>
      </w:r>
      <w:r w:rsidR="003A404A">
        <w:rPr>
          <w:rFonts w:asciiTheme="minorHAnsi" w:eastAsiaTheme="minorEastAsia" w:hAnsiTheme="minorHAnsi" w:cstheme="minorBidi"/>
          <w:sz w:val="20"/>
          <w:szCs w:val="20"/>
        </w:rPr>
        <w:t xml:space="preserve"> </w:t>
      </w:r>
      <w:r w:rsidR="00BC4492">
        <w:rPr>
          <w:rFonts w:asciiTheme="minorHAnsi" w:eastAsiaTheme="minorEastAsia" w:hAnsiTheme="minorHAnsi" w:cstheme="minorBidi"/>
          <w:sz w:val="20"/>
          <w:szCs w:val="20"/>
        </w:rPr>
        <w:t xml:space="preserve">and </w:t>
      </w:r>
      <w:r w:rsidR="003A404A">
        <w:rPr>
          <w:rFonts w:asciiTheme="minorHAnsi" w:eastAsiaTheme="minorEastAsia" w:hAnsiTheme="minorHAnsi" w:cstheme="minorBidi"/>
          <w:sz w:val="20"/>
          <w:szCs w:val="20"/>
        </w:rPr>
        <w:t xml:space="preserve">in </w:t>
      </w:r>
      <w:r w:rsidR="00BC4492">
        <w:rPr>
          <w:rFonts w:asciiTheme="minorHAnsi" w:eastAsiaTheme="minorEastAsia" w:hAnsiTheme="minorHAnsi" w:cstheme="minorBidi"/>
          <w:sz w:val="20"/>
          <w:szCs w:val="20"/>
        </w:rPr>
        <w:t>dialogue</w:t>
      </w:r>
      <w:r w:rsidR="00D80418">
        <w:rPr>
          <w:rFonts w:asciiTheme="minorHAnsi" w:eastAsiaTheme="minorEastAsia" w:hAnsiTheme="minorHAnsi" w:cstheme="minorBidi"/>
          <w:sz w:val="20"/>
          <w:szCs w:val="20"/>
        </w:rPr>
        <w:t xml:space="preserve"> with the SUBMERSE project</w:t>
      </w:r>
      <w:r w:rsidR="005C29E3">
        <w:rPr>
          <w:rFonts w:asciiTheme="minorHAnsi" w:eastAsiaTheme="minorEastAsia" w:hAnsiTheme="minorHAnsi" w:cstheme="minorBidi"/>
          <w:sz w:val="20"/>
          <w:szCs w:val="20"/>
        </w:rPr>
        <w:t>’s</w:t>
      </w:r>
      <w:r w:rsidR="00D80418">
        <w:rPr>
          <w:rFonts w:asciiTheme="minorHAnsi" w:eastAsiaTheme="minorEastAsia" w:hAnsiTheme="minorHAnsi" w:cstheme="minorBidi"/>
          <w:sz w:val="20"/>
          <w:szCs w:val="20"/>
        </w:rPr>
        <w:t xml:space="preserve"> </w:t>
      </w:r>
      <w:r w:rsidR="00D80418" w:rsidRPr="005C29E3">
        <w:rPr>
          <w:rFonts w:asciiTheme="minorHAnsi" w:eastAsiaTheme="minorEastAsia" w:hAnsiTheme="minorHAnsi" w:cstheme="minorBidi"/>
          <w:i/>
          <w:iCs/>
          <w:sz w:val="20"/>
          <w:szCs w:val="20"/>
        </w:rPr>
        <w:t>Security Advisory Committee</w:t>
      </w:r>
      <w:r w:rsidR="003032E7">
        <w:rPr>
          <w:rFonts w:asciiTheme="minorHAnsi" w:eastAsiaTheme="minorEastAsia" w:hAnsiTheme="minorHAnsi" w:cstheme="minorBidi"/>
          <w:sz w:val="20"/>
          <w:szCs w:val="20"/>
        </w:rPr>
        <w:t>.</w:t>
      </w:r>
    </w:p>
    <w:p w14:paraId="33F26656" w14:textId="77777777" w:rsidR="00226714" w:rsidRDefault="00226714">
      <w:pPr>
        <w:rPr>
          <w:rFonts w:asciiTheme="minorHAnsi" w:eastAsiaTheme="minorEastAsia" w:hAnsiTheme="minorHAnsi" w:cstheme="minorBidi"/>
          <w:sz w:val="20"/>
          <w:szCs w:val="20"/>
        </w:rPr>
      </w:pPr>
      <w:r>
        <w:rPr>
          <w:rFonts w:asciiTheme="minorHAnsi" w:eastAsiaTheme="minorEastAsia" w:hAnsiTheme="minorHAnsi" w:cstheme="minorBidi"/>
          <w:sz w:val="20"/>
          <w:szCs w:val="20"/>
        </w:rPr>
        <w:br w:type="page"/>
      </w:r>
    </w:p>
    <w:p w14:paraId="134FF7A3" w14:textId="17EB0407" w:rsidR="006F2D84" w:rsidRPr="00FD5B6B" w:rsidRDefault="006F2D84" w:rsidP="00B94B08">
      <w:pPr>
        <w:pStyle w:val="Heading1"/>
      </w:pPr>
      <w:bookmarkStart w:id="26" w:name="_Toc150953908"/>
      <w:bookmarkStart w:id="27" w:name="_Toc150954635"/>
      <w:bookmarkStart w:id="28" w:name="_Toc151653378"/>
      <w:r w:rsidRPr="00FD5B6B">
        <w:lastRenderedPageBreak/>
        <w:t>FAIR Data in the SUBMERSE project and beyond</w:t>
      </w:r>
      <w:bookmarkEnd w:id="26"/>
      <w:bookmarkEnd w:id="27"/>
      <w:bookmarkEnd w:id="28"/>
    </w:p>
    <w:p w14:paraId="5B1D4957" w14:textId="64E4576E" w:rsidR="006F2D84" w:rsidRPr="003D4757" w:rsidRDefault="006F2D84" w:rsidP="434976AE">
      <w:pPr>
        <w:jc w:val="both"/>
        <w:rPr>
          <w:rFonts w:asciiTheme="minorHAnsi" w:eastAsia="Calibri" w:hAnsiTheme="minorHAnsi" w:cstheme="minorBidi"/>
          <w:sz w:val="20"/>
          <w:szCs w:val="20"/>
          <w:lang w:val="en-GB"/>
        </w:rPr>
      </w:pPr>
      <w:r w:rsidRPr="7B71C74F">
        <w:rPr>
          <w:rFonts w:asciiTheme="minorHAnsi" w:eastAsia="Calibri" w:hAnsiTheme="minorHAnsi" w:cstheme="minorBidi"/>
          <w:sz w:val="20"/>
          <w:szCs w:val="20"/>
          <w:lang w:val="en-GB"/>
        </w:rPr>
        <w:t xml:space="preserve">The FAIR data concept has been broadly accepted by the </w:t>
      </w:r>
      <w:r w:rsidRPr="45A5B38C">
        <w:rPr>
          <w:rFonts w:asciiTheme="minorHAnsi" w:eastAsia="Calibri" w:hAnsiTheme="minorHAnsi" w:cstheme="minorBidi"/>
          <w:sz w:val="20"/>
          <w:szCs w:val="20"/>
          <w:lang w:val="en-GB"/>
        </w:rPr>
        <w:t>SUBMERSE</w:t>
      </w:r>
      <w:r w:rsidRPr="7B71C74F">
        <w:rPr>
          <w:rFonts w:asciiTheme="minorHAnsi" w:eastAsia="Calibri" w:hAnsiTheme="minorHAnsi" w:cstheme="minorBidi"/>
          <w:sz w:val="20"/>
          <w:szCs w:val="20"/>
          <w:lang w:val="en-GB"/>
        </w:rPr>
        <w:t xml:space="preserve"> project as something to be pursued in the interest of the </w:t>
      </w:r>
      <w:r w:rsidRPr="4A8F57B4">
        <w:rPr>
          <w:rFonts w:asciiTheme="minorHAnsi" w:eastAsia="Calibri" w:hAnsiTheme="minorHAnsi" w:cstheme="minorBidi"/>
          <w:sz w:val="20"/>
          <w:szCs w:val="20"/>
          <w:lang w:val="en-GB"/>
        </w:rPr>
        <w:t>SUBMERSE</w:t>
      </w:r>
      <w:r w:rsidRPr="7B71C74F">
        <w:rPr>
          <w:rFonts w:asciiTheme="minorHAnsi" w:eastAsia="Calibri" w:hAnsiTheme="minorHAnsi" w:cstheme="minorBidi"/>
          <w:sz w:val="20"/>
          <w:szCs w:val="20"/>
          <w:lang w:val="en-GB"/>
        </w:rPr>
        <w:t xml:space="preserve"> research community itself, in that it strengthens the understanding, control and utilization of its data, thereby supporting its own research and development agenda, in </w:t>
      </w:r>
      <w:r>
        <w:rPr>
          <w:rFonts w:asciiTheme="minorHAnsi" w:eastAsia="Calibri" w:hAnsiTheme="minorHAnsi" w:cstheme="minorBidi"/>
          <w:sz w:val="20"/>
          <w:szCs w:val="20"/>
          <w:lang w:val="en-GB"/>
        </w:rPr>
        <w:t xml:space="preserve">that by doing so it </w:t>
      </w:r>
      <w:r w:rsidRPr="7B71C74F">
        <w:rPr>
          <w:rFonts w:asciiTheme="minorHAnsi" w:eastAsia="Calibri" w:hAnsiTheme="minorHAnsi" w:cstheme="minorBidi"/>
          <w:sz w:val="20"/>
          <w:szCs w:val="20"/>
          <w:lang w:val="en-GB"/>
        </w:rPr>
        <w:t>get</w:t>
      </w:r>
      <w:r>
        <w:rPr>
          <w:rFonts w:asciiTheme="minorHAnsi" w:eastAsia="Calibri" w:hAnsiTheme="minorHAnsi" w:cstheme="minorBidi"/>
          <w:sz w:val="20"/>
          <w:szCs w:val="20"/>
          <w:lang w:val="en-GB"/>
        </w:rPr>
        <w:t xml:space="preserve">s better </w:t>
      </w:r>
      <w:r w:rsidRPr="7B71C74F">
        <w:rPr>
          <w:rFonts w:asciiTheme="minorHAnsi" w:eastAsia="Calibri" w:hAnsiTheme="minorHAnsi" w:cstheme="minorBidi"/>
          <w:sz w:val="20"/>
          <w:szCs w:val="20"/>
          <w:lang w:val="en-GB"/>
        </w:rPr>
        <w:t xml:space="preserve">science out of acquired data. </w:t>
      </w:r>
    </w:p>
    <w:p w14:paraId="0D938751" w14:textId="77777777" w:rsidR="006F2D84" w:rsidRPr="003D4757" w:rsidRDefault="006F2D84" w:rsidP="434976AE">
      <w:pPr>
        <w:jc w:val="both"/>
        <w:rPr>
          <w:rFonts w:asciiTheme="minorHAnsi" w:eastAsia="Calibri" w:hAnsiTheme="minorHAnsi" w:cstheme="minorBidi"/>
          <w:sz w:val="20"/>
          <w:szCs w:val="20"/>
          <w:lang w:val="en-GB"/>
        </w:rPr>
      </w:pPr>
    </w:p>
    <w:p w14:paraId="6FBAF9CD" w14:textId="7B6B5F41" w:rsidR="006F2D84" w:rsidRPr="003D4757"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 xml:space="preserve">It is also acknowledged that FAIR </w:t>
      </w:r>
      <w:r w:rsidRPr="6E724C05">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data is in the interest of a vast array of other research communities, that to varying extent utilize part</w:t>
      </w:r>
      <w:r w:rsidR="005C29E3">
        <w:rPr>
          <w:rFonts w:asciiTheme="minorHAnsi" w:eastAsia="Calibri" w:hAnsiTheme="minorHAnsi" w:cstheme="minorBidi"/>
          <w:sz w:val="20"/>
          <w:szCs w:val="20"/>
          <w:lang w:val="en-GB"/>
        </w:rPr>
        <w:t>s</w:t>
      </w:r>
      <w:r w:rsidRPr="050A4A69">
        <w:rPr>
          <w:rFonts w:asciiTheme="minorHAnsi" w:eastAsia="Calibri" w:hAnsiTheme="minorHAnsi" w:cstheme="minorBidi"/>
          <w:sz w:val="20"/>
          <w:szCs w:val="20"/>
          <w:lang w:val="en-GB"/>
        </w:rPr>
        <w:t xml:space="preserve"> of the data the </w:t>
      </w:r>
      <w:r w:rsidRPr="40673E64">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instrumentation provides – now and in the foreseeable future. This FAIR </w:t>
      </w:r>
      <w:r w:rsidRPr="40673E64">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data support for other research communities is indeed part of the ethos of FAIR data, as it is also part of the EU Directive</w:t>
      </w:r>
      <w:r w:rsidRPr="050A4A69">
        <w:rPr>
          <w:rStyle w:val="EndnoteReference"/>
          <w:rFonts w:asciiTheme="minorHAnsi" w:eastAsia="Calibri" w:hAnsiTheme="minorHAnsi" w:cstheme="minorBidi"/>
          <w:sz w:val="20"/>
          <w:szCs w:val="20"/>
          <w:lang w:val="en-GB"/>
        </w:rPr>
        <w:endnoteReference w:id="26"/>
      </w:r>
      <w:r w:rsidRPr="050A4A69">
        <w:rPr>
          <w:rFonts w:asciiTheme="minorHAnsi" w:eastAsia="Calibri" w:hAnsiTheme="minorHAnsi" w:cstheme="minorBidi"/>
          <w:sz w:val="20"/>
          <w:szCs w:val="20"/>
          <w:lang w:val="en-GB"/>
        </w:rPr>
        <w:t xml:space="preserve"> on open data and the re-use of public sector information. However, the </w:t>
      </w:r>
      <w:r w:rsidRPr="11865B8A">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project makes no secret out of the fact that </w:t>
      </w:r>
      <w:r w:rsidR="005C29E3" w:rsidRPr="050A4A69">
        <w:rPr>
          <w:rFonts w:asciiTheme="minorHAnsi" w:eastAsia="Calibri" w:hAnsiTheme="minorHAnsi" w:cstheme="minorBidi"/>
          <w:sz w:val="20"/>
          <w:szCs w:val="20"/>
          <w:lang w:val="en-GB"/>
        </w:rPr>
        <w:t>usa</w:t>
      </w:r>
      <w:r w:rsidR="005C29E3">
        <w:rPr>
          <w:rFonts w:asciiTheme="minorHAnsi" w:eastAsia="Calibri" w:hAnsiTheme="minorHAnsi" w:cstheme="minorBidi"/>
          <w:sz w:val="20"/>
          <w:szCs w:val="20"/>
          <w:lang w:val="en-GB"/>
        </w:rPr>
        <w:t>ge</w:t>
      </w:r>
      <w:r w:rsidRPr="050A4A69">
        <w:rPr>
          <w:rFonts w:asciiTheme="minorHAnsi" w:eastAsia="Calibri" w:hAnsiTheme="minorHAnsi" w:cstheme="minorBidi"/>
          <w:sz w:val="20"/>
          <w:szCs w:val="20"/>
          <w:lang w:val="en-GB"/>
        </w:rPr>
        <w:t xml:space="preserve"> by and appreciation from other research communities is a welcome legitimisation of the </w:t>
      </w:r>
      <w:r w:rsidRPr="6FE6E060">
        <w:rPr>
          <w:rFonts w:asciiTheme="minorHAnsi" w:hAnsiTheme="minorHAnsi" w:cstheme="minorBidi"/>
          <w:sz w:val="20"/>
          <w:szCs w:val="20"/>
        </w:rPr>
        <w:t>SUBMERSE</w:t>
      </w:r>
      <w:r w:rsidRPr="050A4A69">
        <w:rPr>
          <w:rFonts w:asciiTheme="minorHAnsi" w:hAnsiTheme="minorHAnsi" w:cstheme="minorBidi"/>
          <w:sz w:val="20"/>
          <w:szCs w:val="20"/>
        </w:rPr>
        <w:t xml:space="preserve"> task at hand – delivering first class data generating instruments and infrastructure. </w:t>
      </w:r>
    </w:p>
    <w:p w14:paraId="730E2355" w14:textId="77777777" w:rsidR="006F2D84" w:rsidRPr="003D4757" w:rsidRDefault="006F2D84" w:rsidP="434976AE">
      <w:pPr>
        <w:jc w:val="both"/>
        <w:rPr>
          <w:rFonts w:asciiTheme="minorHAnsi" w:eastAsia="Calibri" w:hAnsiTheme="minorHAnsi" w:cstheme="minorBidi"/>
          <w:sz w:val="20"/>
          <w:szCs w:val="20"/>
          <w:lang w:val="en-GB"/>
        </w:rPr>
      </w:pPr>
    </w:p>
    <w:p w14:paraId="006E6972" w14:textId="07D18833" w:rsidR="006F2D84" w:rsidRPr="003D4757"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 xml:space="preserve">Most scientific communities seek agreement on FAIR guidelines – </w:t>
      </w:r>
      <w:r w:rsidR="005C29E3" w:rsidRPr="050A4A69">
        <w:rPr>
          <w:rFonts w:asciiTheme="minorHAnsi" w:eastAsia="Calibri" w:hAnsiTheme="minorHAnsi" w:cstheme="minorBidi"/>
          <w:sz w:val="20"/>
          <w:szCs w:val="20"/>
          <w:lang w:val="en-GB"/>
        </w:rPr>
        <w:t>i.e.,</w:t>
      </w:r>
      <w:r w:rsidRPr="050A4A69">
        <w:rPr>
          <w:rFonts w:asciiTheme="minorHAnsi" w:eastAsia="Calibri" w:hAnsiTheme="minorHAnsi" w:cstheme="minorBidi"/>
          <w:sz w:val="20"/>
          <w:szCs w:val="20"/>
          <w:lang w:val="en-GB"/>
        </w:rPr>
        <w:t xml:space="preserve"> for increased Findability, Accessibility, Interoperability and Reusability of data (e.g., GO FAIR foundation, Research Data Alliance, European Open Science Cloud) for </w:t>
      </w:r>
      <w:r>
        <w:rPr>
          <w:rFonts w:asciiTheme="minorHAnsi" w:eastAsia="Calibri" w:hAnsiTheme="minorHAnsi" w:cstheme="minorBidi"/>
          <w:sz w:val="20"/>
          <w:szCs w:val="20"/>
          <w:lang w:val="en-GB"/>
        </w:rPr>
        <w:t>data</w:t>
      </w:r>
      <w:r w:rsidRPr="050A4A69">
        <w:rPr>
          <w:rFonts w:asciiTheme="minorHAnsi" w:eastAsia="Calibri" w:hAnsiTheme="minorHAnsi" w:cstheme="minorBidi"/>
          <w:sz w:val="20"/>
          <w:szCs w:val="20"/>
          <w:lang w:val="en-GB"/>
        </w:rPr>
        <w:t xml:space="preserve"> access </w:t>
      </w:r>
      <w:r>
        <w:rPr>
          <w:rFonts w:asciiTheme="minorHAnsi" w:eastAsia="Calibri" w:hAnsiTheme="minorHAnsi" w:cstheme="minorBidi"/>
          <w:sz w:val="20"/>
          <w:szCs w:val="20"/>
          <w:lang w:val="en-GB"/>
        </w:rPr>
        <w:t xml:space="preserve">by researchers, </w:t>
      </w:r>
      <w:r w:rsidRPr="050A4A69">
        <w:rPr>
          <w:rFonts w:asciiTheme="minorHAnsi" w:eastAsia="Calibri" w:hAnsiTheme="minorHAnsi" w:cstheme="minorBidi"/>
          <w:sz w:val="20"/>
          <w:szCs w:val="20"/>
          <w:lang w:val="en-GB"/>
        </w:rPr>
        <w:t>as well as machine accessibility. We will not here elaborate further on the merits of FAIR data</w:t>
      </w:r>
      <w:r>
        <w:rPr>
          <w:rFonts w:asciiTheme="minorHAnsi" w:eastAsia="Calibri" w:hAnsiTheme="minorHAnsi" w:cstheme="minorBidi"/>
          <w:sz w:val="20"/>
          <w:szCs w:val="20"/>
          <w:lang w:val="en-GB"/>
        </w:rPr>
        <w:t xml:space="preserve"> and</w:t>
      </w:r>
      <w:r w:rsidRPr="050A4A69">
        <w:rPr>
          <w:rFonts w:asciiTheme="minorHAnsi" w:eastAsia="Calibri" w:hAnsiTheme="minorHAnsi" w:cstheme="minorBidi"/>
          <w:sz w:val="20"/>
          <w:szCs w:val="20"/>
          <w:lang w:val="en-GB"/>
        </w:rPr>
        <w:t xml:space="preserve"> machine accessibility, but only point</w:t>
      </w:r>
      <w:r w:rsidRPr="050A4A69">
        <w:rPr>
          <w:rFonts w:asciiTheme="minorHAnsi" w:hAnsiTheme="minorHAnsi" w:cstheme="minorBidi"/>
          <w:sz w:val="20"/>
          <w:szCs w:val="20"/>
        </w:rPr>
        <w:t xml:space="preserve"> to the </w:t>
      </w:r>
      <w:r w:rsidRPr="050A4A69">
        <w:rPr>
          <w:rFonts w:asciiTheme="minorHAnsi" w:eastAsia="Calibri" w:hAnsiTheme="minorHAnsi" w:cstheme="minorBidi"/>
          <w:sz w:val="20"/>
          <w:szCs w:val="20"/>
          <w:lang w:val="en-GB"/>
        </w:rPr>
        <w:t>origin of the FAIR</w:t>
      </w:r>
      <w:r w:rsidRPr="050A4A69">
        <w:rPr>
          <w:rStyle w:val="EndnoteReference"/>
          <w:rFonts w:asciiTheme="minorHAnsi" w:eastAsia="Calibri" w:hAnsiTheme="minorHAnsi" w:cstheme="minorBidi"/>
          <w:sz w:val="20"/>
          <w:szCs w:val="20"/>
          <w:lang w:val="en-GB"/>
        </w:rPr>
        <w:endnoteReference w:id="27"/>
      </w:r>
      <w:r w:rsidRPr="050A4A69">
        <w:rPr>
          <w:rFonts w:asciiTheme="minorHAnsi" w:eastAsia="Calibri" w:hAnsiTheme="minorHAnsi" w:cstheme="minorBidi"/>
          <w:sz w:val="20"/>
          <w:szCs w:val="20"/>
          <w:lang w:val="en-GB"/>
        </w:rPr>
        <w:t xml:space="preserve"> data principles, and the GO FAIR</w:t>
      </w:r>
      <w:r w:rsidRPr="050A4A69">
        <w:rPr>
          <w:rStyle w:val="EndnoteReference"/>
          <w:rFonts w:asciiTheme="minorHAnsi" w:eastAsia="Calibri" w:hAnsiTheme="minorHAnsi" w:cstheme="minorBidi"/>
          <w:sz w:val="20"/>
          <w:szCs w:val="20"/>
          <w:lang w:val="en-GB"/>
        </w:rPr>
        <w:endnoteReference w:id="28"/>
      </w:r>
      <w:r w:rsidRPr="050A4A69">
        <w:rPr>
          <w:rFonts w:asciiTheme="minorHAnsi" w:eastAsia="Calibri" w:hAnsiTheme="minorHAnsi" w:cstheme="minorBidi"/>
          <w:sz w:val="20"/>
          <w:szCs w:val="20"/>
          <w:lang w:val="en-GB"/>
        </w:rPr>
        <w:t xml:space="preserve"> interpretation guidelines. However, we clarify some important points:</w:t>
      </w:r>
    </w:p>
    <w:p w14:paraId="26CFEDBE" w14:textId="77777777" w:rsidR="006F2D84" w:rsidRPr="003D4757" w:rsidRDefault="006F2D84" w:rsidP="434976AE">
      <w:pPr>
        <w:jc w:val="both"/>
        <w:rPr>
          <w:rFonts w:asciiTheme="minorHAnsi" w:eastAsia="Calibri" w:hAnsiTheme="minorHAnsi" w:cstheme="minorBidi"/>
          <w:sz w:val="20"/>
          <w:szCs w:val="20"/>
          <w:lang w:val="en-GB"/>
        </w:rPr>
      </w:pPr>
    </w:p>
    <w:p w14:paraId="11E055C3" w14:textId="1789EFE0" w:rsidR="006F2D84" w:rsidRPr="003D4757" w:rsidRDefault="006F2D84" w:rsidP="00D750A5">
      <w:pPr>
        <w:pStyle w:val="ListParagraph"/>
        <w:numPr>
          <w:ilvl w:val="0"/>
          <w:numId w:val="16"/>
        </w:numPr>
        <w:jc w:val="both"/>
        <w:rPr>
          <w:rFonts w:asciiTheme="minorHAnsi" w:eastAsia="Calibri" w:hAnsiTheme="minorHAnsi" w:cstheme="minorBidi"/>
          <w:sz w:val="20"/>
          <w:szCs w:val="20"/>
          <w:lang w:val="en-GB"/>
        </w:rPr>
      </w:pPr>
      <w:r w:rsidRPr="6FE6E060">
        <w:rPr>
          <w:rFonts w:asciiTheme="minorHAnsi" w:eastAsia="Calibri" w:hAnsiTheme="minorHAnsi" w:cstheme="minorBidi"/>
          <w:b/>
          <w:sz w:val="20"/>
          <w:szCs w:val="20"/>
          <w:lang w:val="en-GB"/>
        </w:rPr>
        <w:t>FAIR data does not mean, nor implies Open Data</w:t>
      </w:r>
      <w:r w:rsidRPr="6FE6E060">
        <w:rPr>
          <w:rFonts w:asciiTheme="minorHAnsi" w:eastAsia="Calibri" w:hAnsiTheme="minorHAnsi" w:cstheme="minorBidi"/>
          <w:sz w:val="20"/>
          <w:szCs w:val="20"/>
          <w:lang w:val="en-GB"/>
        </w:rPr>
        <w:t xml:space="preserve">. Data that is closed and subject to restrictions can and should possibly just as well also be FAIR. The SUBMERSE data is to </w:t>
      </w:r>
      <w:r w:rsidR="00491EAB">
        <w:rPr>
          <w:rFonts w:asciiTheme="minorHAnsi" w:eastAsia="Calibri" w:hAnsiTheme="minorHAnsi" w:cstheme="minorBidi"/>
          <w:sz w:val="20"/>
          <w:szCs w:val="20"/>
          <w:lang w:val="en-GB"/>
        </w:rPr>
        <w:t xml:space="preserve">some </w:t>
      </w:r>
      <w:r w:rsidRPr="6FE6E060">
        <w:rPr>
          <w:rFonts w:asciiTheme="minorHAnsi" w:eastAsia="Calibri" w:hAnsiTheme="minorHAnsi" w:cstheme="minorBidi"/>
          <w:sz w:val="20"/>
          <w:szCs w:val="20"/>
          <w:lang w:val="en-GB"/>
        </w:rPr>
        <w:t xml:space="preserve">extent closed, and restricted, but nevertheless FAIR, in that it possesses Findability, Accessibility, Interoperability and Reusability – albeit sometimes only </w:t>
      </w:r>
      <w:r>
        <w:rPr>
          <w:rFonts w:asciiTheme="minorHAnsi" w:eastAsia="Calibri" w:hAnsiTheme="minorHAnsi" w:cstheme="minorBidi"/>
          <w:sz w:val="20"/>
          <w:szCs w:val="20"/>
          <w:lang w:val="en-GB"/>
        </w:rPr>
        <w:t xml:space="preserve">for </w:t>
      </w:r>
      <w:r w:rsidRPr="6FE6E060">
        <w:rPr>
          <w:rFonts w:asciiTheme="minorHAnsi" w:eastAsia="Calibri" w:hAnsiTheme="minorHAnsi" w:cstheme="minorBidi"/>
          <w:sz w:val="20"/>
          <w:szCs w:val="20"/>
          <w:lang w:val="en-GB"/>
        </w:rPr>
        <w:t xml:space="preserve">the selected few. </w:t>
      </w:r>
    </w:p>
    <w:p w14:paraId="6646E09C" w14:textId="09D5B7DC" w:rsidR="006F2D84" w:rsidRPr="003D4757" w:rsidRDefault="006F2D84" w:rsidP="00D750A5">
      <w:pPr>
        <w:pStyle w:val="ListParagraph"/>
        <w:numPr>
          <w:ilvl w:val="0"/>
          <w:numId w:val="16"/>
        </w:numPr>
        <w:jc w:val="both"/>
        <w:rPr>
          <w:rFonts w:asciiTheme="minorHAnsi" w:eastAsia="Calibri" w:hAnsiTheme="minorHAnsi" w:cstheme="minorBidi"/>
          <w:sz w:val="20"/>
          <w:szCs w:val="20"/>
          <w:lang w:val="en-GB"/>
        </w:rPr>
      </w:pPr>
      <w:r w:rsidRPr="6FE6E060">
        <w:rPr>
          <w:rFonts w:asciiTheme="minorHAnsi" w:eastAsia="Calibri" w:hAnsiTheme="minorHAnsi" w:cstheme="minorBidi"/>
          <w:b/>
          <w:sz w:val="20"/>
          <w:szCs w:val="20"/>
          <w:lang w:val="en-GB"/>
        </w:rPr>
        <w:t>Not all data can or should be FAIR</w:t>
      </w:r>
      <w:r w:rsidRPr="6FE6E060">
        <w:rPr>
          <w:rFonts w:asciiTheme="minorHAnsi" w:eastAsia="Calibri" w:hAnsiTheme="minorHAnsi" w:cstheme="minorBidi"/>
          <w:sz w:val="20"/>
          <w:szCs w:val="20"/>
          <w:lang w:val="en-GB"/>
        </w:rPr>
        <w:t>. Making data FAIR implies work effort, which in many cases, is not worth the effort. Data is abundant and one can quickly drown in unintelligible data, a point at hand in the SUBMERSE project aiming at identifying the data that indeed has value to somebody – albeit fluctuating over time and research discipline. The SUBMERSE raw data that is continuously streamed in vast quantities</w:t>
      </w:r>
      <w:r>
        <w:rPr>
          <w:rFonts w:asciiTheme="minorHAnsi" w:eastAsia="Calibri" w:hAnsiTheme="minorHAnsi" w:cstheme="minorBidi"/>
          <w:sz w:val="20"/>
          <w:szCs w:val="20"/>
          <w:lang w:val="en-GB"/>
        </w:rPr>
        <w:t>,</w:t>
      </w:r>
      <w:r w:rsidRPr="6FE6E060">
        <w:rPr>
          <w:rFonts w:asciiTheme="minorHAnsi" w:eastAsia="Calibri" w:hAnsiTheme="minorHAnsi" w:cstheme="minorBidi"/>
          <w:sz w:val="20"/>
          <w:szCs w:val="20"/>
          <w:lang w:val="en-GB"/>
        </w:rPr>
        <w:t xml:space="preserve"> needs to be processed (on the fly, or just afterwards from current buffer) to have meaning. Most data </w:t>
      </w:r>
      <w:r>
        <w:rPr>
          <w:rFonts w:asciiTheme="minorHAnsi" w:eastAsia="Calibri" w:hAnsiTheme="minorHAnsi" w:cstheme="minorBidi"/>
          <w:sz w:val="20"/>
          <w:szCs w:val="20"/>
          <w:lang w:val="en-GB"/>
        </w:rPr>
        <w:t xml:space="preserve">are then </w:t>
      </w:r>
      <w:r w:rsidRPr="6FE6E060">
        <w:rPr>
          <w:rFonts w:asciiTheme="minorHAnsi" w:eastAsia="Calibri" w:hAnsiTheme="minorHAnsi" w:cstheme="minorBidi"/>
          <w:sz w:val="20"/>
          <w:szCs w:val="20"/>
          <w:lang w:val="en-GB"/>
        </w:rPr>
        <w:t>discarded</w:t>
      </w:r>
      <w:r>
        <w:rPr>
          <w:rFonts w:asciiTheme="minorHAnsi" w:eastAsia="Calibri" w:hAnsiTheme="minorHAnsi" w:cstheme="minorBidi"/>
          <w:sz w:val="20"/>
          <w:szCs w:val="20"/>
          <w:lang w:val="en-GB"/>
        </w:rPr>
        <w:t>,</w:t>
      </w:r>
      <w:r w:rsidRPr="6FE6E060">
        <w:rPr>
          <w:rFonts w:asciiTheme="minorHAnsi" w:eastAsia="Calibri" w:hAnsiTheme="minorHAnsi" w:cstheme="minorBidi"/>
          <w:sz w:val="20"/>
          <w:szCs w:val="20"/>
          <w:lang w:val="en-GB"/>
        </w:rPr>
        <w:t xml:space="preserve"> due to processing, storage, and economic restraints. </w:t>
      </w:r>
    </w:p>
    <w:p w14:paraId="40CC21F9" w14:textId="77777777" w:rsidR="006F2D84" w:rsidRPr="003D4757" w:rsidRDefault="006F2D84" w:rsidP="00D750A5">
      <w:pPr>
        <w:pStyle w:val="ListParagraph"/>
        <w:numPr>
          <w:ilvl w:val="0"/>
          <w:numId w:val="16"/>
        </w:numPr>
        <w:jc w:val="both"/>
        <w:rPr>
          <w:rFonts w:asciiTheme="minorHAnsi" w:eastAsia="Calibri" w:hAnsiTheme="minorHAnsi" w:cstheme="minorBidi"/>
          <w:sz w:val="20"/>
          <w:szCs w:val="20"/>
          <w:lang w:val="en-GB"/>
        </w:rPr>
      </w:pPr>
      <w:r w:rsidRPr="434976AE">
        <w:rPr>
          <w:rFonts w:asciiTheme="minorHAnsi" w:eastAsia="Calibri" w:hAnsiTheme="minorHAnsi" w:cstheme="minorBidi"/>
          <w:b/>
          <w:sz w:val="20"/>
          <w:szCs w:val="20"/>
          <w:lang w:val="en-GB"/>
        </w:rPr>
        <w:t xml:space="preserve">Data is not either FAIR, or not FAIR. </w:t>
      </w:r>
      <w:r w:rsidRPr="434976AE">
        <w:rPr>
          <w:rFonts w:asciiTheme="minorHAnsi" w:eastAsia="Calibri" w:hAnsiTheme="minorHAnsi" w:cstheme="minorBidi"/>
          <w:sz w:val="20"/>
          <w:szCs w:val="20"/>
          <w:lang w:val="en-GB"/>
        </w:rPr>
        <w:t xml:space="preserve">One speaks of degrees of </w:t>
      </w:r>
      <w:r w:rsidRPr="434976AE">
        <w:rPr>
          <w:rFonts w:asciiTheme="minorHAnsi" w:eastAsia="Calibri" w:hAnsiTheme="minorHAnsi" w:cstheme="minorBidi"/>
          <w:i/>
          <w:sz w:val="20"/>
          <w:szCs w:val="20"/>
          <w:lang w:val="en-GB"/>
        </w:rPr>
        <w:t>FAIRness</w:t>
      </w:r>
      <w:r w:rsidRPr="434976AE">
        <w:rPr>
          <w:rFonts w:asciiTheme="minorHAnsi" w:eastAsia="Calibri" w:hAnsiTheme="minorHAnsi" w:cstheme="minorBidi"/>
          <w:sz w:val="20"/>
          <w:szCs w:val="20"/>
          <w:lang w:val="en-GB"/>
        </w:rPr>
        <w:t>, based on a case-by-case, research-intersubjective rational for pursuing FAIR data in the first place. Research</w:t>
      </w:r>
      <w:r>
        <w:rPr>
          <w:rFonts w:asciiTheme="minorHAnsi" w:eastAsia="Calibri" w:hAnsiTheme="minorHAnsi" w:cstheme="minorBidi"/>
          <w:sz w:val="20"/>
          <w:szCs w:val="20"/>
          <w:lang w:val="en-GB"/>
        </w:rPr>
        <w:t>ers</w:t>
      </w:r>
      <w:r w:rsidRPr="434976AE">
        <w:rPr>
          <w:rFonts w:asciiTheme="minorHAnsi" w:eastAsia="Calibri" w:hAnsiTheme="minorHAnsi" w:cstheme="minorBidi"/>
          <w:sz w:val="20"/>
          <w:szCs w:val="20"/>
          <w:lang w:val="en-GB"/>
        </w:rPr>
        <w:t xml:space="preserve"> contin</w:t>
      </w:r>
      <w:r>
        <w:rPr>
          <w:rFonts w:asciiTheme="minorHAnsi" w:eastAsia="Calibri" w:hAnsiTheme="minorHAnsi" w:cstheme="minorBidi"/>
          <w:sz w:val="20"/>
          <w:szCs w:val="20"/>
          <w:lang w:val="en-GB"/>
        </w:rPr>
        <w:t xml:space="preserve">uously </w:t>
      </w:r>
      <w:r w:rsidRPr="434976AE">
        <w:rPr>
          <w:rFonts w:asciiTheme="minorHAnsi" w:eastAsia="Calibri" w:hAnsiTheme="minorHAnsi" w:cstheme="minorBidi"/>
          <w:sz w:val="20"/>
          <w:szCs w:val="20"/>
          <w:lang w:val="en-GB"/>
        </w:rPr>
        <w:t xml:space="preserve">evaluate the extent it is feasible and possible to make the available data </w:t>
      </w:r>
      <w:r>
        <w:rPr>
          <w:rFonts w:asciiTheme="minorHAnsi" w:eastAsia="Calibri" w:hAnsiTheme="minorHAnsi" w:cstheme="minorBidi"/>
          <w:sz w:val="20"/>
          <w:szCs w:val="20"/>
          <w:lang w:val="en-GB"/>
        </w:rPr>
        <w:t xml:space="preserve">also </w:t>
      </w:r>
      <w:r w:rsidRPr="434976AE">
        <w:rPr>
          <w:rFonts w:asciiTheme="minorHAnsi" w:eastAsia="Calibri" w:hAnsiTheme="minorHAnsi" w:cstheme="minorBidi"/>
          <w:sz w:val="20"/>
          <w:szCs w:val="20"/>
          <w:lang w:val="en-GB"/>
        </w:rPr>
        <w:t>FAIR</w:t>
      </w:r>
      <w:r>
        <w:rPr>
          <w:rFonts w:asciiTheme="minorHAnsi" w:eastAsia="Calibri" w:hAnsiTheme="minorHAnsi" w:cstheme="minorBidi"/>
          <w:sz w:val="20"/>
          <w:szCs w:val="20"/>
          <w:lang w:val="en-GB"/>
        </w:rPr>
        <w:t xml:space="preserve"> data</w:t>
      </w:r>
      <w:r w:rsidRPr="434976AE">
        <w:rPr>
          <w:rFonts w:asciiTheme="minorHAnsi" w:eastAsia="Calibri" w:hAnsiTheme="minorHAnsi" w:cstheme="minorBidi"/>
          <w:sz w:val="20"/>
          <w:szCs w:val="20"/>
          <w:lang w:val="en-GB"/>
        </w:rPr>
        <w:t xml:space="preserve">, </w:t>
      </w:r>
      <w:r>
        <w:rPr>
          <w:rFonts w:asciiTheme="minorHAnsi" w:eastAsia="Calibri" w:hAnsiTheme="minorHAnsi" w:cstheme="minorBidi"/>
          <w:sz w:val="20"/>
          <w:szCs w:val="20"/>
          <w:lang w:val="en-GB"/>
        </w:rPr>
        <w:t xml:space="preserve">and </w:t>
      </w:r>
      <w:r w:rsidRPr="434976AE">
        <w:rPr>
          <w:rFonts w:asciiTheme="minorHAnsi" w:eastAsia="Calibri" w:hAnsiTheme="minorHAnsi" w:cstheme="minorBidi"/>
          <w:sz w:val="20"/>
          <w:szCs w:val="20"/>
          <w:lang w:val="en-GB"/>
        </w:rPr>
        <w:t xml:space="preserve">to which extent. We speak about </w:t>
      </w:r>
      <w:r w:rsidRPr="434976AE">
        <w:rPr>
          <w:rFonts w:asciiTheme="minorHAnsi" w:eastAsia="Calibri" w:hAnsiTheme="minorHAnsi" w:cstheme="minorBidi"/>
          <w:i/>
          <w:sz w:val="20"/>
          <w:szCs w:val="20"/>
          <w:lang w:val="en-GB"/>
        </w:rPr>
        <w:t>FAIRness</w:t>
      </w:r>
      <w:r w:rsidRPr="434976AE">
        <w:rPr>
          <w:rFonts w:asciiTheme="minorHAnsi" w:eastAsia="Calibri" w:hAnsiTheme="minorHAnsi" w:cstheme="minorBidi"/>
          <w:sz w:val="20"/>
          <w:szCs w:val="20"/>
          <w:lang w:val="en-GB"/>
        </w:rPr>
        <w:t xml:space="preserve">, and when we aim to make data FAIR, we work within a </w:t>
      </w:r>
      <w:r w:rsidRPr="434976AE">
        <w:rPr>
          <w:rFonts w:asciiTheme="minorHAnsi" w:eastAsia="Calibri" w:hAnsiTheme="minorHAnsi" w:cstheme="minorBidi"/>
          <w:i/>
          <w:sz w:val="20"/>
          <w:szCs w:val="20"/>
          <w:lang w:val="en-GB"/>
        </w:rPr>
        <w:t>FAIRification process.</w:t>
      </w:r>
    </w:p>
    <w:p w14:paraId="48239CCC" w14:textId="77777777" w:rsidR="006F2D84" w:rsidRPr="003D4757" w:rsidRDefault="006F2D84" w:rsidP="00D750A5">
      <w:pPr>
        <w:pStyle w:val="ListParagraph"/>
        <w:numPr>
          <w:ilvl w:val="0"/>
          <w:numId w:val="16"/>
        </w:numPr>
        <w:jc w:val="both"/>
        <w:rPr>
          <w:rFonts w:asciiTheme="minorHAnsi" w:eastAsia="Calibri" w:hAnsiTheme="minorHAnsi" w:cstheme="minorBidi"/>
          <w:sz w:val="20"/>
          <w:szCs w:val="20"/>
          <w:lang w:val="en-GB"/>
        </w:rPr>
      </w:pPr>
      <w:r w:rsidRPr="434976AE">
        <w:rPr>
          <w:rFonts w:asciiTheme="minorHAnsi" w:eastAsia="Calibri" w:hAnsiTheme="minorHAnsi" w:cstheme="minorBidi"/>
          <w:b/>
          <w:sz w:val="20"/>
          <w:szCs w:val="20"/>
          <w:lang w:val="en-GB"/>
        </w:rPr>
        <w:t>Data</w:t>
      </w:r>
      <w:r w:rsidRPr="434976AE">
        <w:rPr>
          <w:rFonts w:asciiTheme="minorHAnsi" w:eastAsia="Calibri" w:hAnsiTheme="minorHAnsi" w:cstheme="minorBidi"/>
          <w:b/>
          <w:i/>
          <w:sz w:val="20"/>
          <w:szCs w:val="20"/>
          <w:lang w:val="en-GB"/>
        </w:rPr>
        <w:t xml:space="preserve"> FAIRness</w:t>
      </w:r>
      <w:r w:rsidRPr="434976AE">
        <w:rPr>
          <w:rFonts w:asciiTheme="minorHAnsi" w:eastAsia="Calibri" w:hAnsiTheme="minorHAnsi" w:cstheme="minorBidi"/>
          <w:b/>
          <w:sz w:val="20"/>
          <w:szCs w:val="20"/>
          <w:lang w:val="en-GB"/>
        </w:rPr>
        <w:t xml:space="preserve">, and </w:t>
      </w:r>
      <w:bookmarkStart w:id="29" w:name="_Hlk150797207"/>
      <w:r w:rsidRPr="434976AE">
        <w:rPr>
          <w:rFonts w:asciiTheme="minorHAnsi" w:eastAsia="Calibri" w:hAnsiTheme="minorHAnsi" w:cstheme="minorBidi"/>
          <w:b/>
          <w:sz w:val="20"/>
          <w:szCs w:val="20"/>
          <w:lang w:val="en-GB"/>
        </w:rPr>
        <w:t xml:space="preserve">the </w:t>
      </w:r>
      <w:r w:rsidRPr="434976AE">
        <w:rPr>
          <w:rFonts w:asciiTheme="minorHAnsi" w:eastAsia="Calibri" w:hAnsiTheme="minorHAnsi" w:cstheme="minorBidi"/>
          <w:b/>
          <w:i/>
          <w:sz w:val="20"/>
          <w:szCs w:val="20"/>
          <w:lang w:val="en-GB"/>
        </w:rPr>
        <w:t>FAIRification process</w:t>
      </w:r>
      <w:r w:rsidRPr="434976AE">
        <w:rPr>
          <w:rFonts w:asciiTheme="minorHAnsi" w:eastAsia="Calibri" w:hAnsiTheme="minorHAnsi" w:cstheme="minorBidi"/>
          <w:b/>
          <w:sz w:val="20"/>
          <w:szCs w:val="20"/>
          <w:lang w:val="en-GB"/>
        </w:rPr>
        <w:t xml:space="preserve"> </w:t>
      </w:r>
      <w:bookmarkEnd w:id="29"/>
      <w:r w:rsidRPr="434976AE">
        <w:rPr>
          <w:rFonts w:asciiTheme="minorHAnsi" w:eastAsia="Calibri" w:hAnsiTheme="minorHAnsi" w:cstheme="minorBidi"/>
          <w:b/>
          <w:sz w:val="20"/>
          <w:szCs w:val="20"/>
          <w:lang w:val="en-GB"/>
        </w:rPr>
        <w:t>is continuously changing</w:t>
      </w:r>
      <w:r w:rsidRPr="434976AE">
        <w:rPr>
          <w:rFonts w:asciiTheme="minorHAnsi" w:eastAsia="Calibri" w:hAnsiTheme="minorHAnsi" w:cstheme="minorBidi"/>
          <w:sz w:val="20"/>
          <w:szCs w:val="20"/>
          <w:lang w:val="en-GB"/>
        </w:rPr>
        <w:t>. Based on utilisation estimates, technical and economic limitations, and the scientific understanding of the day, data, data FAIRness, and the FAIRification process evolves. Only data which is deemed “</w:t>
      </w:r>
      <w:r w:rsidRPr="434976AE">
        <w:rPr>
          <w:rFonts w:asciiTheme="minorHAnsi" w:eastAsia="Calibri" w:hAnsiTheme="minorHAnsi" w:cstheme="minorBidi"/>
          <w:i/>
          <w:sz w:val="20"/>
          <w:szCs w:val="20"/>
          <w:lang w:val="en-GB"/>
        </w:rPr>
        <w:t>valuable at the time, in light of resource costs</w:t>
      </w:r>
      <w:r w:rsidRPr="434976AE">
        <w:rPr>
          <w:rFonts w:asciiTheme="minorHAnsi" w:eastAsia="Calibri" w:hAnsiTheme="minorHAnsi" w:cstheme="minorBidi"/>
          <w:sz w:val="20"/>
          <w:szCs w:val="20"/>
          <w:lang w:val="en-GB"/>
        </w:rPr>
        <w:t xml:space="preserve">” is to be kept, submitted to repositories, and given Persistent Identifiers (PID) – ready for publications or utilisation by others. </w:t>
      </w:r>
    </w:p>
    <w:p w14:paraId="3CFAC276" w14:textId="77777777" w:rsidR="006F2D84" w:rsidRPr="003D4757" w:rsidRDefault="006F2D84" w:rsidP="434976AE">
      <w:pPr>
        <w:jc w:val="both"/>
        <w:rPr>
          <w:rFonts w:asciiTheme="minorHAnsi" w:eastAsia="Calibri" w:hAnsiTheme="minorHAnsi" w:cstheme="minorBidi"/>
          <w:sz w:val="20"/>
          <w:szCs w:val="20"/>
          <w:lang w:val="en-GB"/>
        </w:rPr>
      </w:pPr>
    </w:p>
    <w:p w14:paraId="7B02F165" w14:textId="36E6E094" w:rsidR="006F2D84" w:rsidRPr="003D4757" w:rsidRDefault="006F2D84" w:rsidP="434976AE">
      <w:pPr>
        <w:jc w:val="both"/>
        <w:rPr>
          <w:rFonts w:asciiTheme="minorHAnsi" w:eastAsia="Calibri" w:hAnsiTheme="minorHAnsi" w:cstheme="minorBidi"/>
          <w:sz w:val="20"/>
          <w:szCs w:val="20"/>
          <w:lang w:val="en-GB"/>
        </w:rPr>
      </w:pPr>
      <w:r w:rsidRPr="434976AE">
        <w:rPr>
          <w:rFonts w:asciiTheme="minorHAnsi" w:eastAsia="Calibri" w:hAnsiTheme="minorHAnsi" w:cstheme="minorBidi"/>
          <w:sz w:val="20"/>
          <w:szCs w:val="20"/>
          <w:lang w:val="en-GB"/>
        </w:rPr>
        <w:t xml:space="preserve">Generic FAIR guidelines/rules exist, but it is up to the specific community to agree on their own </w:t>
      </w:r>
      <w:r w:rsidRPr="434976AE">
        <w:rPr>
          <w:rFonts w:asciiTheme="minorHAnsi" w:eastAsia="Calibri" w:hAnsiTheme="minorHAnsi" w:cstheme="minorBidi"/>
          <w:i/>
          <w:sz w:val="20"/>
          <w:szCs w:val="20"/>
          <w:lang w:val="en-GB"/>
        </w:rPr>
        <w:t>FAIRification</w:t>
      </w:r>
      <w:r w:rsidRPr="434976AE">
        <w:rPr>
          <w:rFonts w:asciiTheme="minorHAnsi" w:eastAsia="Calibri" w:hAnsiTheme="minorHAnsi" w:cstheme="minorBidi"/>
          <w:sz w:val="20"/>
          <w:szCs w:val="20"/>
          <w:lang w:val="en-GB"/>
        </w:rPr>
        <w:t xml:space="preserve"> rational, realistic level</w:t>
      </w:r>
      <w:r>
        <w:rPr>
          <w:rFonts w:asciiTheme="minorHAnsi" w:eastAsia="Calibri" w:hAnsiTheme="minorHAnsi" w:cstheme="minorBidi"/>
          <w:sz w:val="20"/>
          <w:szCs w:val="20"/>
          <w:lang w:val="en-GB"/>
        </w:rPr>
        <w:t>s</w:t>
      </w:r>
      <w:r w:rsidRPr="434976AE">
        <w:rPr>
          <w:rFonts w:asciiTheme="minorHAnsi" w:eastAsia="Calibri" w:hAnsiTheme="minorHAnsi" w:cstheme="minorBidi"/>
          <w:sz w:val="20"/>
          <w:szCs w:val="20"/>
          <w:lang w:val="en-GB"/>
        </w:rPr>
        <w:t xml:space="preserve"> of ambition, set rules, standards, and guidelines regarding the various types of data. </w:t>
      </w:r>
    </w:p>
    <w:p w14:paraId="3AF3A94D" w14:textId="77777777" w:rsidR="006F2D84" w:rsidRPr="003D4757" w:rsidRDefault="006F2D84" w:rsidP="434976AE">
      <w:pPr>
        <w:jc w:val="both"/>
        <w:rPr>
          <w:rFonts w:asciiTheme="minorHAnsi" w:eastAsia="Calibri" w:hAnsiTheme="minorHAnsi" w:cstheme="minorBidi"/>
          <w:sz w:val="20"/>
          <w:szCs w:val="20"/>
          <w:lang w:val="en-GB"/>
        </w:rPr>
      </w:pPr>
    </w:p>
    <w:p w14:paraId="30B2C152" w14:textId="287D456B" w:rsidR="006F2D84" w:rsidRPr="003D4757"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 xml:space="preserve">In this </w:t>
      </w:r>
      <w:r w:rsidRPr="3CD5A29E">
        <w:rPr>
          <w:rFonts w:asciiTheme="minorHAnsi" w:eastAsia="Calibri" w:hAnsiTheme="minorHAnsi" w:cstheme="minorBidi"/>
          <w:sz w:val="20"/>
          <w:szCs w:val="20"/>
          <w:lang w:val="en-GB"/>
        </w:rPr>
        <w:t>document</w:t>
      </w:r>
      <w:r w:rsidRPr="050A4A69">
        <w:rPr>
          <w:rFonts w:asciiTheme="minorHAnsi" w:eastAsia="Calibri" w:hAnsiTheme="minorHAnsi" w:cstheme="minorBidi"/>
          <w:sz w:val="20"/>
          <w:szCs w:val="20"/>
          <w:lang w:val="en-GB"/>
        </w:rPr>
        <w:t xml:space="preserve"> we lay out the data workflows and data specifications at this current point in time. We aim to manage the specific </w:t>
      </w:r>
      <w:r w:rsidRPr="6FE6E060">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data</w:t>
      </w:r>
      <w:r w:rsidRPr="050A4A69">
        <w:rPr>
          <w:rStyle w:val="EndnoteReference"/>
          <w:rFonts w:asciiTheme="minorHAnsi" w:eastAsia="Calibri" w:hAnsiTheme="minorHAnsi" w:cstheme="minorBidi"/>
          <w:sz w:val="20"/>
          <w:szCs w:val="20"/>
          <w:lang w:val="en-GB"/>
        </w:rPr>
        <w:endnoteReference w:id="29"/>
      </w:r>
      <w:r w:rsidRPr="050A4A69">
        <w:rPr>
          <w:rFonts w:asciiTheme="minorHAnsi" w:eastAsia="Calibri" w:hAnsiTheme="minorHAnsi" w:cstheme="minorBidi"/>
          <w:sz w:val="20"/>
          <w:szCs w:val="20"/>
          <w:lang w:val="en-GB"/>
        </w:rPr>
        <w:t xml:space="preserve"> as best we can – only until we have a better plan.</w:t>
      </w:r>
    </w:p>
    <w:p w14:paraId="5D06507B" w14:textId="7BF3F1B5" w:rsidR="7E38A1B4" w:rsidRDefault="7E38A1B4" w:rsidP="7E38A1B4">
      <w:pPr>
        <w:jc w:val="both"/>
        <w:rPr>
          <w:rFonts w:asciiTheme="minorHAnsi" w:eastAsia="Calibri" w:hAnsiTheme="minorHAnsi" w:cstheme="minorBidi"/>
          <w:sz w:val="20"/>
          <w:szCs w:val="20"/>
          <w:lang w:val="en-GB"/>
        </w:rPr>
      </w:pPr>
    </w:p>
    <w:p w14:paraId="358AF4BD" w14:textId="27EEEF15" w:rsidR="006F2D84" w:rsidRPr="003F49D4" w:rsidRDefault="00634F08" w:rsidP="00900E91">
      <w:pPr>
        <w:jc w:val="center"/>
        <w:rPr>
          <w:rFonts w:ascii="Arial Narrow" w:eastAsia="Calibri" w:hAnsi="Arial Narrow" w:cstheme="minorBidi"/>
          <w:sz w:val="16"/>
          <w:szCs w:val="16"/>
          <w:lang w:val="en-GB"/>
        </w:rPr>
      </w:pPr>
      <w:r>
        <w:rPr>
          <w:noProof/>
        </w:rPr>
        <w:lastRenderedPageBreak/>
        <w:drawing>
          <wp:anchor distT="0" distB="0" distL="114300" distR="114300" simplePos="0" relativeHeight="251658241" behindDoc="0" locked="0" layoutInCell="1" allowOverlap="1" wp14:anchorId="17FD31F2" wp14:editId="3D60BBD1">
            <wp:simplePos x="0" y="0"/>
            <wp:positionH relativeFrom="margin">
              <wp:posOffset>1276350</wp:posOffset>
            </wp:positionH>
            <wp:positionV relativeFrom="margin">
              <wp:posOffset>-454660</wp:posOffset>
            </wp:positionV>
            <wp:extent cx="3270250" cy="3292475"/>
            <wp:effectExtent l="0" t="0" r="6350" b="3175"/>
            <wp:wrapTopAndBottom/>
            <wp:docPr id="389195335" name="Picture 389195335" descr="FAIRification process">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195335" name="Picture 389195335" descr="FAIRification process">
                      <a:hlinkClick r:id="rId21"/>
                    </pic:cNvPr>
                    <pic:cNvPicPr/>
                  </pic:nvPicPr>
                  <pic:blipFill>
                    <a:blip r:embed="rId22">
                      <a:extLst>
                        <a:ext uri="{28A0092B-C50C-407E-A947-70E740481C1C}">
                          <a14:useLocalDpi xmlns:a14="http://schemas.microsoft.com/office/drawing/2010/main" val="0"/>
                        </a:ext>
                      </a:extLst>
                    </a:blip>
                    <a:stretch>
                      <a:fillRect/>
                    </a:stretch>
                  </pic:blipFill>
                  <pic:spPr>
                    <a:xfrm>
                      <a:off x="0" y="0"/>
                      <a:ext cx="3270250" cy="3292475"/>
                    </a:xfrm>
                    <a:prstGeom prst="rect">
                      <a:avLst/>
                    </a:prstGeom>
                  </pic:spPr>
                </pic:pic>
              </a:graphicData>
            </a:graphic>
            <wp14:sizeRelH relativeFrom="margin">
              <wp14:pctWidth>0</wp14:pctWidth>
            </wp14:sizeRelH>
            <wp14:sizeRelV relativeFrom="margin">
              <wp14:pctHeight>0</wp14:pctHeight>
            </wp14:sizeRelV>
          </wp:anchor>
        </w:drawing>
      </w:r>
      <w:r w:rsidR="000B003E" w:rsidRPr="0C4140DB">
        <w:rPr>
          <w:rFonts w:ascii="Arial Narrow" w:hAnsi="Arial Narrow"/>
          <w:color w:val="005F89" w:themeColor="accent1" w:themeTint="E6"/>
          <w:sz w:val="16"/>
          <w:szCs w:val="16"/>
        </w:rPr>
        <w:t>Figure</w:t>
      </w:r>
      <w:r w:rsidR="00E03C0E">
        <w:rPr>
          <w:rFonts w:ascii="Arial Narrow" w:hAnsi="Arial Narrow"/>
          <w:color w:val="005F89" w:themeColor="accent1" w:themeTint="E6"/>
          <w:sz w:val="16"/>
          <w:szCs w:val="16"/>
        </w:rPr>
        <w:t xml:space="preserve"> </w:t>
      </w:r>
      <w:r w:rsidR="00491EAB">
        <w:rPr>
          <w:rFonts w:ascii="Arial Narrow" w:hAnsi="Arial Narrow"/>
          <w:color w:val="005F89" w:themeColor="accent1" w:themeTint="E6"/>
          <w:sz w:val="16"/>
          <w:szCs w:val="16"/>
        </w:rPr>
        <w:t>5.1</w:t>
      </w:r>
      <w:r w:rsidR="000B003E" w:rsidRPr="0C4140DB">
        <w:rPr>
          <w:rFonts w:ascii="Arial Narrow" w:hAnsi="Arial Narrow"/>
          <w:color w:val="005F89" w:themeColor="accent1" w:themeTint="E6"/>
          <w:sz w:val="16"/>
          <w:szCs w:val="16"/>
        </w:rPr>
        <w:t>: FAIRification process</w:t>
      </w:r>
      <w:r w:rsidR="000B003E" w:rsidRPr="003F49D4">
        <w:rPr>
          <w:rStyle w:val="EndnoteReference"/>
          <w:rFonts w:ascii="Arial Narrow" w:eastAsia="Calibri" w:hAnsi="Arial Narrow" w:cstheme="minorBidi"/>
          <w:color w:val="005F89" w:themeColor="accent1" w:themeTint="E6"/>
          <w:sz w:val="16"/>
          <w:szCs w:val="16"/>
          <w:lang w:val="en-GB"/>
        </w:rPr>
        <w:endnoteReference w:id="30"/>
      </w:r>
    </w:p>
    <w:p w14:paraId="6BD22832" w14:textId="2E65AC96" w:rsidR="006F2D84" w:rsidRPr="003D4757" w:rsidRDefault="006F2D84" w:rsidP="00900E91">
      <w:pPr>
        <w:jc w:val="center"/>
        <w:rPr>
          <w:rFonts w:asciiTheme="minorHAnsi" w:eastAsia="Calibri" w:hAnsiTheme="minorHAnsi" w:cstheme="minorBidi"/>
          <w:sz w:val="20"/>
          <w:szCs w:val="20"/>
          <w:lang w:val="en-GB"/>
        </w:rPr>
      </w:pPr>
    </w:p>
    <w:p w14:paraId="13833FA3" w14:textId="0CEAB601" w:rsidR="000B003E" w:rsidRPr="003D4757" w:rsidRDefault="006F2D84" w:rsidP="000B003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 xml:space="preserve">By embracing the FAIR data concept and by applying an evolving </w:t>
      </w:r>
      <w:r w:rsidRPr="050A4A69">
        <w:rPr>
          <w:rFonts w:asciiTheme="minorHAnsi" w:eastAsia="Calibri" w:hAnsiTheme="minorHAnsi" w:cstheme="minorBidi"/>
          <w:i/>
          <w:iCs/>
          <w:sz w:val="20"/>
          <w:szCs w:val="20"/>
          <w:lang w:val="en-GB"/>
        </w:rPr>
        <w:t xml:space="preserve">FAIRification Process, </w:t>
      </w:r>
      <w:r w:rsidRPr="050A4A69">
        <w:rPr>
          <w:rFonts w:asciiTheme="minorHAnsi" w:eastAsia="Calibri" w:hAnsiTheme="minorHAnsi" w:cstheme="minorBidi"/>
          <w:sz w:val="20"/>
          <w:szCs w:val="20"/>
          <w:lang w:val="en-GB"/>
        </w:rPr>
        <w:t>valuable</w:t>
      </w:r>
      <w:r w:rsidRPr="050A4A69">
        <w:rPr>
          <w:rFonts w:asciiTheme="minorHAnsi" w:eastAsia="Calibri" w:hAnsiTheme="minorHAnsi" w:cstheme="minorBidi"/>
          <w:i/>
          <w:iCs/>
          <w:sz w:val="20"/>
          <w:szCs w:val="20"/>
          <w:lang w:val="en-GB"/>
        </w:rPr>
        <w:t xml:space="preserve"> </w:t>
      </w:r>
      <w:r w:rsidRPr="050A4A69">
        <w:rPr>
          <w:rFonts w:asciiTheme="minorHAnsi" w:eastAsia="Calibri" w:hAnsiTheme="minorHAnsi" w:cstheme="minorBidi"/>
          <w:sz w:val="20"/>
          <w:szCs w:val="20"/>
          <w:lang w:val="en-GB"/>
        </w:rPr>
        <w:t xml:space="preserve">data is securely, easily, and fast to be accessible </w:t>
      </w:r>
      <w:r>
        <w:rPr>
          <w:rFonts w:asciiTheme="minorHAnsi" w:eastAsia="Calibri" w:hAnsiTheme="minorHAnsi" w:cstheme="minorBidi"/>
          <w:sz w:val="20"/>
          <w:szCs w:val="20"/>
          <w:lang w:val="en-GB"/>
        </w:rPr>
        <w:t>for</w:t>
      </w:r>
      <w:r w:rsidRPr="050A4A69">
        <w:rPr>
          <w:rFonts w:asciiTheme="minorHAnsi" w:eastAsia="Calibri" w:hAnsiTheme="minorHAnsi" w:cstheme="minorBidi"/>
          <w:sz w:val="20"/>
          <w:szCs w:val="20"/>
          <w:lang w:val="en-GB"/>
        </w:rPr>
        <w:t xml:space="preserve"> a maximum number of researchers – security constraint taken into consideration.  </w:t>
      </w:r>
    </w:p>
    <w:p w14:paraId="702E5362" w14:textId="106CEF5A" w:rsidR="006F2D84" w:rsidRPr="003D4757" w:rsidRDefault="006F2D84" w:rsidP="434976AE">
      <w:pPr>
        <w:jc w:val="both"/>
        <w:rPr>
          <w:rFonts w:asciiTheme="minorHAnsi" w:eastAsia="Calibri" w:hAnsiTheme="minorHAnsi" w:cstheme="minorBidi"/>
          <w:sz w:val="20"/>
          <w:szCs w:val="20"/>
          <w:lang w:val="en-GB"/>
        </w:rPr>
      </w:pPr>
    </w:p>
    <w:p w14:paraId="538DE106" w14:textId="77777777" w:rsidR="00491EAB"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 xml:space="preserve">Defining what is or is not valuable data, in the light of resource costs and research communities shifting focus, is an integral part of the </w:t>
      </w:r>
      <w:r w:rsidRPr="6FE6E060">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project. Storing data in FAIR repositories presumes deciding on several sub-steps in a </w:t>
      </w:r>
      <w:r w:rsidRPr="050A4A69">
        <w:rPr>
          <w:rFonts w:asciiTheme="minorHAnsi" w:eastAsia="Calibri" w:hAnsiTheme="minorHAnsi" w:cstheme="minorBidi"/>
          <w:i/>
          <w:iCs/>
          <w:sz w:val="20"/>
          <w:szCs w:val="20"/>
          <w:lang w:val="en-GB"/>
        </w:rPr>
        <w:t>FAIRification Process</w:t>
      </w:r>
      <w:r w:rsidRPr="050A4A69">
        <w:rPr>
          <w:rFonts w:asciiTheme="minorHAnsi" w:eastAsia="Calibri" w:hAnsiTheme="minorHAnsi" w:cstheme="minorBidi"/>
          <w:sz w:val="20"/>
          <w:szCs w:val="20"/>
          <w:lang w:val="en-GB"/>
        </w:rPr>
        <w:t xml:space="preserve">, as outlined in Figure </w:t>
      </w:r>
      <w:r w:rsidR="00491EAB">
        <w:rPr>
          <w:rFonts w:asciiTheme="minorHAnsi" w:eastAsia="Calibri" w:hAnsiTheme="minorHAnsi" w:cstheme="minorBidi"/>
          <w:sz w:val="20"/>
          <w:szCs w:val="20"/>
          <w:lang w:val="en-GB"/>
        </w:rPr>
        <w:t>5.1</w:t>
      </w:r>
      <w:r w:rsidRPr="050A4A69">
        <w:rPr>
          <w:rFonts w:asciiTheme="minorHAnsi" w:eastAsia="Calibri" w:hAnsiTheme="minorHAnsi" w:cstheme="minorBidi"/>
          <w:sz w:val="20"/>
          <w:szCs w:val="20"/>
          <w:lang w:val="en-GB"/>
        </w:rPr>
        <w:t xml:space="preserve">. For this we need the research communities to agree on data types, </w:t>
      </w:r>
      <w:r w:rsidR="00491EAB" w:rsidRPr="050A4A69">
        <w:rPr>
          <w:rFonts w:asciiTheme="minorHAnsi" w:eastAsia="Calibri" w:hAnsiTheme="minorHAnsi" w:cstheme="minorBidi"/>
          <w:sz w:val="20"/>
          <w:szCs w:val="20"/>
          <w:lang w:val="en-GB"/>
        </w:rPr>
        <w:t>metadata</w:t>
      </w:r>
      <w:r w:rsidR="00491EAB">
        <w:rPr>
          <w:rFonts w:asciiTheme="minorHAnsi" w:eastAsia="Calibri" w:hAnsiTheme="minorHAnsi" w:cstheme="minorBidi"/>
          <w:sz w:val="20"/>
          <w:szCs w:val="20"/>
          <w:lang w:val="en-GB"/>
        </w:rPr>
        <w:t>,</w:t>
      </w:r>
      <w:r w:rsidR="00491EAB" w:rsidRPr="050A4A69">
        <w:rPr>
          <w:rFonts w:asciiTheme="minorHAnsi" w:eastAsia="Calibri" w:hAnsiTheme="minorHAnsi" w:cstheme="minorBidi"/>
          <w:sz w:val="20"/>
          <w:szCs w:val="20"/>
          <w:lang w:val="en-GB"/>
        </w:rPr>
        <w:t xml:space="preserve"> </w:t>
      </w:r>
      <w:r w:rsidRPr="050A4A69">
        <w:rPr>
          <w:rFonts w:asciiTheme="minorHAnsi" w:eastAsia="Calibri" w:hAnsiTheme="minorHAnsi" w:cstheme="minorBidi"/>
          <w:sz w:val="20"/>
          <w:szCs w:val="20"/>
          <w:lang w:val="en-GB"/>
        </w:rPr>
        <w:t xml:space="preserve">protocols, </w:t>
      </w:r>
      <w:r w:rsidR="00491EAB">
        <w:rPr>
          <w:rFonts w:asciiTheme="minorHAnsi" w:eastAsia="Calibri" w:hAnsiTheme="minorHAnsi" w:cstheme="minorBidi"/>
          <w:sz w:val="20"/>
          <w:szCs w:val="20"/>
          <w:lang w:val="en-GB"/>
        </w:rPr>
        <w:t xml:space="preserve">API’s </w:t>
      </w:r>
      <w:r w:rsidRPr="050A4A69">
        <w:rPr>
          <w:rFonts w:asciiTheme="minorHAnsi" w:eastAsia="Calibri" w:hAnsiTheme="minorHAnsi" w:cstheme="minorBidi"/>
          <w:sz w:val="20"/>
          <w:szCs w:val="20"/>
          <w:lang w:val="en-GB"/>
        </w:rPr>
        <w:t>etc. It’s a process of consensus-building and convergence. An example of such is Geo-INQUIRE</w:t>
      </w:r>
      <w:r w:rsidRPr="050A4A69">
        <w:rPr>
          <w:rStyle w:val="EndnoteReference"/>
          <w:rFonts w:asciiTheme="minorHAnsi" w:eastAsia="Calibri" w:hAnsiTheme="minorHAnsi" w:cstheme="minorBidi"/>
          <w:sz w:val="20"/>
          <w:szCs w:val="20"/>
          <w:lang w:val="en-GB"/>
        </w:rPr>
        <w:endnoteReference w:id="31"/>
      </w:r>
      <w:r w:rsidRPr="050A4A69">
        <w:rPr>
          <w:rFonts w:asciiTheme="minorHAnsi" w:eastAsia="Calibri" w:hAnsiTheme="minorHAnsi" w:cstheme="minorBidi"/>
          <w:sz w:val="20"/>
          <w:szCs w:val="20"/>
          <w:lang w:val="en-GB"/>
        </w:rPr>
        <w:t xml:space="preserve">, pursuing </w:t>
      </w:r>
      <w:r w:rsidR="00491EAB">
        <w:rPr>
          <w:rFonts w:asciiTheme="minorHAnsi" w:eastAsia="Calibri" w:hAnsiTheme="minorHAnsi" w:cstheme="minorBidi"/>
          <w:sz w:val="20"/>
          <w:szCs w:val="20"/>
          <w:lang w:val="en-GB"/>
        </w:rPr>
        <w:t xml:space="preserve">for </w:t>
      </w:r>
      <w:r w:rsidRPr="050A4A69">
        <w:rPr>
          <w:rFonts w:asciiTheme="minorHAnsi" w:eastAsia="Calibri" w:hAnsiTheme="minorHAnsi" w:cstheme="minorBidi"/>
          <w:sz w:val="20"/>
          <w:szCs w:val="20"/>
          <w:lang w:val="en-GB"/>
        </w:rPr>
        <w:t>the integration of data, and applying specific tools</w:t>
      </w:r>
      <w:r w:rsidRPr="050A4A69">
        <w:rPr>
          <w:rStyle w:val="EndnoteReference"/>
          <w:rFonts w:asciiTheme="minorHAnsi" w:hAnsiTheme="minorHAnsi" w:cstheme="minorBidi"/>
          <w:sz w:val="20"/>
          <w:szCs w:val="20"/>
          <w:lang w:val="en-GB"/>
        </w:rPr>
        <w:endnoteReference w:id="32"/>
      </w:r>
      <w:r w:rsidRPr="050A4A69">
        <w:rPr>
          <w:rFonts w:asciiTheme="minorHAnsi" w:eastAsia="Calibri" w:hAnsiTheme="minorHAnsi" w:cstheme="minorBidi"/>
          <w:sz w:val="20"/>
          <w:szCs w:val="20"/>
          <w:lang w:val="en-GB"/>
        </w:rPr>
        <w:t xml:space="preserve"> across communities. </w:t>
      </w:r>
    </w:p>
    <w:p w14:paraId="32B2D31E" w14:textId="77777777" w:rsidR="00491EAB" w:rsidRDefault="00491EAB" w:rsidP="434976AE">
      <w:pPr>
        <w:jc w:val="both"/>
        <w:rPr>
          <w:rFonts w:asciiTheme="minorHAnsi" w:eastAsia="Calibri" w:hAnsiTheme="minorHAnsi" w:cstheme="minorBidi"/>
          <w:sz w:val="20"/>
          <w:szCs w:val="20"/>
          <w:lang w:val="en-GB"/>
        </w:rPr>
      </w:pPr>
    </w:p>
    <w:p w14:paraId="050402C1" w14:textId="6B8A89CF" w:rsidR="00491EAB" w:rsidRDefault="006F2D84" w:rsidP="434976AE">
      <w:pPr>
        <w:jc w:val="both"/>
        <w:rPr>
          <w:rFonts w:asciiTheme="minorHAnsi" w:eastAsia="Calibri" w:hAnsiTheme="minorHAnsi" w:cstheme="minorBidi"/>
          <w:i/>
          <w:iCs/>
          <w:sz w:val="20"/>
          <w:szCs w:val="20"/>
          <w:lang w:val="en-GB"/>
        </w:rPr>
      </w:pPr>
      <w:r w:rsidRPr="050A4A69">
        <w:rPr>
          <w:rFonts w:asciiTheme="minorHAnsi" w:eastAsia="Calibri" w:hAnsiTheme="minorHAnsi" w:cstheme="minorBidi"/>
          <w:sz w:val="20"/>
          <w:szCs w:val="20"/>
          <w:lang w:val="en-GB"/>
        </w:rPr>
        <w:t xml:space="preserve">In the following sections, we will describe the details and implications of the numerus decisions </w:t>
      </w:r>
      <w:r>
        <w:rPr>
          <w:rFonts w:asciiTheme="minorHAnsi" w:eastAsia="Calibri" w:hAnsiTheme="minorHAnsi" w:cstheme="minorBidi"/>
          <w:sz w:val="20"/>
          <w:szCs w:val="20"/>
          <w:lang w:val="en-GB"/>
        </w:rPr>
        <w:t>the</w:t>
      </w:r>
      <w:r w:rsidRPr="050A4A69">
        <w:rPr>
          <w:rFonts w:asciiTheme="minorHAnsi" w:eastAsia="Calibri" w:hAnsiTheme="minorHAnsi" w:cstheme="minorBidi"/>
          <w:sz w:val="20"/>
          <w:szCs w:val="20"/>
          <w:lang w:val="en-GB"/>
        </w:rPr>
        <w:t xml:space="preserve"> </w:t>
      </w:r>
      <w:r w:rsidRPr="050A4A69">
        <w:rPr>
          <w:rFonts w:asciiTheme="minorHAnsi" w:eastAsia="Calibri" w:hAnsiTheme="minorHAnsi" w:cstheme="minorBidi"/>
          <w:i/>
          <w:iCs/>
          <w:sz w:val="20"/>
          <w:szCs w:val="20"/>
          <w:lang w:val="en-GB"/>
        </w:rPr>
        <w:t xml:space="preserve">FAIRification Process </w:t>
      </w:r>
      <w:r w:rsidRPr="050A4A69">
        <w:rPr>
          <w:rFonts w:asciiTheme="minorHAnsi" w:eastAsia="Calibri" w:hAnsiTheme="minorHAnsi" w:cstheme="minorBidi"/>
          <w:sz w:val="20"/>
          <w:szCs w:val="20"/>
          <w:lang w:val="en-GB"/>
        </w:rPr>
        <w:t>entails</w:t>
      </w:r>
      <w:r w:rsidR="00491EAB">
        <w:rPr>
          <w:rFonts w:asciiTheme="minorHAnsi" w:eastAsia="Calibri" w:hAnsiTheme="minorHAnsi" w:cstheme="minorBidi"/>
          <w:sz w:val="20"/>
          <w:szCs w:val="20"/>
          <w:lang w:val="en-GB"/>
        </w:rPr>
        <w:t xml:space="preserve"> – in the version 1 of the SUBMERSE DMP starting with the various sub-principles of the overall FAIR principles.</w:t>
      </w:r>
      <w:r w:rsidR="002326A5">
        <w:rPr>
          <w:rFonts w:asciiTheme="minorHAnsi" w:eastAsia="Calibri" w:hAnsiTheme="minorHAnsi" w:cstheme="minorBidi"/>
          <w:sz w:val="20"/>
          <w:szCs w:val="20"/>
          <w:lang w:val="en-GB"/>
        </w:rPr>
        <w:t xml:space="preserve"> In later versions of the SUMBERSE DMP we will turn more to the </w:t>
      </w:r>
      <w:r w:rsidR="002326A5" w:rsidRPr="050A4A69">
        <w:rPr>
          <w:rFonts w:asciiTheme="minorHAnsi" w:eastAsia="Calibri" w:hAnsiTheme="minorHAnsi" w:cstheme="minorBidi"/>
          <w:i/>
          <w:iCs/>
          <w:sz w:val="20"/>
          <w:szCs w:val="20"/>
          <w:lang w:val="en-GB"/>
        </w:rPr>
        <w:t>FAIRification Process</w:t>
      </w:r>
      <w:r w:rsidR="002326A5">
        <w:rPr>
          <w:rFonts w:asciiTheme="minorHAnsi" w:eastAsia="Calibri" w:hAnsiTheme="minorHAnsi" w:cstheme="minorBidi"/>
          <w:sz w:val="20"/>
          <w:szCs w:val="20"/>
          <w:lang w:val="en-GB"/>
        </w:rPr>
        <w:t xml:space="preserve"> and investigate possible and feasible FAIR implementation profiles for real time machine accessibility. </w:t>
      </w:r>
    </w:p>
    <w:p w14:paraId="0A7327EB" w14:textId="77777777" w:rsidR="00491EAB" w:rsidRDefault="00491EAB" w:rsidP="434976AE">
      <w:pPr>
        <w:jc w:val="both"/>
        <w:rPr>
          <w:rFonts w:asciiTheme="minorHAnsi" w:eastAsia="Calibri" w:hAnsiTheme="minorHAnsi" w:cstheme="minorBidi"/>
          <w:i/>
          <w:iCs/>
          <w:sz w:val="20"/>
          <w:szCs w:val="20"/>
          <w:lang w:val="en-GB"/>
        </w:rPr>
      </w:pPr>
    </w:p>
    <w:p w14:paraId="3C41CF9C" w14:textId="79043888" w:rsidR="006F2D84"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 xml:space="preserve">Some </w:t>
      </w:r>
      <w:r w:rsidR="002326A5">
        <w:rPr>
          <w:rFonts w:asciiTheme="minorHAnsi" w:eastAsia="Calibri" w:hAnsiTheme="minorHAnsi" w:cstheme="minorBidi"/>
          <w:sz w:val="20"/>
          <w:szCs w:val="20"/>
          <w:lang w:val="en-GB"/>
        </w:rPr>
        <w:t xml:space="preserve">of the FAIR sub-principles are </w:t>
      </w:r>
      <w:r w:rsidRPr="050A4A69">
        <w:rPr>
          <w:rFonts w:asciiTheme="minorHAnsi" w:eastAsia="Calibri" w:hAnsiTheme="minorHAnsi" w:cstheme="minorBidi"/>
          <w:sz w:val="20"/>
          <w:szCs w:val="20"/>
          <w:lang w:val="en-GB"/>
        </w:rPr>
        <w:t>already clear, where</w:t>
      </w:r>
      <w:r w:rsidR="002326A5">
        <w:rPr>
          <w:rFonts w:asciiTheme="minorHAnsi" w:eastAsia="Calibri" w:hAnsiTheme="minorHAnsi" w:cstheme="minorBidi"/>
          <w:sz w:val="20"/>
          <w:szCs w:val="20"/>
          <w:lang w:val="en-GB"/>
        </w:rPr>
        <w:t>as</w:t>
      </w:r>
      <w:r w:rsidRPr="050A4A69">
        <w:rPr>
          <w:rFonts w:asciiTheme="minorHAnsi" w:eastAsia="Calibri" w:hAnsiTheme="minorHAnsi" w:cstheme="minorBidi"/>
          <w:sz w:val="20"/>
          <w:szCs w:val="20"/>
          <w:lang w:val="en-GB"/>
        </w:rPr>
        <w:t xml:space="preserve"> others are pending crucial </w:t>
      </w:r>
      <w:r w:rsidR="002326A5">
        <w:rPr>
          <w:rFonts w:asciiTheme="minorHAnsi" w:eastAsia="Calibri" w:hAnsiTheme="minorHAnsi" w:cstheme="minorBidi"/>
          <w:sz w:val="20"/>
          <w:szCs w:val="20"/>
          <w:lang w:val="en-GB"/>
        </w:rPr>
        <w:t>d</w:t>
      </w:r>
      <w:r w:rsidRPr="050A4A69">
        <w:rPr>
          <w:rFonts w:asciiTheme="minorHAnsi" w:eastAsia="Calibri" w:hAnsiTheme="minorHAnsi" w:cstheme="minorBidi"/>
          <w:sz w:val="20"/>
          <w:szCs w:val="20"/>
          <w:lang w:val="en-GB"/>
        </w:rPr>
        <w:t xml:space="preserve">ata </w:t>
      </w:r>
      <w:r w:rsidR="002326A5">
        <w:rPr>
          <w:rFonts w:asciiTheme="minorHAnsi" w:eastAsia="Calibri" w:hAnsiTheme="minorHAnsi" w:cstheme="minorBidi"/>
          <w:sz w:val="20"/>
          <w:szCs w:val="20"/>
          <w:lang w:val="en-GB"/>
        </w:rPr>
        <w:t>m</w:t>
      </w:r>
      <w:r w:rsidRPr="050A4A69">
        <w:rPr>
          <w:rFonts w:asciiTheme="minorHAnsi" w:eastAsia="Calibri" w:hAnsiTheme="minorHAnsi" w:cstheme="minorBidi"/>
          <w:sz w:val="20"/>
          <w:szCs w:val="20"/>
          <w:lang w:val="en-GB"/>
        </w:rPr>
        <w:t>anagement decision</w:t>
      </w:r>
      <w:r w:rsidR="005D5AD0">
        <w:rPr>
          <w:rFonts w:asciiTheme="minorHAnsi" w:eastAsia="Calibri" w:hAnsiTheme="minorHAnsi" w:cstheme="minorBidi"/>
          <w:sz w:val="20"/>
          <w:szCs w:val="20"/>
          <w:lang w:val="en-GB"/>
        </w:rPr>
        <w:t>s,</w:t>
      </w:r>
      <w:r w:rsidRPr="050A4A69">
        <w:rPr>
          <w:rFonts w:asciiTheme="minorHAnsi" w:eastAsia="Calibri" w:hAnsiTheme="minorHAnsi" w:cstheme="minorBidi"/>
          <w:sz w:val="20"/>
          <w:szCs w:val="20"/>
          <w:lang w:val="en-GB"/>
        </w:rPr>
        <w:t xml:space="preserve"> that are to be worked out in the duration of the </w:t>
      </w:r>
      <w:r w:rsidRPr="6FE6E060">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project, since the technology and its use-cases are still new and under construction.</w:t>
      </w:r>
    </w:p>
    <w:p w14:paraId="124AA98C" w14:textId="77777777" w:rsidR="005D5AD0" w:rsidRDefault="005D5AD0" w:rsidP="434976AE">
      <w:pPr>
        <w:jc w:val="both"/>
        <w:rPr>
          <w:rFonts w:asciiTheme="minorHAnsi" w:eastAsia="Calibri" w:hAnsiTheme="minorHAnsi" w:cstheme="minorBidi"/>
          <w:sz w:val="20"/>
          <w:szCs w:val="20"/>
          <w:lang w:val="en-GB"/>
        </w:rPr>
      </w:pPr>
    </w:p>
    <w:p w14:paraId="7278A593" w14:textId="77777777" w:rsidR="005D5AD0" w:rsidRPr="003D4757" w:rsidRDefault="005D5AD0" w:rsidP="005D5AD0">
      <w:pPr>
        <w:jc w:val="both"/>
        <w:rPr>
          <w:rFonts w:asciiTheme="minorHAnsi" w:eastAsia="Calibri" w:hAnsiTheme="minorHAnsi" w:cstheme="minorBidi"/>
          <w:sz w:val="20"/>
          <w:szCs w:val="20"/>
          <w:lang w:val="en-GB"/>
        </w:rPr>
      </w:pPr>
      <w:r>
        <w:rPr>
          <w:rFonts w:asciiTheme="minorHAnsi" w:eastAsia="Calibri" w:hAnsiTheme="minorHAnsi" w:cstheme="minorBidi"/>
          <w:sz w:val="20"/>
          <w:szCs w:val="20"/>
          <w:lang w:val="en-GB"/>
        </w:rPr>
        <w:t>In the following we address the individual parts of the FAIR Principles</w:t>
      </w:r>
      <w:r>
        <w:rPr>
          <w:rStyle w:val="EndnoteReference"/>
          <w:rFonts w:asciiTheme="minorHAnsi" w:eastAsia="Calibri" w:hAnsiTheme="minorHAnsi" w:cstheme="minorBidi"/>
          <w:sz w:val="20"/>
          <w:szCs w:val="20"/>
          <w:lang w:val="en-GB"/>
        </w:rPr>
        <w:endnoteReference w:id="33"/>
      </w:r>
      <w:r>
        <w:rPr>
          <w:rFonts w:asciiTheme="minorHAnsi" w:eastAsia="Calibri" w:hAnsiTheme="minorHAnsi" w:cstheme="minorBidi"/>
          <w:sz w:val="20"/>
          <w:szCs w:val="20"/>
          <w:lang w:val="en-GB"/>
        </w:rPr>
        <w:t>, as outlined by GO FAIR.</w:t>
      </w:r>
    </w:p>
    <w:p w14:paraId="13CCC776" w14:textId="77777777" w:rsidR="004A60DF" w:rsidRPr="003D4757" w:rsidRDefault="004A60DF" w:rsidP="434976AE">
      <w:pPr>
        <w:jc w:val="both"/>
        <w:rPr>
          <w:rFonts w:asciiTheme="minorHAnsi" w:eastAsia="Calibri" w:hAnsiTheme="minorHAnsi" w:cstheme="minorBidi"/>
          <w:sz w:val="20"/>
          <w:szCs w:val="20"/>
          <w:lang w:val="en-GB"/>
        </w:rPr>
      </w:pPr>
    </w:p>
    <w:p w14:paraId="43C67B00" w14:textId="63AFE1AC" w:rsidR="006F2D84" w:rsidRPr="00B4243F" w:rsidRDefault="006F2D84" w:rsidP="00B4243F">
      <w:pPr>
        <w:pStyle w:val="Heading2"/>
      </w:pPr>
      <w:bookmarkStart w:id="30" w:name="_Toc430777673"/>
      <w:bookmarkStart w:id="31" w:name="_Toc118132606"/>
      <w:bookmarkStart w:id="32" w:name="_Toc1737800749"/>
      <w:bookmarkStart w:id="33" w:name="_Toc1607268315"/>
      <w:bookmarkStart w:id="34" w:name="_Toc150953909"/>
      <w:bookmarkStart w:id="35" w:name="_Toc150954636"/>
      <w:bookmarkStart w:id="36" w:name="_Toc151653379"/>
      <w:r w:rsidRPr="00B4243F">
        <w:t>Making data Findable</w:t>
      </w:r>
      <w:bookmarkEnd w:id="30"/>
      <w:bookmarkEnd w:id="31"/>
      <w:bookmarkEnd w:id="32"/>
      <w:bookmarkEnd w:id="33"/>
      <w:bookmarkEnd w:id="34"/>
      <w:bookmarkEnd w:id="35"/>
      <w:r w:rsidR="00B4243F" w:rsidRPr="00B4243F">
        <w:t xml:space="preserve"> (F)</w:t>
      </w:r>
      <w:bookmarkEnd w:id="36"/>
    </w:p>
    <w:p w14:paraId="306974FC" w14:textId="5FF886D2" w:rsidR="006F2D84"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 xml:space="preserve">The workflow for the collected data is complicated, in that data is initially unintelligible, streamed endlessly, in overwhelming amounts. Making it all FAIR is neither technically or economically doable, feasible, nor scientifically useful. The </w:t>
      </w:r>
      <w:r w:rsidRPr="6FE6E060">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project is about analysing (processing) data on-the-fly (or very soon thereafter via buffering) and defining data that is worthy of submission to a repository, and hence in need of being referenced or searched, and found at a later stage. </w:t>
      </w:r>
    </w:p>
    <w:p w14:paraId="5892C183" w14:textId="1584B96E" w:rsidR="006F2D84" w:rsidRDefault="006F2D84" w:rsidP="434976AE">
      <w:pPr>
        <w:jc w:val="both"/>
        <w:rPr>
          <w:rFonts w:asciiTheme="minorHAnsi" w:eastAsia="Calibri" w:hAnsiTheme="minorHAnsi" w:cstheme="minorBidi"/>
          <w:sz w:val="20"/>
          <w:szCs w:val="20"/>
          <w:lang w:val="en-GB"/>
        </w:rPr>
      </w:pPr>
    </w:p>
    <w:p w14:paraId="58B9B40C" w14:textId="77777777" w:rsidR="006F2D84" w:rsidRPr="003D4757" w:rsidRDefault="006F2D84" w:rsidP="434976AE">
      <w:pPr>
        <w:jc w:val="both"/>
        <w:rPr>
          <w:b/>
          <w:bCs/>
          <w:sz w:val="18"/>
          <w:szCs w:val="18"/>
        </w:rPr>
      </w:pPr>
      <w:r w:rsidRPr="050A4A69">
        <w:rPr>
          <w:b/>
          <w:bCs/>
          <w:sz w:val="20"/>
          <w:szCs w:val="20"/>
        </w:rPr>
        <w:t>F1: (meta)data are assigned a globally unique and persistent identifier</w:t>
      </w:r>
    </w:p>
    <w:p w14:paraId="0713637F" w14:textId="0BCA7214" w:rsidR="006F2D84" w:rsidRDefault="006F2D84" w:rsidP="434976AE">
      <w:pPr>
        <w:jc w:val="both"/>
      </w:pPr>
    </w:p>
    <w:p w14:paraId="673D1BA8" w14:textId="00E1A66E" w:rsidR="006F2D84" w:rsidRPr="003D4757" w:rsidRDefault="006F2D84" w:rsidP="434976AE">
      <w:pPr>
        <w:jc w:val="both"/>
        <w:rPr>
          <w:rFonts w:asciiTheme="minorHAnsi" w:eastAsia="Calibri" w:hAnsiTheme="minorHAnsi" w:cstheme="minorBidi"/>
          <w:sz w:val="20"/>
          <w:szCs w:val="20"/>
          <w:lang w:val="en-GB"/>
        </w:rPr>
      </w:pPr>
      <w:r w:rsidRPr="434976AE">
        <w:rPr>
          <w:rFonts w:asciiTheme="minorHAnsi" w:eastAsia="Calibri" w:hAnsiTheme="minorHAnsi" w:cstheme="minorBidi"/>
          <w:sz w:val="20"/>
          <w:szCs w:val="20"/>
          <w:lang w:val="en-GB"/>
        </w:rPr>
        <w:t xml:space="preserve">A dataset obtains findability via a unique persistent identifier (PID). It is necessary to isolate where – at which stage in the workflow – the data in question </w:t>
      </w:r>
      <w:r w:rsidR="005D5AD0">
        <w:rPr>
          <w:rFonts w:asciiTheme="minorHAnsi" w:eastAsia="Calibri" w:hAnsiTheme="minorHAnsi" w:cstheme="minorBidi"/>
          <w:sz w:val="20"/>
          <w:szCs w:val="20"/>
          <w:lang w:val="en-GB"/>
        </w:rPr>
        <w:t xml:space="preserve">can become a data product and </w:t>
      </w:r>
      <w:r w:rsidRPr="434976AE">
        <w:rPr>
          <w:rFonts w:asciiTheme="minorHAnsi" w:eastAsia="Calibri" w:hAnsiTheme="minorHAnsi" w:cstheme="minorBidi"/>
          <w:sz w:val="20"/>
          <w:szCs w:val="20"/>
          <w:lang w:val="en-GB"/>
        </w:rPr>
        <w:t xml:space="preserve">deemed worthy of </w:t>
      </w:r>
      <w:r w:rsidRPr="434976AE">
        <w:rPr>
          <w:rFonts w:asciiTheme="minorHAnsi" w:eastAsia="Calibri" w:hAnsiTheme="minorHAnsi" w:cstheme="minorBidi"/>
          <w:i/>
          <w:sz w:val="20"/>
          <w:szCs w:val="20"/>
          <w:lang w:val="en-GB"/>
        </w:rPr>
        <w:t>findability</w:t>
      </w:r>
      <w:r w:rsidRPr="434976AE">
        <w:rPr>
          <w:rFonts w:asciiTheme="minorHAnsi" w:eastAsia="Calibri" w:hAnsiTheme="minorHAnsi" w:cstheme="minorBidi"/>
          <w:sz w:val="20"/>
          <w:szCs w:val="20"/>
          <w:lang w:val="en-GB"/>
        </w:rPr>
        <w:t xml:space="preserve"> in the FAIR data context. Here a PID is assigned to the dataset</w:t>
      </w:r>
      <w:r>
        <w:rPr>
          <w:rFonts w:asciiTheme="minorHAnsi" w:eastAsia="Calibri" w:hAnsiTheme="minorHAnsi" w:cstheme="minorBidi"/>
          <w:sz w:val="20"/>
          <w:szCs w:val="20"/>
          <w:lang w:val="en-GB"/>
        </w:rPr>
        <w:t>, as one crucial metadata element among many</w:t>
      </w:r>
      <w:r w:rsidRPr="434976AE">
        <w:rPr>
          <w:rFonts w:asciiTheme="minorHAnsi" w:eastAsia="Calibri" w:hAnsiTheme="minorHAnsi" w:cstheme="minorBidi"/>
          <w:sz w:val="20"/>
          <w:szCs w:val="20"/>
          <w:lang w:val="en-GB"/>
        </w:rPr>
        <w:t xml:space="preserve">. </w:t>
      </w:r>
    </w:p>
    <w:p w14:paraId="2E5ADA11" w14:textId="77777777" w:rsidR="006F2D84" w:rsidRPr="003D4757" w:rsidRDefault="006F2D84" w:rsidP="434976AE">
      <w:pPr>
        <w:jc w:val="both"/>
        <w:rPr>
          <w:rFonts w:asciiTheme="minorHAnsi" w:eastAsia="Calibri" w:hAnsiTheme="minorHAnsi" w:cstheme="minorBidi"/>
          <w:sz w:val="20"/>
          <w:szCs w:val="20"/>
          <w:lang w:val="en-GB"/>
        </w:rPr>
      </w:pPr>
    </w:p>
    <w:p w14:paraId="6E6C9670" w14:textId="00067386" w:rsidR="006F2D84" w:rsidRPr="003D4757"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 xml:space="preserve">One of the </w:t>
      </w:r>
      <w:r w:rsidR="00B7799B" w:rsidRPr="050A4A69">
        <w:rPr>
          <w:rFonts w:asciiTheme="minorHAnsi" w:eastAsia="Calibri" w:hAnsiTheme="minorHAnsi" w:cstheme="minorBidi"/>
          <w:sz w:val="20"/>
          <w:szCs w:val="20"/>
          <w:lang w:val="en-GB"/>
        </w:rPr>
        <w:t>repository</w:t>
      </w:r>
      <w:r w:rsidR="00B46B72">
        <w:rPr>
          <w:rFonts w:asciiTheme="minorHAnsi" w:eastAsia="Calibri" w:hAnsiTheme="minorHAnsi" w:cstheme="minorBidi"/>
          <w:sz w:val="20"/>
          <w:szCs w:val="20"/>
          <w:lang w:val="en-GB"/>
        </w:rPr>
        <w:t xml:space="preserve"> </w:t>
      </w:r>
      <w:r w:rsidR="00B7799B">
        <w:rPr>
          <w:rFonts w:asciiTheme="minorHAnsi" w:eastAsia="Calibri" w:hAnsiTheme="minorHAnsi" w:cstheme="minorBidi"/>
          <w:sz w:val="20"/>
          <w:szCs w:val="20"/>
          <w:lang w:val="en-GB"/>
        </w:rPr>
        <w:t xml:space="preserve">options for </w:t>
      </w:r>
      <w:r w:rsidRPr="6FE6E060">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use-cases is the repository connected to the Copernicus</w:t>
      </w:r>
      <w:r w:rsidRPr="050A4A69">
        <w:rPr>
          <w:rStyle w:val="EndnoteReference"/>
          <w:rFonts w:asciiTheme="minorHAnsi" w:eastAsia="Calibri" w:hAnsiTheme="minorHAnsi" w:cstheme="minorBidi"/>
          <w:sz w:val="20"/>
          <w:szCs w:val="20"/>
          <w:lang w:val="en-GB"/>
        </w:rPr>
        <w:endnoteReference w:id="34"/>
      </w:r>
      <w:r w:rsidRPr="050A4A69">
        <w:rPr>
          <w:rFonts w:asciiTheme="minorHAnsi" w:eastAsia="Calibri" w:hAnsiTheme="minorHAnsi" w:cstheme="minorBidi"/>
          <w:sz w:val="20"/>
          <w:szCs w:val="20"/>
          <w:lang w:val="en-GB"/>
        </w:rPr>
        <w:t xml:space="preserve">, an Earth observation component of the European Union’s Space programme, which </w:t>
      </w:r>
      <w:r w:rsidR="008C5163">
        <w:rPr>
          <w:rFonts w:asciiTheme="minorHAnsi" w:eastAsia="Calibri" w:hAnsiTheme="minorHAnsi" w:cstheme="minorBidi"/>
          <w:sz w:val="20"/>
          <w:szCs w:val="20"/>
          <w:lang w:val="en-GB"/>
        </w:rPr>
        <w:t xml:space="preserve">however, </w:t>
      </w:r>
      <w:r w:rsidRPr="050A4A69">
        <w:rPr>
          <w:rFonts w:asciiTheme="minorHAnsi" w:eastAsia="Calibri" w:hAnsiTheme="minorHAnsi" w:cstheme="minorBidi"/>
          <w:sz w:val="20"/>
          <w:szCs w:val="20"/>
          <w:lang w:val="en-GB"/>
        </w:rPr>
        <w:t xml:space="preserve">is not automatically assigning PIDs to the uploaded datasets. The Data Lifecycle task </w:t>
      </w:r>
      <w:r>
        <w:rPr>
          <w:rFonts w:asciiTheme="minorHAnsi" w:eastAsia="Calibri" w:hAnsiTheme="minorHAnsi" w:cstheme="minorBidi"/>
          <w:sz w:val="20"/>
          <w:szCs w:val="20"/>
          <w:lang w:val="en-GB"/>
        </w:rPr>
        <w:t>(T1.4)</w:t>
      </w:r>
      <w:r w:rsidRPr="68F95D2A">
        <w:rPr>
          <w:rFonts w:asciiTheme="minorHAnsi" w:eastAsia="Calibri" w:hAnsiTheme="minorHAnsi" w:cstheme="minorBidi"/>
          <w:sz w:val="20"/>
          <w:szCs w:val="20"/>
          <w:lang w:val="en-GB"/>
        </w:rPr>
        <w:t xml:space="preserve"> </w:t>
      </w:r>
      <w:r w:rsidRPr="050A4A69">
        <w:rPr>
          <w:rFonts w:asciiTheme="minorHAnsi" w:eastAsia="Calibri" w:hAnsiTheme="minorHAnsi" w:cstheme="minorBidi"/>
          <w:sz w:val="20"/>
          <w:szCs w:val="20"/>
          <w:lang w:val="en-GB"/>
        </w:rPr>
        <w:t xml:space="preserve">will work towards a solution that fits both the requirement and needs from the connected research community as well as the FAIR requirements of </w:t>
      </w:r>
      <w:r w:rsidRPr="6FE6E060">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w:t>
      </w:r>
      <w:r w:rsidR="00E03C0E" w:rsidRPr="050A4A69">
        <w:rPr>
          <w:rFonts w:asciiTheme="minorHAnsi" w:eastAsia="Calibri" w:hAnsiTheme="minorHAnsi" w:cstheme="minorBidi"/>
          <w:sz w:val="20"/>
          <w:szCs w:val="20"/>
          <w:lang w:val="en-GB"/>
        </w:rPr>
        <w:t>regarding</w:t>
      </w:r>
      <w:r w:rsidRPr="050A4A69">
        <w:rPr>
          <w:rFonts w:asciiTheme="minorHAnsi" w:eastAsia="Calibri" w:hAnsiTheme="minorHAnsi" w:cstheme="minorBidi"/>
          <w:sz w:val="20"/>
          <w:szCs w:val="20"/>
          <w:lang w:val="en-GB"/>
        </w:rPr>
        <w:t xml:space="preserve"> PID’s and metadata. </w:t>
      </w:r>
    </w:p>
    <w:p w14:paraId="6AEB880B" w14:textId="771E387C" w:rsidR="006F2D84" w:rsidRDefault="006F2D84" w:rsidP="1AF6F202">
      <w:pPr>
        <w:jc w:val="both"/>
        <w:rPr>
          <w:rFonts w:asciiTheme="minorHAnsi" w:eastAsia="Calibri" w:hAnsiTheme="minorHAnsi" w:cstheme="minorBidi"/>
          <w:sz w:val="20"/>
          <w:szCs w:val="20"/>
          <w:lang w:val="en-GB"/>
        </w:rPr>
      </w:pPr>
    </w:p>
    <w:p w14:paraId="56D445D7" w14:textId="77777777" w:rsidR="006F2D84" w:rsidRPr="003D4757" w:rsidRDefault="006F2D84" w:rsidP="434976AE">
      <w:pPr>
        <w:jc w:val="both"/>
        <w:rPr>
          <w:rFonts w:asciiTheme="minorHAnsi" w:hAnsiTheme="minorHAnsi" w:cstheme="minorBidi"/>
          <w:b/>
          <w:bCs/>
          <w:sz w:val="18"/>
          <w:szCs w:val="18"/>
        </w:rPr>
      </w:pPr>
      <w:r w:rsidRPr="050A4A69">
        <w:rPr>
          <w:b/>
          <w:bCs/>
          <w:sz w:val="20"/>
          <w:szCs w:val="20"/>
        </w:rPr>
        <w:t>F2: data are described with rich metadata (defined by R1 below)</w:t>
      </w:r>
    </w:p>
    <w:p w14:paraId="6E95FA20" w14:textId="5A23FFEE" w:rsidR="006F2D84" w:rsidRDefault="006F2D84" w:rsidP="434976AE">
      <w:pPr>
        <w:jc w:val="both"/>
        <w:rPr>
          <w:rFonts w:asciiTheme="minorHAnsi" w:eastAsia="Calibri" w:hAnsiTheme="minorHAnsi" w:cstheme="minorBidi"/>
          <w:sz w:val="20"/>
          <w:szCs w:val="20"/>
          <w:lang w:val="en-GB"/>
        </w:rPr>
      </w:pPr>
    </w:p>
    <w:p w14:paraId="28882C63" w14:textId="5BB223A4" w:rsidR="006F2D84" w:rsidRPr="003D4757" w:rsidRDefault="006F2D84" w:rsidP="434976AE">
      <w:pPr>
        <w:jc w:val="both"/>
        <w:rPr>
          <w:rFonts w:asciiTheme="minorHAnsi" w:hAnsiTheme="minorHAnsi" w:cstheme="minorBidi"/>
          <w:sz w:val="20"/>
          <w:szCs w:val="20"/>
        </w:rPr>
      </w:pPr>
      <w:r w:rsidRPr="6FE6E060">
        <w:rPr>
          <w:rFonts w:asciiTheme="minorHAnsi" w:eastAsia="Calibri" w:hAnsiTheme="minorHAnsi" w:cstheme="minorBidi"/>
          <w:sz w:val="20"/>
          <w:szCs w:val="20"/>
          <w:lang w:val="en-GB"/>
        </w:rPr>
        <w:t>Rich metadata is an essential tool to increase findability of datasets. This includes generic metadata, as well as domain specific metadata. Data "worthiness" implies adding well defined metadata before submitting data to a repository, as opposed to moving it down stream for further processing or deleting it. The data in question and its "worthiness" will evolve over time and research domains utilisation of SUBMERSE. So will also its metadata, th</w:t>
      </w:r>
      <w:r>
        <w:rPr>
          <w:rFonts w:asciiTheme="minorHAnsi" w:eastAsia="Calibri" w:hAnsiTheme="minorHAnsi" w:cstheme="minorBidi"/>
          <w:sz w:val="20"/>
          <w:szCs w:val="20"/>
          <w:lang w:val="en-GB"/>
        </w:rPr>
        <w:t>r</w:t>
      </w:r>
      <w:r w:rsidRPr="6FE6E060">
        <w:rPr>
          <w:rFonts w:asciiTheme="minorHAnsi" w:eastAsia="Calibri" w:hAnsiTheme="minorHAnsi" w:cstheme="minorBidi"/>
          <w:sz w:val="20"/>
          <w:szCs w:val="20"/>
          <w:lang w:val="en-GB"/>
        </w:rPr>
        <w:t>ough standardisation, consistency, and interoperability</w:t>
      </w:r>
      <w:r>
        <w:rPr>
          <w:rFonts w:asciiTheme="minorHAnsi" w:eastAsia="Calibri" w:hAnsiTheme="minorHAnsi" w:cstheme="minorBidi"/>
          <w:sz w:val="20"/>
          <w:szCs w:val="20"/>
          <w:lang w:val="en-GB"/>
        </w:rPr>
        <w:t xml:space="preserve">, which </w:t>
      </w:r>
      <w:r w:rsidRPr="6FE6E060">
        <w:rPr>
          <w:rFonts w:asciiTheme="minorHAnsi" w:eastAsia="Calibri" w:hAnsiTheme="minorHAnsi" w:cstheme="minorBidi"/>
          <w:sz w:val="20"/>
          <w:szCs w:val="20"/>
          <w:lang w:val="en-GB"/>
        </w:rPr>
        <w:t>are always centre stage.</w:t>
      </w:r>
      <w:r w:rsidRPr="6FE6E060">
        <w:rPr>
          <w:rFonts w:asciiTheme="minorHAnsi" w:hAnsiTheme="minorHAnsi" w:cstheme="minorBidi"/>
          <w:sz w:val="20"/>
          <w:szCs w:val="20"/>
        </w:rPr>
        <w:t xml:space="preserve"> </w:t>
      </w:r>
      <w:r w:rsidR="00C628A0" w:rsidRPr="00C628A0">
        <w:rPr>
          <w:rFonts w:asciiTheme="minorHAnsi" w:hAnsiTheme="minorHAnsi" w:cstheme="minorBidi"/>
          <w:sz w:val="20"/>
          <w:szCs w:val="20"/>
        </w:rPr>
        <w:t>DataCite's Metadata Schema</w:t>
      </w:r>
      <w:r w:rsidR="00A71FDD">
        <w:rPr>
          <w:rStyle w:val="EndnoteReference"/>
          <w:rFonts w:asciiTheme="minorHAnsi" w:hAnsiTheme="minorHAnsi" w:cstheme="minorBidi"/>
          <w:sz w:val="20"/>
          <w:szCs w:val="20"/>
        </w:rPr>
        <w:endnoteReference w:id="35"/>
      </w:r>
      <w:r w:rsidRPr="6FE6E060">
        <w:rPr>
          <w:rFonts w:asciiTheme="minorHAnsi" w:hAnsiTheme="minorHAnsi" w:cstheme="minorBidi"/>
          <w:sz w:val="20"/>
          <w:szCs w:val="20"/>
        </w:rPr>
        <w:t xml:space="preserve"> will be the point of departure. Additional </w:t>
      </w:r>
      <w:r w:rsidRPr="64DA46B6">
        <w:rPr>
          <w:rFonts w:asciiTheme="minorHAnsi" w:hAnsiTheme="minorHAnsi" w:cstheme="minorBidi"/>
          <w:sz w:val="20"/>
          <w:szCs w:val="20"/>
        </w:rPr>
        <w:t>enrichments</w:t>
      </w:r>
      <w:r w:rsidRPr="6FE6E060">
        <w:rPr>
          <w:rFonts w:asciiTheme="minorHAnsi" w:hAnsiTheme="minorHAnsi" w:cstheme="minorBidi"/>
          <w:sz w:val="20"/>
          <w:szCs w:val="20"/>
        </w:rPr>
        <w:t xml:space="preserve"> will evolve, in dialogue with community peers.</w:t>
      </w:r>
    </w:p>
    <w:p w14:paraId="0B1B9F4B" w14:textId="77777777" w:rsidR="006F2D84" w:rsidRPr="003D4757" w:rsidRDefault="006F2D84" w:rsidP="434976AE">
      <w:pPr>
        <w:jc w:val="both"/>
        <w:rPr>
          <w:rFonts w:asciiTheme="minorHAnsi" w:hAnsiTheme="minorHAnsi" w:cstheme="minorBidi"/>
          <w:sz w:val="20"/>
          <w:szCs w:val="20"/>
        </w:rPr>
      </w:pPr>
    </w:p>
    <w:p w14:paraId="3DBAC51B" w14:textId="555258BE" w:rsidR="006F2D84" w:rsidRPr="003D4757"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For DAS data, there is already a metadata standard existing</w:t>
      </w:r>
      <w:r w:rsidR="008951A7">
        <w:rPr>
          <w:rStyle w:val="EndnoteReference"/>
          <w:rFonts w:asciiTheme="minorHAnsi" w:eastAsia="Calibri" w:hAnsiTheme="minorHAnsi" w:cstheme="minorBidi"/>
          <w:sz w:val="20"/>
          <w:szCs w:val="20"/>
          <w:lang w:val="en-GB"/>
        </w:rPr>
        <w:endnoteReference w:id="36"/>
      </w:r>
      <w:r w:rsidR="25A88C1D" w:rsidRPr="6E7FBFCA">
        <w:rPr>
          <w:rFonts w:asciiTheme="minorHAnsi" w:eastAsia="Calibri" w:hAnsiTheme="minorHAnsi" w:cstheme="minorBidi"/>
          <w:sz w:val="20"/>
          <w:szCs w:val="20"/>
          <w:lang w:val="en-GB"/>
        </w:rPr>
        <w:t xml:space="preserve">. </w:t>
      </w:r>
      <w:r>
        <w:rPr>
          <w:rFonts w:asciiTheme="minorHAnsi" w:eastAsia="Calibri" w:hAnsiTheme="minorHAnsi" w:cstheme="minorBidi"/>
          <w:sz w:val="20"/>
          <w:szCs w:val="20"/>
          <w:lang w:val="en-GB"/>
        </w:rPr>
        <w:t>T1.4</w:t>
      </w:r>
      <w:r w:rsidRPr="68F95D2A">
        <w:rPr>
          <w:rFonts w:asciiTheme="minorHAnsi" w:eastAsia="Calibri" w:hAnsiTheme="minorHAnsi" w:cstheme="minorBidi"/>
          <w:sz w:val="20"/>
          <w:szCs w:val="20"/>
          <w:lang w:val="en-GB"/>
        </w:rPr>
        <w:t xml:space="preserve"> </w:t>
      </w:r>
      <w:r w:rsidRPr="050A4A69">
        <w:rPr>
          <w:rFonts w:asciiTheme="minorHAnsi" w:eastAsia="Calibri" w:hAnsiTheme="minorHAnsi" w:cstheme="minorBidi"/>
          <w:sz w:val="20"/>
          <w:szCs w:val="20"/>
          <w:lang w:val="en-GB"/>
        </w:rPr>
        <w:t xml:space="preserve">aims to work towards a correlating </w:t>
      </w:r>
      <w:r>
        <w:rPr>
          <w:rFonts w:asciiTheme="minorHAnsi" w:eastAsia="Calibri" w:hAnsiTheme="minorHAnsi" w:cstheme="minorBidi"/>
          <w:sz w:val="20"/>
          <w:szCs w:val="20"/>
          <w:lang w:val="en-GB"/>
        </w:rPr>
        <w:t xml:space="preserve">a </w:t>
      </w:r>
      <w:r w:rsidRPr="050A4A69">
        <w:rPr>
          <w:rFonts w:asciiTheme="minorHAnsi" w:eastAsia="Calibri" w:hAnsiTheme="minorHAnsi" w:cstheme="minorBidi"/>
          <w:sz w:val="20"/>
          <w:szCs w:val="20"/>
          <w:lang w:val="en-GB"/>
        </w:rPr>
        <w:t>metadata standard for SOP data collection. The metadata schema will include instrument specific metadata as well as information on space and time. The metadata will be assigned in different formats (XML and NetCDF</w:t>
      </w:r>
      <w:r>
        <w:rPr>
          <w:rStyle w:val="EndnoteReference"/>
          <w:rFonts w:asciiTheme="minorHAnsi" w:eastAsia="Calibri" w:hAnsiTheme="minorHAnsi" w:cstheme="minorBidi"/>
          <w:sz w:val="20"/>
          <w:szCs w:val="20"/>
          <w:lang w:val="en-GB"/>
        </w:rPr>
        <w:endnoteReference w:id="37"/>
      </w:r>
      <w:r w:rsidRPr="050A4A69">
        <w:rPr>
          <w:rFonts w:asciiTheme="minorHAnsi" w:eastAsia="Calibri" w:hAnsiTheme="minorHAnsi" w:cstheme="minorBidi"/>
          <w:sz w:val="20"/>
          <w:szCs w:val="20"/>
          <w:lang w:val="en-GB"/>
        </w:rPr>
        <w:t>), to satisfy the standards from the different research communities.</w:t>
      </w:r>
    </w:p>
    <w:p w14:paraId="20974385" w14:textId="1EDBC1B1" w:rsidR="006F2D84" w:rsidRDefault="006F2D84" w:rsidP="434976AE">
      <w:pPr>
        <w:jc w:val="both"/>
        <w:rPr>
          <w:rFonts w:asciiTheme="minorHAnsi" w:eastAsia="Calibri" w:hAnsiTheme="minorHAnsi" w:cstheme="minorBidi"/>
          <w:sz w:val="20"/>
          <w:szCs w:val="20"/>
          <w:lang w:val="en-GB"/>
        </w:rPr>
      </w:pPr>
    </w:p>
    <w:p w14:paraId="412873E0" w14:textId="77777777" w:rsidR="006F2D84" w:rsidRPr="003D4757" w:rsidRDefault="006F2D84" w:rsidP="434976AE">
      <w:pPr>
        <w:jc w:val="both"/>
        <w:rPr>
          <w:rFonts w:asciiTheme="minorHAnsi" w:hAnsiTheme="minorHAnsi" w:cstheme="minorBidi"/>
          <w:b/>
          <w:bCs/>
          <w:sz w:val="20"/>
          <w:szCs w:val="20"/>
        </w:rPr>
      </w:pPr>
      <w:r w:rsidRPr="050A4A69">
        <w:rPr>
          <w:b/>
          <w:bCs/>
          <w:sz w:val="20"/>
          <w:szCs w:val="20"/>
        </w:rPr>
        <w:t>F3: metadata clearly and explicitly include the identifier of the data it describes</w:t>
      </w:r>
    </w:p>
    <w:p w14:paraId="29A53C79" w14:textId="00D45C56" w:rsidR="006F2D84" w:rsidRDefault="006F2D84" w:rsidP="434976AE">
      <w:pPr>
        <w:jc w:val="both"/>
        <w:rPr>
          <w:b/>
          <w:bCs/>
          <w:sz w:val="20"/>
          <w:szCs w:val="20"/>
        </w:rPr>
      </w:pPr>
    </w:p>
    <w:p w14:paraId="47F234C3" w14:textId="5A9A0BC8" w:rsidR="006F2D84" w:rsidRPr="003D4757" w:rsidRDefault="006F2D84" w:rsidP="434976AE">
      <w:pPr>
        <w:jc w:val="both"/>
        <w:rPr>
          <w:rFonts w:asciiTheme="minorHAnsi" w:eastAsia="Calibri" w:hAnsiTheme="minorHAnsi" w:cstheme="minorBidi"/>
          <w:sz w:val="20"/>
          <w:szCs w:val="20"/>
        </w:rPr>
      </w:pPr>
      <w:r w:rsidRPr="050A4A69">
        <w:rPr>
          <w:rFonts w:asciiTheme="minorHAnsi" w:eastAsia="Calibri" w:hAnsiTheme="minorHAnsi" w:cstheme="minorBidi"/>
          <w:sz w:val="20"/>
          <w:szCs w:val="20"/>
        </w:rPr>
        <w:t>Since the metadata and the dataset</w:t>
      </w:r>
      <w:r w:rsidRPr="3474F570">
        <w:rPr>
          <w:rFonts w:asciiTheme="minorHAnsi" w:eastAsia="Calibri" w:hAnsiTheme="minorHAnsi" w:cstheme="minorBidi"/>
          <w:sz w:val="20"/>
          <w:szCs w:val="20"/>
        </w:rPr>
        <w:t>,</w:t>
      </w:r>
      <w:r w:rsidRPr="050A4A69">
        <w:rPr>
          <w:rFonts w:asciiTheme="minorHAnsi" w:eastAsia="Calibri" w:hAnsiTheme="minorHAnsi" w:cstheme="minorBidi"/>
          <w:sz w:val="20"/>
          <w:szCs w:val="20"/>
        </w:rPr>
        <w:t xml:space="preserve"> they describe likely will be separate files, </w:t>
      </w:r>
      <w:r>
        <w:rPr>
          <w:rFonts w:asciiTheme="minorHAnsi" w:eastAsia="Calibri" w:hAnsiTheme="minorHAnsi" w:cstheme="minorBidi"/>
          <w:sz w:val="20"/>
          <w:szCs w:val="20"/>
        </w:rPr>
        <w:t xml:space="preserve">a mutually linked </w:t>
      </w:r>
      <w:r w:rsidRPr="050A4A69">
        <w:rPr>
          <w:rFonts w:asciiTheme="minorHAnsi" w:eastAsia="Calibri" w:hAnsiTheme="minorHAnsi" w:cstheme="minorBidi"/>
          <w:sz w:val="20"/>
          <w:szCs w:val="20"/>
        </w:rPr>
        <w:t xml:space="preserve">association between a metadata file and the dataset must be made explicit by mentioning the dataset’s globally unique and persistent identifier (PID) in the metadata itself. This PID originates from F1 above. </w:t>
      </w:r>
    </w:p>
    <w:p w14:paraId="7D83E34B" w14:textId="402B6A4B" w:rsidR="006F2D84" w:rsidRDefault="006F2D84" w:rsidP="434976AE">
      <w:pPr>
        <w:jc w:val="both"/>
        <w:rPr>
          <w:rFonts w:asciiTheme="minorHAnsi" w:eastAsia="Calibri" w:hAnsiTheme="minorHAnsi" w:cstheme="minorBidi"/>
          <w:sz w:val="20"/>
          <w:szCs w:val="20"/>
        </w:rPr>
      </w:pPr>
    </w:p>
    <w:p w14:paraId="31DEF542" w14:textId="77777777" w:rsidR="006F2D84" w:rsidRPr="003D4757" w:rsidRDefault="006F2D84" w:rsidP="434976AE">
      <w:pPr>
        <w:jc w:val="both"/>
        <w:rPr>
          <w:rFonts w:asciiTheme="minorHAnsi" w:hAnsiTheme="minorHAnsi" w:cstheme="minorBidi"/>
          <w:b/>
          <w:bCs/>
          <w:sz w:val="20"/>
          <w:szCs w:val="20"/>
        </w:rPr>
      </w:pPr>
      <w:r w:rsidRPr="050A4A69">
        <w:rPr>
          <w:b/>
          <w:bCs/>
          <w:sz w:val="20"/>
          <w:szCs w:val="20"/>
        </w:rPr>
        <w:t>F4: (meta)data are registered or indexed in a searchable resource</w:t>
      </w:r>
    </w:p>
    <w:p w14:paraId="709BE089" w14:textId="5C43CB2B" w:rsidR="006F2D84" w:rsidRDefault="006F2D84" w:rsidP="434976AE">
      <w:pPr>
        <w:jc w:val="both"/>
        <w:rPr>
          <w:b/>
          <w:bCs/>
          <w:sz w:val="20"/>
          <w:szCs w:val="20"/>
        </w:rPr>
      </w:pPr>
    </w:p>
    <w:p w14:paraId="5173A557" w14:textId="336F3BA6" w:rsidR="006F2D84" w:rsidRDefault="006F2D84" w:rsidP="434976AE">
      <w:pPr>
        <w:jc w:val="both"/>
        <w:rPr>
          <w:rFonts w:asciiTheme="minorHAnsi" w:hAnsiTheme="minorHAnsi" w:cstheme="minorBidi"/>
          <w:sz w:val="20"/>
          <w:szCs w:val="20"/>
        </w:rPr>
      </w:pPr>
      <w:r w:rsidRPr="050A4A69">
        <w:rPr>
          <w:rFonts w:asciiTheme="minorHAnsi" w:eastAsia="Calibri" w:hAnsiTheme="minorHAnsi" w:cstheme="minorBidi"/>
          <w:sz w:val="20"/>
          <w:szCs w:val="20"/>
        </w:rPr>
        <w:t xml:space="preserve">Metadata and datasets are </w:t>
      </w:r>
      <w:r w:rsidRPr="050A4A69">
        <w:rPr>
          <w:rFonts w:asciiTheme="minorHAnsi" w:hAnsiTheme="minorHAnsi" w:cstheme="minorBidi"/>
          <w:sz w:val="20"/>
          <w:szCs w:val="20"/>
        </w:rPr>
        <w:t xml:space="preserve">indexed and searchable directly in the repositories search engine immediately after publishing. </w:t>
      </w:r>
      <w:r>
        <w:rPr>
          <w:rFonts w:asciiTheme="minorHAnsi" w:hAnsiTheme="minorHAnsi" w:cstheme="minorBidi"/>
          <w:sz w:val="20"/>
          <w:szCs w:val="20"/>
        </w:rPr>
        <w:t xml:space="preserve">Furter proliferation of indexed (meta)data is aimed for, but </w:t>
      </w:r>
      <w:r w:rsidRPr="1458330D">
        <w:rPr>
          <w:rFonts w:asciiTheme="minorHAnsi" w:hAnsiTheme="minorHAnsi" w:cstheme="minorBidi"/>
          <w:sz w:val="20"/>
          <w:szCs w:val="20"/>
        </w:rPr>
        <w:t>rest</w:t>
      </w:r>
      <w:r w:rsidR="4A900F0A" w:rsidRPr="1458330D">
        <w:rPr>
          <w:rFonts w:asciiTheme="minorHAnsi" w:hAnsiTheme="minorHAnsi" w:cstheme="minorBidi"/>
          <w:sz w:val="20"/>
          <w:szCs w:val="20"/>
        </w:rPr>
        <w:t>s</w:t>
      </w:r>
      <w:r>
        <w:rPr>
          <w:rFonts w:asciiTheme="minorHAnsi" w:hAnsiTheme="minorHAnsi" w:cstheme="minorBidi"/>
          <w:sz w:val="20"/>
          <w:szCs w:val="20"/>
        </w:rPr>
        <w:t xml:space="preserve"> with the repository at hand. </w:t>
      </w:r>
      <w:r w:rsidR="004F6B75">
        <w:rPr>
          <w:rFonts w:asciiTheme="minorHAnsi" w:hAnsiTheme="minorHAnsi" w:cstheme="minorBidi"/>
          <w:sz w:val="20"/>
          <w:szCs w:val="20"/>
        </w:rPr>
        <w:t xml:space="preserve">Hence </w:t>
      </w:r>
      <w:r w:rsidR="00315EB7">
        <w:rPr>
          <w:rFonts w:asciiTheme="minorHAnsi" w:hAnsiTheme="minorHAnsi" w:cstheme="minorBidi"/>
          <w:sz w:val="20"/>
          <w:szCs w:val="20"/>
        </w:rPr>
        <w:t xml:space="preserve">this </w:t>
      </w:r>
      <w:r w:rsidR="007200C8">
        <w:rPr>
          <w:rFonts w:asciiTheme="minorHAnsi" w:hAnsiTheme="minorHAnsi" w:cstheme="minorBidi"/>
          <w:sz w:val="20"/>
          <w:szCs w:val="20"/>
        </w:rPr>
        <w:t>FAIR principle</w:t>
      </w:r>
      <w:r w:rsidR="00920E60">
        <w:rPr>
          <w:rFonts w:asciiTheme="minorHAnsi" w:hAnsiTheme="minorHAnsi" w:cstheme="minorBidi"/>
          <w:sz w:val="20"/>
          <w:szCs w:val="20"/>
        </w:rPr>
        <w:t xml:space="preserve"> and the </w:t>
      </w:r>
      <w:r w:rsidR="00E27C62">
        <w:rPr>
          <w:rFonts w:asciiTheme="minorHAnsi" w:hAnsiTheme="minorHAnsi" w:cstheme="minorBidi"/>
          <w:sz w:val="20"/>
          <w:szCs w:val="20"/>
        </w:rPr>
        <w:t>choice</w:t>
      </w:r>
      <w:r w:rsidR="00920E60">
        <w:rPr>
          <w:rFonts w:asciiTheme="minorHAnsi" w:hAnsiTheme="minorHAnsi" w:cstheme="minorBidi"/>
          <w:sz w:val="20"/>
          <w:szCs w:val="20"/>
        </w:rPr>
        <w:t xml:space="preserve"> of </w:t>
      </w:r>
      <w:r w:rsidR="00E27C62" w:rsidRPr="050A4A69">
        <w:rPr>
          <w:rFonts w:asciiTheme="minorHAnsi" w:hAnsiTheme="minorHAnsi" w:cstheme="minorBidi"/>
          <w:sz w:val="20"/>
          <w:szCs w:val="20"/>
        </w:rPr>
        <w:t>repositories</w:t>
      </w:r>
      <w:r w:rsidR="00E27C62">
        <w:rPr>
          <w:rFonts w:asciiTheme="minorHAnsi" w:hAnsiTheme="minorHAnsi" w:cstheme="minorBidi"/>
          <w:sz w:val="20"/>
          <w:szCs w:val="20"/>
        </w:rPr>
        <w:t xml:space="preserve"> </w:t>
      </w:r>
      <w:r w:rsidR="007200C8">
        <w:rPr>
          <w:rFonts w:asciiTheme="minorHAnsi" w:hAnsiTheme="minorHAnsi" w:cstheme="minorBidi"/>
          <w:sz w:val="20"/>
          <w:szCs w:val="20"/>
        </w:rPr>
        <w:t xml:space="preserve">is of strategic importance to </w:t>
      </w:r>
      <w:r w:rsidR="004B4B06">
        <w:rPr>
          <w:rFonts w:asciiTheme="minorHAnsi" w:hAnsiTheme="minorHAnsi" w:cstheme="minorBidi"/>
          <w:sz w:val="20"/>
          <w:szCs w:val="20"/>
        </w:rPr>
        <w:t xml:space="preserve">optimal </w:t>
      </w:r>
      <w:r w:rsidR="00CE084F">
        <w:rPr>
          <w:rFonts w:asciiTheme="minorHAnsi" w:hAnsiTheme="minorHAnsi" w:cstheme="minorBidi"/>
          <w:sz w:val="20"/>
          <w:szCs w:val="20"/>
        </w:rPr>
        <w:t xml:space="preserve">usage and impact of </w:t>
      </w:r>
      <w:r w:rsidR="007200C8">
        <w:rPr>
          <w:rFonts w:asciiTheme="minorHAnsi" w:hAnsiTheme="minorHAnsi" w:cstheme="minorBidi"/>
          <w:sz w:val="20"/>
          <w:szCs w:val="20"/>
        </w:rPr>
        <w:t xml:space="preserve">SUBMERSE </w:t>
      </w:r>
      <w:r w:rsidR="00A06DA1">
        <w:rPr>
          <w:rFonts w:asciiTheme="minorHAnsi" w:hAnsiTheme="minorHAnsi" w:cstheme="minorBidi"/>
          <w:sz w:val="20"/>
          <w:szCs w:val="20"/>
        </w:rPr>
        <w:t>data.</w:t>
      </w:r>
    </w:p>
    <w:p w14:paraId="44C953A2" w14:textId="77777777" w:rsidR="004A60DF" w:rsidRPr="003D4757" w:rsidRDefault="004A60DF" w:rsidP="434976AE">
      <w:pPr>
        <w:jc w:val="both"/>
        <w:rPr>
          <w:rFonts w:asciiTheme="minorHAnsi" w:hAnsiTheme="minorHAnsi" w:cstheme="minorBidi"/>
          <w:sz w:val="20"/>
          <w:szCs w:val="20"/>
        </w:rPr>
      </w:pPr>
    </w:p>
    <w:p w14:paraId="3B000926" w14:textId="4802D7A8" w:rsidR="006F2D84" w:rsidRPr="00260731" w:rsidRDefault="006F2D84" w:rsidP="434976AE">
      <w:pPr>
        <w:pStyle w:val="Heading2"/>
      </w:pPr>
      <w:bookmarkStart w:id="37" w:name="_Toc1161538818"/>
      <w:bookmarkStart w:id="38" w:name="_Toc2060035755"/>
      <w:bookmarkStart w:id="39" w:name="_Toc150953910"/>
      <w:bookmarkStart w:id="40" w:name="_Toc150954637"/>
      <w:bookmarkStart w:id="41" w:name="_Toc151653380"/>
      <w:r w:rsidRPr="7373CCF4">
        <w:t xml:space="preserve">Making data </w:t>
      </w:r>
      <w:r w:rsidRPr="00B4243F">
        <w:t>Accessible</w:t>
      </w:r>
      <w:bookmarkEnd w:id="37"/>
      <w:bookmarkEnd w:id="38"/>
      <w:bookmarkEnd w:id="39"/>
      <w:bookmarkEnd w:id="40"/>
      <w:r w:rsidR="00B4243F">
        <w:t xml:space="preserve"> (A)</w:t>
      </w:r>
      <w:bookmarkEnd w:id="41"/>
    </w:p>
    <w:p w14:paraId="0B6BB8BF" w14:textId="6B4763AD" w:rsidR="006F2D84" w:rsidRPr="003D4757" w:rsidRDefault="006F2D84" w:rsidP="434976AE">
      <w:pPr>
        <w:jc w:val="both"/>
        <w:rPr>
          <w:rFonts w:asciiTheme="minorHAnsi" w:hAnsiTheme="minorHAnsi" w:cstheme="minorBidi"/>
          <w:sz w:val="20"/>
          <w:szCs w:val="20"/>
          <w:lang w:val="en-GB"/>
        </w:rPr>
      </w:pPr>
      <w:r w:rsidRPr="6FE6E060">
        <w:rPr>
          <w:rFonts w:asciiTheme="minorHAnsi" w:hAnsiTheme="minorHAnsi" w:cstheme="minorBidi"/>
          <w:sz w:val="20"/>
          <w:szCs w:val="20"/>
          <w:lang w:val="en-GB"/>
        </w:rPr>
        <w:t>SUBMERSE</w:t>
      </w:r>
      <w:r w:rsidRPr="050A4A69">
        <w:rPr>
          <w:rFonts w:asciiTheme="minorHAnsi" w:hAnsiTheme="minorHAnsi" w:cstheme="minorBidi"/>
          <w:sz w:val="20"/>
          <w:szCs w:val="20"/>
          <w:lang w:val="en-GB"/>
        </w:rPr>
        <w:t xml:space="preserve"> will make use of several community specific repositories, taking into consideration the need to restrict access and/or filter</w:t>
      </w:r>
      <w:r>
        <w:rPr>
          <w:rFonts w:asciiTheme="minorHAnsi" w:hAnsiTheme="minorHAnsi" w:cstheme="minorBidi"/>
          <w:sz w:val="20"/>
          <w:szCs w:val="20"/>
          <w:lang w:val="en-GB"/>
        </w:rPr>
        <w:t xml:space="preserve"> </w:t>
      </w:r>
      <w:r w:rsidRPr="050A4A69">
        <w:rPr>
          <w:rFonts w:asciiTheme="minorHAnsi" w:hAnsiTheme="minorHAnsi" w:cstheme="minorBidi"/>
          <w:sz w:val="20"/>
          <w:szCs w:val="20"/>
          <w:lang w:val="en-GB"/>
        </w:rPr>
        <w:t>data for certain bandwidths. These choices will be determined over the course of the project, regarding sensitive data in dialogue with national security agencies.</w:t>
      </w:r>
    </w:p>
    <w:p w14:paraId="3E9B24DE" w14:textId="77777777" w:rsidR="006F2D84" w:rsidRPr="003D4757" w:rsidRDefault="006F2D84" w:rsidP="434976AE">
      <w:pPr>
        <w:jc w:val="both"/>
        <w:rPr>
          <w:rFonts w:asciiTheme="minorHAnsi" w:eastAsia="Calibri" w:hAnsiTheme="minorHAnsi" w:cstheme="minorBidi"/>
          <w:sz w:val="20"/>
          <w:szCs w:val="20"/>
          <w:lang w:val="en-GB"/>
        </w:rPr>
      </w:pPr>
    </w:p>
    <w:p w14:paraId="62304623" w14:textId="60A95CFF" w:rsidR="006F2D84" w:rsidRPr="003D4757" w:rsidRDefault="006F2D84" w:rsidP="434976AE">
      <w:pPr>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 xml:space="preserve">SUBMERSE, dealing with large amounts of data, will aim for having its metadata machine </w:t>
      </w:r>
      <w:r w:rsidRPr="144D192F">
        <w:rPr>
          <w:rFonts w:asciiTheme="minorHAnsi" w:eastAsia="Calibri" w:hAnsiTheme="minorHAnsi" w:cstheme="minorBidi"/>
          <w:sz w:val="20"/>
          <w:szCs w:val="20"/>
          <w:lang w:val="en-GB"/>
        </w:rPr>
        <w:t>ac</w:t>
      </w:r>
      <w:r w:rsidR="5208147C" w:rsidRPr="144D192F">
        <w:rPr>
          <w:rFonts w:asciiTheme="minorHAnsi" w:eastAsia="Calibri" w:hAnsiTheme="minorHAnsi" w:cstheme="minorBidi"/>
          <w:sz w:val="20"/>
          <w:szCs w:val="20"/>
          <w:lang w:val="en-GB"/>
        </w:rPr>
        <w:t>cessible</w:t>
      </w:r>
      <w:r w:rsidRPr="6FE6E060">
        <w:rPr>
          <w:rFonts w:asciiTheme="minorHAnsi" w:eastAsia="Calibri" w:hAnsiTheme="minorHAnsi" w:cstheme="minorBidi"/>
          <w:sz w:val="20"/>
          <w:szCs w:val="20"/>
          <w:lang w:val="en-GB"/>
        </w:rPr>
        <w:t xml:space="preserve">, to allow for automated queries through APIs, following community standards. However, again </w:t>
      </w:r>
      <w:r w:rsidRPr="6FE6E060">
        <w:rPr>
          <w:rFonts w:asciiTheme="minorHAnsi" w:hAnsiTheme="minorHAnsi" w:cstheme="minorBidi"/>
          <w:sz w:val="20"/>
          <w:szCs w:val="20"/>
          <w:lang w:val="en-GB"/>
        </w:rPr>
        <w:t xml:space="preserve">regarding sensitive data, </w:t>
      </w:r>
      <w:r w:rsidRPr="6FE6E060">
        <w:rPr>
          <w:rFonts w:asciiTheme="minorHAnsi" w:eastAsia="Calibri" w:hAnsiTheme="minorHAnsi" w:cstheme="minorBidi"/>
          <w:sz w:val="20"/>
          <w:szCs w:val="20"/>
          <w:lang w:val="en-GB"/>
        </w:rPr>
        <w:t xml:space="preserve">this will be </w:t>
      </w:r>
      <w:r w:rsidRPr="6FE6E060">
        <w:rPr>
          <w:rFonts w:asciiTheme="minorHAnsi" w:hAnsiTheme="minorHAnsi" w:cstheme="minorBidi"/>
          <w:sz w:val="20"/>
          <w:szCs w:val="20"/>
          <w:lang w:val="en-GB"/>
        </w:rPr>
        <w:t>in dialogue with national security agencies.</w:t>
      </w:r>
    </w:p>
    <w:p w14:paraId="70FFA9B1" w14:textId="77777777" w:rsidR="006F2D84" w:rsidRPr="003D4757" w:rsidRDefault="006F2D84" w:rsidP="434976AE">
      <w:pPr>
        <w:jc w:val="both"/>
        <w:rPr>
          <w:rFonts w:asciiTheme="minorHAnsi" w:eastAsia="Calibri" w:hAnsiTheme="minorHAnsi" w:cstheme="minorBidi"/>
          <w:sz w:val="20"/>
          <w:szCs w:val="20"/>
          <w:lang w:val="en-GB"/>
        </w:rPr>
      </w:pPr>
    </w:p>
    <w:p w14:paraId="1B1DEA9B" w14:textId="31B6D1B2" w:rsidR="006F2D84" w:rsidRPr="003D4757" w:rsidRDefault="006F2D84" w:rsidP="434976AE">
      <w:pPr>
        <w:jc w:val="both"/>
        <w:rPr>
          <w:rFonts w:asciiTheme="minorHAnsi" w:eastAsia="Calibri" w:hAnsiTheme="minorHAnsi" w:cstheme="minorBidi"/>
          <w:sz w:val="20"/>
          <w:szCs w:val="20"/>
          <w:lang w:val="en-GB"/>
        </w:rPr>
      </w:pPr>
      <w:r w:rsidRPr="434976AE">
        <w:rPr>
          <w:rFonts w:asciiTheme="minorHAnsi" w:eastAsia="Calibri" w:hAnsiTheme="minorHAnsi" w:cstheme="minorBidi"/>
          <w:sz w:val="20"/>
          <w:szCs w:val="20"/>
          <w:lang w:val="en-GB"/>
        </w:rPr>
        <w:t xml:space="preserve">A FAIRification process will be established at each point in the data flow where data is worthy of submission to a repository. Appropriate arrangements with </w:t>
      </w:r>
      <w:r w:rsidR="21F9B7D5" w:rsidRPr="144D192F">
        <w:rPr>
          <w:rFonts w:asciiTheme="minorHAnsi" w:eastAsia="Calibri" w:hAnsiTheme="minorHAnsi" w:cstheme="minorBidi"/>
          <w:sz w:val="20"/>
          <w:szCs w:val="20"/>
          <w:lang w:val="en-GB"/>
        </w:rPr>
        <w:t xml:space="preserve">the </w:t>
      </w:r>
      <w:r w:rsidRPr="434976AE">
        <w:rPr>
          <w:rFonts w:asciiTheme="minorHAnsi" w:eastAsia="Calibri" w:hAnsiTheme="minorHAnsi" w:cstheme="minorBidi"/>
          <w:sz w:val="20"/>
          <w:szCs w:val="20"/>
          <w:lang w:val="en-GB"/>
        </w:rPr>
        <w:t xml:space="preserve">identified repositories will take place regarding automated data submission. </w:t>
      </w:r>
    </w:p>
    <w:p w14:paraId="46259B57" w14:textId="77777777" w:rsidR="006F2D84" w:rsidRPr="003D4757" w:rsidRDefault="006F2D84" w:rsidP="434976AE">
      <w:pPr>
        <w:jc w:val="both"/>
        <w:rPr>
          <w:rFonts w:asciiTheme="minorHAnsi" w:eastAsia="Calibri" w:hAnsiTheme="minorHAnsi" w:cstheme="minorBidi"/>
          <w:sz w:val="20"/>
          <w:szCs w:val="20"/>
          <w:lang w:val="en-GB"/>
        </w:rPr>
      </w:pPr>
    </w:p>
    <w:p w14:paraId="1B09271E" w14:textId="65586CDB" w:rsidR="006F2D84" w:rsidRPr="00673E45" w:rsidRDefault="006F2D84" w:rsidP="434976AE">
      <w:pPr>
        <w:jc w:val="both"/>
        <w:rPr>
          <w:rFonts w:asciiTheme="minorHAnsi" w:hAnsiTheme="minorHAnsi" w:cstheme="minorBidi"/>
          <w:b/>
          <w:sz w:val="20"/>
          <w:szCs w:val="20"/>
        </w:rPr>
      </w:pPr>
      <w:r w:rsidRPr="57D19EDE">
        <w:rPr>
          <w:b/>
          <w:sz w:val="20"/>
          <w:szCs w:val="20"/>
        </w:rPr>
        <w:t xml:space="preserve">A1: (meta)data are retrievable by their identifier using a standardized </w:t>
      </w:r>
      <w:r w:rsidR="00F22EA2" w:rsidRPr="57D19EDE">
        <w:rPr>
          <w:b/>
          <w:sz w:val="20"/>
          <w:szCs w:val="20"/>
        </w:rPr>
        <w:t>communication</w:t>
      </w:r>
      <w:r w:rsidRPr="57D19EDE">
        <w:rPr>
          <w:b/>
          <w:sz w:val="20"/>
          <w:szCs w:val="20"/>
        </w:rPr>
        <w:t xml:space="preserve"> protocol</w:t>
      </w:r>
    </w:p>
    <w:p w14:paraId="78F59ED7" w14:textId="6869B24C" w:rsidR="00782F3E" w:rsidRDefault="006F2D84" w:rsidP="434976AE">
      <w:pPr>
        <w:spacing w:before="100" w:beforeAutospacing="1" w:after="100" w:afterAutospacing="1" w:line="240" w:lineRule="auto"/>
        <w:jc w:val="both"/>
        <w:rPr>
          <w:rFonts w:asciiTheme="minorHAnsi" w:hAnsiTheme="minorHAnsi" w:cstheme="minorBidi"/>
          <w:sz w:val="20"/>
          <w:szCs w:val="20"/>
        </w:rPr>
      </w:pPr>
      <w:r w:rsidRPr="050A4A69">
        <w:rPr>
          <w:rFonts w:asciiTheme="minorHAnsi" w:hAnsiTheme="minorHAnsi" w:cstheme="minorBidi"/>
          <w:sz w:val="20"/>
          <w:szCs w:val="20"/>
        </w:rPr>
        <w:t xml:space="preserve">Metadata for individual records as well as </w:t>
      </w:r>
      <w:r>
        <w:rPr>
          <w:rFonts w:asciiTheme="minorHAnsi" w:hAnsiTheme="minorHAnsi" w:cstheme="minorBidi"/>
          <w:sz w:val="20"/>
          <w:szCs w:val="20"/>
        </w:rPr>
        <w:t>files</w:t>
      </w:r>
      <w:r w:rsidRPr="050A4A69">
        <w:rPr>
          <w:rFonts w:asciiTheme="minorHAnsi" w:hAnsiTheme="minorHAnsi" w:cstheme="minorBidi"/>
          <w:sz w:val="20"/>
          <w:szCs w:val="20"/>
        </w:rPr>
        <w:t>, file collections (datasets) must be harvestable using low-barrier mechanism for repository interoperability, e.g. Open Archives Initiative Protocol for Metadata Harvesting (OAI-PMH)</w:t>
      </w:r>
      <w:r w:rsidRPr="050A4A69">
        <w:rPr>
          <w:rStyle w:val="EndnoteReference"/>
          <w:rFonts w:asciiTheme="minorHAnsi" w:hAnsiTheme="minorHAnsi" w:cstheme="minorBidi"/>
          <w:sz w:val="20"/>
          <w:szCs w:val="20"/>
        </w:rPr>
        <w:endnoteReference w:id="38"/>
      </w:r>
      <w:r w:rsidRPr="050A4A69">
        <w:rPr>
          <w:rFonts w:asciiTheme="minorHAnsi" w:hAnsiTheme="minorHAnsi" w:cstheme="minorBidi"/>
          <w:sz w:val="20"/>
          <w:szCs w:val="20"/>
        </w:rPr>
        <w:t>. Metadata must also be retrievable through the public REST API.</w:t>
      </w:r>
      <w:r w:rsidR="00782F3E">
        <w:rPr>
          <w:rFonts w:asciiTheme="minorHAnsi" w:hAnsiTheme="minorHAnsi" w:cstheme="minorBidi"/>
          <w:sz w:val="20"/>
          <w:szCs w:val="20"/>
        </w:rPr>
        <w:t xml:space="preserve"> Again, </w:t>
      </w:r>
      <w:r w:rsidR="00782F3E" w:rsidRPr="00782F3E">
        <w:rPr>
          <w:rFonts w:asciiTheme="minorHAnsi" w:hAnsiTheme="minorHAnsi" w:cstheme="minorBidi"/>
          <w:sz w:val="20"/>
          <w:szCs w:val="20"/>
        </w:rPr>
        <w:t xml:space="preserve">choice of repositories is of strategic importance to optimal </w:t>
      </w:r>
      <w:r w:rsidR="0031459B">
        <w:rPr>
          <w:rFonts w:asciiTheme="minorHAnsi" w:hAnsiTheme="minorHAnsi" w:cstheme="minorBidi"/>
          <w:sz w:val="20"/>
          <w:szCs w:val="20"/>
        </w:rPr>
        <w:t xml:space="preserve">representation, </w:t>
      </w:r>
      <w:r w:rsidR="00782F3E" w:rsidRPr="00782F3E">
        <w:rPr>
          <w:rFonts w:asciiTheme="minorHAnsi" w:hAnsiTheme="minorHAnsi" w:cstheme="minorBidi"/>
          <w:sz w:val="20"/>
          <w:szCs w:val="20"/>
        </w:rPr>
        <w:t>usage and impact of SUBMERSE data.</w:t>
      </w:r>
    </w:p>
    <w:p w14:paraId="6B7FFDB8" w14:textId="77777777" w:rsidR="00782F3E" w:rsidRPr="003D4757" w:rsidRDefault="00782F3E" w:rsidP="434976AE">
      <w:pPr>
        <w:spacing w:before="100" w:beforeAutospacing="1" w:after="100" w:afterAutospacing="1" w:line="240" w:lineRule="auto"/>
        <w:jc w:val="both"/>
        <w:rPr>
          <w:rFonts w:asciiTheme="minorHAnsi" w:hAnsiTheme="minorHAnsi" w:cstheme="minorBidi"/>
          <w:sz w:val="20"/>
          <w:szCs w:val="20"/>
        </w:rPr>
      </w:pPr>
    </w:p>
    <w:p w14:paraId="65856BEC" w14:textId="66BFADE7" w:rsidR="006F2D84" w:rsidRPr="003D4757" w:rsidRDefault="006F2D84" w:rsidP="434976AE">
      <w:pPr>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 xml:space="preserve">Data will </w:t>
      </w:r>
      <w:r w:rsidR="1A4289BF" w:rsidRPr="6C791E35">
        <w:rPr>
          <w:rFonts w:asciiTheme="minorHAnsi" w:eastAsia="Calibri" w:hAnsiTheme="minorHAnsi" w:cstheme="minorBidi"/>
          <w:sz w:val="20"/>
          <w:szCs w:val="20"/>
          <w:lang w:val="en-GB"/>
        </w:rPr>
        <w:t>either</w:t>
      </w:r>
      <w:r w:rsidRPr="6FE6E060">
        <w:rPr>
          <w:rFonts w:asciiTheme="minorHAnsi" w:eastAsia="Calibri" w:hAnsiTheme="minorHAnsi" w:cstheme="minorBidi"/>
          <w:sz w:val="20"/>
          <w:szCs w:val="20"/>
          <w:lang w:val="en-GB"/>
        </w:rPr>
        <w:t xml:space="preserve"> be deposited in </w:t>
      </w:r>
      <w:r w:rsidR="6C6800A6" w:rsidRPr="48EB925C">
        <w:rPr>
          <w:rFonts w:asciiTheme="minorHAnsi" w:eastAsia="Calibri" w:hAnsiTheme="minorHAnsi" w:cstheme="minorBidi"/>
          <w:sz w:val="20"/>
          <w:szCs w:val="20"/>
          <w:lang w:val="en-GB"/>
        </w:rPr>
        <w:t xml:space="preserve">the </w:t>
      </w:r>
      <w:r w:rsidRPr="6FE6E060">
        <w:rPr>
          <w:rFonts w:asciiTheme="minorHAnsi" w:eastAsia="Calibri" w:hAnsiTheme="minorHAnsi" w:cstheme="minorBidi"/>
          <w:sz w:val="20"/>
          <w:szCs w:val="20"/>
          <w:lang w:val="en-GB"/>
        </w:rPr>
        <w:t xml:space="preserve">already existing community </w:t>
      </w:r>
      <w:r w:rsidR="0C7A859F" w:rsidRPr="144D192F">
        <w:rPr>
          <w:rFonts w:asciiTheme="minorHAnsi" w:eastAsia="Calibri" w:hAnsiTheme="minorHAnsi" w:cstheme="minorBidi"/>
          <w:sz w:val="20"/>
          <w:szCs w:val="20"/>
          <w:lang w:val="en-GB"/>
        </w:rPr>
        <w:t xml:space="preserve">specific </w:t>
      </w:r>
      <w:r w:rsidRPr="6FE6E060">
        <w:rPr>
          <w:rFonts w:asciiTheme="minorHAnsi" w:eastAsia="Calibri" w:hAnsiTheme="minorHAnsi" w:cstheme="minorBidi"/>
          <w:sz w:val="20"/>
          <w:szCs w:val="20"/>
          <w:lang w:val="en-GB"/>
        </w:rPr>
        <w:t xml:space="preserve">repositories or in </w:t>
      </w:r>
      <w:r w:rsidR="30ED23EF" w:rsidRPr="144D192F">
        <w:rPr>
          <w:rFonts w:asciiTheme="minorHAnsi" w:eastAsia="Calibri" w:hAnsiTheme="minorHAnsi" w:cstheme="minorBidi"/>
          <w:sz w:val="20"/>
          <w:szCs w:val="20"/>
          <w:lang w:val="en-GB"/>
        </w:rPr>
        <w:t xml:space="preserve">national repositories (see chapter </w:t>
      </w:r>
      <w:r w:rsidR="618008CF" w:rsidRPr="144D192F">
        <w:rPr>
          <w:rFonts w:asciiTheme="minorHAnsi" w:eastAsia="Calibri" w:hAnsiTheme="minorHAnsi" w:cstheme="minorBidi"/>
          <w:sz w:val="20"/>
          <w:szCs w:val="20"/>
          <w:lang w:val="en-GB"/>
        </w:rPr>
        <w:t>4</w:t>
      </w:r>
      <w:r w:rsidR="30ED23EF" w:rsidRPr="144D192F">
        <w:rPr>
          <w:rFonts w:asciiTheme="minorHAnsi" w:eastAsia="Calibri" w:hAnsiTheme="minorHAnsi" w:cstheme="minorBidi"/>
          <w:sz w:val="20"/>
          <w:szCs w:val="20"/>
          <w:lang w:val="en-GB"/>
        </w:rPr>
        <w:t>, Submerse Data Policy</w:t>
      </w:r>
      <w:r w:rsidR="30ED23EF" w:rsidRPr="48EB925C">
        <w:rPr>
          <w:rFonts w:asciiTheme="minorHAnsi" w:eastAsia="Calibri" w:hAnsiTheme="minorHAnsi" w:cstheme="minorBidi"/>
          <w:sz w:val="20"/>
          <w:szCs w:val="20"/>
          <w:lang w:val="en-GB"/>
        </w:rPr>
        <w:t>)</w:t>
      </w:r>
      <w:r w:rsidRPr="48EB925C">
        <w:rPr>
          <w:rFonts w:asciiTheme="minorHAnsi" w:eastAsia="Calibri" w:hAnsiTheme="minorHAnsi" w:cstheme="minorBidi"/>
          <w:sz w:val="20"/>
          <w:szCs w:val="20"/>
          <w:lang w:val="en-GB"/>
        </w:rPr>
        <w:t>.</w:t>
      </w:r>
      <w:r w:rsidRPr="6FE6E060">
        <w:rPr>
          <w:rFonts w:asciiTheme="minorHAnsi" w:eastAsia="Calibri" w:hAnsiTheme="minorHAnsi" w:cstheme="minorBidi"/>
          <w:sz w:val="20"/>
          <w:szCs w:val="20"/>
          <w:lang w:val="en-GB"/>
        </w:rPr>
        <w:t xml:space="preserve"> It will be a part of the workflow created within the project to analyse possibilities and best practice for individual repositories</w:t>
      </w:r>
      <w:r w:rsidR="59C31D07" w:rsidRPr="144D192F">
        <w:rPr>
          <w:rFonts w:asciiTheme="minorHAnsi" w:eastAsia="Calibri" w:hAnsiTheme="minorHAnsi" w:cstheme="minorBidi"/>
          <w:sz w:val="20"/>
          <w:szCs w:val="20"/>
          <w:lang w:val="en-GB"/>
        </w:rPr>
        <w:t>, community specific or national</w:t>
      </w:r>
      <w:r w:rsidRPr="144D192F">
        <w:rPr>
          <w:rFonts w:asciiTheme="minorHAnsi" w:eastAsia="Calibri" w:hAnsiTheme="minorHAnsi" w:cstheme="minorBidi"/>
          <w:sz w:val="20"/>
          <w:szCs w:val="20"/>
          <w:lang w:val="en-GB"/>
        </w:rPr>
        <w:t>.</w:t>
      </w:r>
      <w:r w:rsidRPr="6FE6E060">
        <w:rPr>
          <w:rFonts w:asciiTheme="minorHAnsi" w:eastAsia="Calibri" w:hAnsiTheme="minorHAnsi" w:cstheme="minorBidi"/>
          <w:sz w:val="20"/>
          <w:szCs w:val="20"/>
          <w:lang w:val="en-GB"/>
        </w:rPr>
        <w:t xml:space="preserve"> Repositories must ensure that SUBMERSE data is assigned an identifier (PID) that resolves to a digital object, that is machine accessible.</w:t>
      </w:r>
    </w:p>
    <w:p w14:paraId="4A8A18E5" w14:textId="77777777" w:rsidR="006F2D84" w:rsidRPr="003D4757" w:rsidRDefault="006F2D84" w:rsidP="434976AE">
      <w:pPr>
        <w:jc w:val="both"/>
        <w:rPr>
          <w:rFonts w:asciiTheme="minorHAnsi" w:eastAsia="Calibri" w:hAnsiTheme="minorHAnsi" w:cstheme="minorBidi"/>
          <w:sz w:val="20"/>
          <w:szCs w:val="20"/>
          <w:lang w:val="en-GB"/>
        </w:rPr>
      </w:pPr>
    </w:p>
    <w:p w14:paraId="2EE9F311" w14:textId="32D8CFE3" w:rsidR="006F2D84" w:rsidRPr="003D4757" w:rsidRDefault="006F2D84" w:rsidP="434976AE">
      <w:pPr>
        <w:jc w:val="both"/>
        <w:rPr>
          <w:rFonts w:asciiTheme="minorHAnsi" w:eastAsia="Calibri" w:hAnsiTheme="minorHAnsi" w:cstheme="minorBidi"/>
          <w:sz w:val="20"/>
          <w:szCs w:val="20"/>
          <w:lang w:val="en-GB"/>
        </w:rPr>
      </w:pPr>
      <w:r w:rsidRPr="434976AE">
        <w:rPr>
          <w:rFonts w:asciiTheme="minorHAnsi" w:eastAsia="Calibri" w:hAnsiTheme="minorHAnsi" w:cstheme="minorBidi"/>
          <w:sz w:val="20"/>
          <w:szCs w:val="20"/>
          <w:lang w:val="en-GB"/>
        </w:rPr>
        <w:t xml:space="preserve">Metadata, as opposed to data, </w:t>
      </w:r>
      <w:r w:rsidR="008137D2">
        <w:rPr>
          <w:rFonts w:asciiTheme="minorHAnsi" w:eastAsia="Calibri" w:hAnsiTheme="minorHAnsi" w:cstheme="minorBidi"/>
          <w:sz w:val="20"/>
          <w:szCs w:val="20"/>
          <w:lang w:val="en-GB"/>
        </w:rPr>
        <w:t>can</w:t>
      </w:r>
      <w:r w:rsidRPr="434976AE">
        <w:rPr>
          <w:rFonts w:asciiTheme="minorHAnsi" w:eastAsia="Calibri" w:hAnsiTheme="minorHAnsi" w:cstheme="minorBidi"/>
          <w:sz w:val="20"/>
          <w:szCs w:val="20"/>
          <w:lang w:val="en-GB"/>
        </w:rPr>
        <w:t xml:space="preserve"> be made more openly available and </w:t>
      </w:r>
      <w:r w:rsidR="001045B0">
        <w:rPr>
          <w:rFonts w:asciiTheme="minorHAnsi" w:eastAsia="Calibri" w:hAnsiTheme="minorHAnsi" w:cstheme="minorBidi"/>
          <w:sz w:val="20"/>
          <w:szCs w:val="20"/>
          <w:lang w:val="en-GB"/>
        </w:rPr>
        <w:t xml:space="preserve">e.g. </w:t>
      </w:r>
      <w:r w:rsidRPr="434976AE">
        <w:rPr>
          <w:rFonts w:asciiTheme="minorHAnsi" w:eastAsia="Calibri" w:hAnsiTheme="minorHAnsi" w:cstheme="minorBidi"/>
          <w:sz w:val="20"/>
          <w:szCs w:val="20"/>
          <w:lang w:val="en-GB"/>
        </w:rPr>
        <w:t xml:space="preserve">licenced under a public domain dedication CC0. i.e. access to metadata is less (but possibly still) sensitive, than access to data. </w:t>
      </w:r>
    </w:p>
    <w:p w14:paraId="601E9FE7" w14:textId="77777777" w:rsidR="006F2D84" w:rsidRPr="003D4757" w:rsidRDefault="006F2D84" w:rsidP="434976AE">
      <w:pPr>
        <w:jc w:val="both"/>
        <w:rPr>
          <w:rFonts w:asciiTheme="minorHAnsi" w:eastAsia="Calibri" w:hAnsiTheme="minorHAnsi" w:cstheme="minorBidi"/>
          <w:sz w:val="20"/>
          <w:szCs w:val="20"/>
          <w:lang w:val="en-GB"/>
        </w:rPr>
      </w:pPr>
    </w:p>
    <w:p w14:paraId="11E93AC3" w14:textId="5F0A01C0" w:rsidR="006F2D84" w:rsidRPr="003D4757" w:rsidRDefault="006F2D84" w:rsidP="434976AE">
      <w:pPr>
        <w:jc w:val="both"/>
        <w:rPr>
          <w:rFonts w:asciiTheme="minorHAnsi" w:eastAsia="Calibri" w:hAnsiTheme="minorHAnsi" w:cstheme="minorBidi"/>
          <w:sz w:val="20"/>
          <w:szCs w:val="20"/>
          <w:lang w:val="en-GB"/>
        </w:rPr>
      </w:pPr>
      <w:r w:rsidRPr="73CF5B8F">
        <w:rPr>
          <w:rFonts w:asciiTheme="minorHAnsi" w:eastAsia="Calibri" w:hAnsiTheme="minorHAnsi" w:cstheme="minorBidi"/>
          <w:sz w:val="20"/>
          <w:szCs w:val="20"/>
          <w:lang w:val="en-GB"/>
        </w:rPr>
        <w:t>Over the course of the project a standardized metadata schema will be created in collaboration with the technical and domain experts. The work will build up on previous work</w:t>
      </w:r>
      <w:r>
        <w:rPr>
          <w:rFonts w:asciiTheme="minorHAnsi" w:eastAsia="Calibri" w:hAnsiTheme="minorHAnsi" w:cstheme="minorBidi"/>
          <w:sz w:val="20"/>
          <w:szCs w:val="20"/>
          <w:lang w:val="en-GB"/>
        </w:rPr>
        <w:t xml:space="preserve">, e.g. already existing </w:t>
      </w:r>
      <w:r w:rsidRPr="73CF5B8F">
        <w:rPr>
          <w:rFonts w:asciiTheme="minorHAnsi" w:eastAsia="Calibri" w:hAnsiTheme="minorHAnsi" w:cstheme="minorBidi"/>
          <w:sz w:val="20"/>
          <w:szCs w:val="20"/>
          <w:lang w:val="en-GB"/>
        </w:rPr>
        <w:t>metadata schema</w:t>
      </w:r>
      <w:r>
        <w:rPr>
          <w:rFonts w:asciiTheme="minorHAnsi" w:eastAsia="Calibri" w:hAnsiTheme="minorHAnsi" w:cstheme="minorBidi"/>
          <w:sz w:val="20"/>
          <w:szCs w:val="20"/>
          <w:lang w:val="en-GB"/>
        </w:rPr>
        <w:t>s</w:t>
      </w:r>
      <w:r w:rsidRPr="73CF5B8F">
        <w:rPr>
          <w:rFonts w:asciiTheme="minorHAnsi" w:eastAsia="Calibri" w:hAnsiTheme="minorHAnsi" w:cstheme="minorBidi"/>
          <w:sz w:val="20"/>
          <w:szCs w:val="20"/>
          <w:lang w:val="en-GB"/>
        </w:rPr>
        <w:t xml:space="preserve"> for DAS measurements</w:t>
      </w:r>
      <w:r>
        <w:rPr>
          <w:rFonts w:asciiTheme="minorHAnsi" w:eastAsia="Calibri" w:hAnsiTheme="minorHAnsi" w:cstheme="minorBidi"/>
          <w:sz w:val="20"/>
          <w:szCs w:val="20"/>
          <w:lang w:val="en-GB"/>
        </w:rPr>
        <w:t>. T</w:t>
      </w:r>
      <w:r w:rsidRPr="73CF5B8F">
        <w:rPr>
          <w:rFonts w:asciiTheme="minorHAnsi" w:eastAsia="Calibri" w:hAnsiTheme="minorHAnsi" w:cstheme="minorBidi"/>
          <w:sz w:val="20"/>
          <w:szCs w:val="20"/>
          <w:lang w:val="en-GB"/>
        </w:rPr>
        <w:t>he same could be created for SOP measurements.</w:t>
      </w:r>
    </w:p>
    <w:p w14:paraId="476E63AF" w14:textId="1BBE237A" w:rsidR="006F2D84" w:rsidRDefault="006F2D84" w:rsidP="434976AE">
      <w:pPr>
        <w:jc w:val="both"/>
        <w:rPr>
          <w:rFonts w:asciiTheme="minorHAnsi" w:eastAsia="Calibri" w:hAnsiTheme="minorHAnsi" w:cstheme="minorBidi"/>
          <w:sz w:val="20"/>
          <w:szCs w:val="20"/>
          <w:lang w:val="en-GB"/>
        </w:rPr>
      </w:pPr>
    </w:p>
    <w:p w14:paraId="54940F8B" w14:textId="3501EA2F" w:rsidR="006F2D84" w:rsidRPr="00673E45" w:rsidRDefault="006F2D84" w:rsidP="434976AE">
      <w:pPr>
        <w:jc w:val="both"/>
        <w:rPr>
          <w:b/>
          <w:sz w:val="20"/>
          <w:szCs w:val="20"/>
        </w:rPr>
      </w:pPr>
      <w:r w:rsidRPr="2C19E476">
        <w:rPr>
          <w:b/>
          <w:sz w:val="20"/>
          <w:szCs w:val="20"/>
        </w:rPr>
        <w:t>A1.1: the protocol is open, free, and universally implementable</w:t>
      </w:r>
    </w:p>
    <w:p w14:paraId="3712E932" w14:textId="6F30D8D2" w:rsidR="006F2D84" w:rsidRPr="003D4757" w:rsidRDefault="006F2D84" w:rsidP="434976AE">
      <w:pPr>
        <w:spacing w:before="100" w:beforeAutospacing="1" w:after="100" w:afterAutospacing="1" w:line="240" w:lineRule="auto"/>
        <w:jc w:val="both"/>
        <w:rPr>
          <w:rFonts w:asciiTheme="minorHAnsi" w:hAnsiTheme="minorHAnsi" w:cstheme="minorBidi"/>
          <w:sz w:val="20"/>
          <w:szCs w:val="20"/>
        </w:rPr>
      </w:pPr>
      <w:r w:rsidRPr="434976AE">
        <w:rPr>
          <w:rFonts w:asciiTheme="minorHAnsi" w:hAnsiTheme="minorHAnsi" w:cstheme="minorBidi"/>
          <w:sz w:val="20"/>
          <w:szCs w:val="20"/>
        </w:rPr>
        <w:t>In continuation of point A1, OAI-PMH and REST will be evaluated since they are open, free, and universal protocols for information retrieval on the web.</w:t>
      </w:r>
    </w:p>
    <w:p w14:paraId="6B88F163" w14:textId="12CD069C" w:rsidR="006F2D84" w:rsidRPr="003D4757" w:rsidRDefault="006F2D84" w:rsidP="434976AE">
      <w:pPr>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 xml:space="preserve">SUBMERSE data will be made available </w:t>
      </w:r>
      <w:r w:rsidRPr="6FE6E060">
        <w:rPr>
          <w:rFonts w:asciiTheme="minorHAnsi" w:eastAsia="Calibri" w:hAnsiTheme="minorHAnsi" w:cstheme="minorBidi"/>
          <w:i/>
          <w:sz w:val="20"/>
          <w:szCs w:val="20"/>
          <w:lang w:val="en-GB"/>
        </w:rPr>
        <w:t>as open as possible, and as closed as necessary</w:t>
      </w:r>
      <w:r w:rsidRPr="6FE6E060">
        <w:rPr>
          <w:rFonts w:asciiTheme="minorHAnsi" w:eastAsia="Calibri" w:hAnsiTheme="minorHAnsi" w:cstheme="minorBidi"/>
          <w:sz w:val="20"/>
          <w:szCs w:val="20"/>
          <w:lang w:val="en-GB"/>
        </w:rPr>
        <w:t xml:space="preserve">, taking into consideration necessary restrictions to be settled in dialogue with national security agencies. To provide data for e.g., tsunami-early-warning-systems, the project works towards releasing relevant data openly and </w:t>
      </w:r>
      <w:r>
        <w:rPr>
          <w:rFonts w:asciiTheme="minorHAnsi" w:eastAsia="Calibri" w:hAnsiTheme="minorHAnsi" w:cstheme="minorBidi"/>
          <w:sz w:val="20"/>
          <w:szCs w:val="20"/>
          <w:lang w:val="en-GB"/>
        </w:rPr>
        <w:t xml:space="preserve">(very) </w:t>
      </w:r>
      <w:r w:rsidRPr="6FE6E060">
        <w:rPr>
          <w:rFonts w:asciiTheme="minorHAnsi" w:eastAsia="Calibri" w:hAnsiTheme="minorHAnsi" w:cstheme="minorBidi"/>
          <w:sz w:val="20"/>
          <w:szCs w:val="20"/>
          <w:lang w:val="en-GB"/>
        </w:rPr>
        <w:t>fast, through appropriate channels</w:t>
      </w:r>
      <w:r>
        <w:rPr>
          <w:rFonts w:asciiTheme="minorHAnsi" w:eastAsia="Calibri" w:hAnsiTheme="minorHAnsi" w:cstheme="minorBidi"/>
          <w:sz w:val="20"/>
          <w:szCs w:val="20"/>
          <w:lang w:val="en-GB"/>
        </w:rPr>
        <w:t>,</w:t>
      </w:r>
      <w:r w:rsidRPr="6FE6E060">
        <w:rPr>
          <w:rFonts w:asciiTheme="minorHAnsi" w:eastAsia="Calibri" w:hAnsiTheme="minorHAnsi" w:cstheme="minorBidi"/>
          <w:sz w:val="20"/>
          <w:szCs w:val="20"/>
          <w:lang w:val="en-GB"/>
        </w:rPr>
        <w:t xml:space="preserve"> which yet need to be identified.</w:t>
      </w:r>
    </w:p>
    <w:p w14:paraId="7FA15514" w14:textId="77777777" w:rsidR="006F2D84" w:rsidRPr="003D4757" w:rsidRDefault="006F2D84" w:rsidP="434976AE">
      <w:pPr>
        <w:jc w:val="both"/>
        <w:rPr>
          <w:rFonts w:asciiTheme="minorHAnsi" w:eastAsia="Calibri" w:hAnsiTheme="minorHAnsi" w:cstheme="minorBidi"/>
          <w:sz w:val="20"/>
          <w:szCs w:val="20"/>
          <w:lang w:val="en-GB"/>
        </w:rPr>
      </w:pPr>
    </w:p>
    <w:p w14:paraId="6B49D2AE" w14:textId="6DD16AB2" w:rsidR="006F2D84" w:rsidRPr="003D4757" w:rsidRDefault="006F2D84" w:rsidP="434976AE">
      <w:pPr>
        <w:jc w:val="both"/>
        <w:rPr>
          <w:rFonts w:asciiTheme="minorHAnsi" w:eastAsia="Calibri" w:hAnsiTheme="minorHAnsi" w:cstheme="minorBidi"/>
          <w:sz w:val="20"/>
          <w:szCs w:val="20"/>
          <w:lang w:val="en-GB"/>
        </w:rPr>
      </w:pPr>
      <w:r w:rsidRPr="434976AE">
        <w:rPr>
          <w:rFonts w:asciiTheme="minorHAnsi" w:eastAsia="Calibri" w:hAnsiTheme="minorHAnsi" w:cstheme="minorBidi"/>
          <w:sz w:val="20"/>
          <w:szCs w:val="20"/>
          <w:lang w:val="en-GB"/>
        </w:rPr>
        <w:t xml:space="preserve">A data embargo might be considered regarding restricted data, </w:t>
      </w:r>
      <w:r>
        <w:rPr>
          <w:rFonts w:asciiTheme="minorHAnsi" w:eastAsia="Calibri" w:hAnsiTheme="minorHAnsi" w:cstheme="minorBidi"/>
          <w:sz w:val="20"/>
          <w:szCs w:val="20"/>
          <w:lang w:val="en-GB"/>
        </w:rPr>
        <w:t xml:space="preserve">in dialogue </w:t>
      </w:r>
      <w:r w:rsidRPr="434976AE">
        <w:rPr>
          <w:rFonts w:asciiTheme="minorHAnsi" w:eastAsia="Calibri" w:hAnsiTheme="minorHAnsi" w:cstheme="minorBidi"/>
          <w:sz w:val="20"/>
          <w:szCs w:val="20"/>
          <w:lang w:val="en-GB"/>
        </w:rPr>
        <w:t xml:space="preserve">with national security agencies. However, this is unlikely because it does not scale </w:t>
      </w:r>
      <w:r>
        <w:rPr>
          <w:rFonts w:asciiTheme="minorHAnsi" w:eastAsia="Calibri" w:hAnsiTheme="minorHAnsi" w:cstheme="minorBidi"/>
          <w:sz w:val="20"/>
          <w:szCs w:val="20"/>
          <w:lang w:val="en-GB"/>
        </w:rPr>
        <w:t xml:space="preserve">well </w:t>
      </w:r>
      <w:r w:rsidRPr="434976AE">
        <w:rPr>
          <w:rFonts w:asciiTheme="minorHAnsi" w:eastAsia="Calibri" w:hAnsiTheme="minorHAnsi" w:cstheme="minorBidi"/>
          <w:sz w:val="20"/>
          <w:szCs w:val="20"/>
          <w:lang w:val="en-GB"/>
        </w:rPr>
        <w:t xml:space="preserve">due to the constant inflow of </w:t>
      </w:r>
      <w:r>
        <w:rPr>
          <w:rFonts w:asciiTheme="minorHAnsi" w:eastAsia="Calibri" w:hAnsiTheme="minorHAnsi" w:cstheme="minorBidi"/>
          <w:sz w:val="20"/>
          <w:szCs w:val="20"/>
          <w:lang w:val="en-GB"/>
        </w:rPr>
        <w:t xml:space="preserve">large amounts of </w:t>
      </w:r>
      <w:r w:rsidRPr="434976AE">
        <w:rPr>
          <w:rFonts w:asciiTheme="minorHAnsi" w:eastAsia="Calibri" w:hAnsiTheme="minorHAnsi" w:cstheme="minorBidi"/>
          <w:sz w:val="20"/>
          <w:szCs w:val="20"/>
          <w:lang w:val="en-GB"/>
        </w:rPr>
        <w:t>new data. The data flow must become 100% automated from data’s point of origin to the repository, including all metadata, filtering, PID, licencing and possible access restrictions etc. I.e., human analysis/evaluation of data cannot happen other than being implemented in software that filters and sorts in real-time. Talks with the national security services of Norway, Greece and Portugal have been started up, possibly resulting in a standing Data Access Committee</w:t>
      </w:r>
      <w:r>
        <w:rPr>
          <w:rFonts w:asciiTheme="minorHAnsi" w:eastAsia="Calibri" w:hAnsiTheme="minorHAnsi" w:cstheme="minorBidi"/>
          <w:sz w:val="20"/>
          <w:szCs w:val="20"/>
          <w:lang w:val="en-GB"/>
        </w:rPr>
        <w:t>.</w:t>
      </w:r>
    </w:p>
    <w:p w14:paraId="01143BFB" w14:textId="77777777" w:rsidR="006F2D84" w:rsidRPr="003D4757" w:rsidRDefault="006F2D84" w:rsidP="68F95D2A">
      <w:pPr>
        <w:jc w:val="both"/>
        <w:rPr>
          <w:rFonts w:asciiTheme="minorHAnsi" w:eastAsia="Calibri" w:hAnsiTheme="minorHAnsi" w:cstheme="minorBidi"/>
          <w:sz w:val="20"/>
          <w:szCs w:val="20"/>
          <w:lang w:val="en-GB"/>
        </w:rPr>
      </w:pPr>
    </w:p>
    <w:p w14:paraId="0A244524" w14:textId="77777777" w:rsidR="006F2D84" w:rsidRPr="00365795" w:rsidRDefault="006F2D84" w:rsidP="00365795">
      <w:pPr>
        <w:rPr>
          <w:b/>
          <w:sz w:val="20"/>
          <w:szCs w:val="20"/>
        </w:rPr>
      </w:pPr>
      <w:r w:rsidRPr="00365795">
        <w:rPr>
          <w:b/>
          <w:sz w:val="20"/>
          <w:szCs w:val="20"/>
        </w:rPr>
        <w:t>A1.2: the protocol allows for an authentication and authorization procedure, where necessary</w:t>
      </w:r>
    </w:p>
    <w:p w14:paraId="2C7D2728" w14:textId="7E939A78" w:rsidR="006F2D84" w:rsidRPr="003D4757" w:rsidRDefault="006F2D84" w:rsidP="434976AE">
      <w:pPr>
        <w:spacing w:before="100" w:beforeAutospacing="1" w:after="100" w:afterAutospacing="1" w:line="240" w:lineRule="auto"/>
        <w:jc w:val="both"/>
        <w:rPr>
          <w:rFonts w:asciiTheme="minorHAnsi" w:hAnsiTheme="minorHAnsi" w:cstheme="minorBidi"/>
          <w:sz w:val="20"/>
          <w:szCs w:val="20"/>
        </w:rPr>
      </w:pPr>
      <w:r w:rsidRPr="434976AE">
        <w:rPr>
          <w:rFonts w:asciiTheme="minorHAnsi" w:hAnsiTheme="minorHAnsi" w:cstheme="minorBidi"/>
          <w:sz w:val="20"/>
          <w:szCs w:val="20"/>
        </w:rPr>
        <w:t xml:space="preserve">All metadata might not be publicly accessible nor licensed under public domain. Most data will be open, </w:t>
      </w:r>
      <w:r>
        <w:rPr>
          <w:rFonts w:asciiTheme="minorHAnsi" w:hAnsiTheme="minorHAnsi" w:cstheme="minorBidi"/>
          <w:sz w:val="20"/>
          <w:szCs w:val="20"/>
        </w:rPr>
        <w:t xml:space="preserve">though </w:t>
      </w:r>
      <w:r w:rsidRPr="434976AE">
        <w:rPr>
          <w:rFonts w:asciiTheme="minorHAnsi" w:hAnsiTheme="minorHAnsi" w:cstheme="minorBidi"/>
          <w:sz w:val="20"/>
          <w:szCs w:val="20"/>
        </w:rPr>
        <w:t xml:space="preserve">authorization will be necessary for </w:t>
      </w:r>
      <w:r>
        <w:rPr>
          <w:rFonts w:asciiTheme="minorHAnsi" w:hAnsiTheme="minorHAnsi" w:cstheme="minorBidi"/>
          <w:sz w:val="20"/>
          <w:szCs w:val="20"/>
        </w:rPr>
        <w:t xml:space="preserve">access to </w:t>
      </w:r>
      <w:r w:rsidRPr="434976AE">
        <w:rPr>
          <w:rFonts w:asciiTheme="minorHAnsi" w:hAnsiTheme="minorHAnsi" w:cstheme="minorBidi"/>
          <w:sz w:val="20"/>
          <w:szCs w:val="20"/>
        </w:rPr>
        <w:t>other data, while some data will not be accessible even through authorization, short of via national security agencies.</w:t>
      </w:r>
    </w:p>
    <w:p w14:paraId="58540265" w14:textId="1050F04B" w:rsidR="006F2D84" w:rsidRPr="003D4757" w:rsidRDefault="006F2D84" w:rsidP="434976AE">
      <w:pPr>
        <w:jc w:val="both"/>
        <w:rPr>
          <w:rFonts w:asciiTheme="minorHAnsi" w:eastAsia="Calibri" w:hAnsiTheme="minorHAnsi" w:cstheme="minorBidi"/>
          <w:sz w:val="20"/>
          <w:szCs w:val="20"/>
          <w:lang w:val="en-GB"/>
        </w:rPr>
      </w:pPr>
      <w:r w:rsidRPr="050A4A69">
        <w:rPr>
          <w:rFonts w:asciiTheme="minorHAnsi" w:eastAsia="Calibri" w:hAnsiTheme="minorHAnsi" w:cstheme="minorBidi"/>
          <w:sz w:val="20"/>
          <w:szCs w:val="20"/>
          <w:lang w:val="en-GB"/>
        </w:rPr>
        <w:t>Access level will be identified beyond the dichotomy of fully open and highly restricted. Intermediate access level might include institutional access via federated access models like eduGAIN</w:t>
      </w:r>
      <w:r w:rsidRPr="050A4A69">
        <w:rPr>
          <w:rStyle w:val="EndnoteReference"/>
          <w:rFonts w:asciiTheme="minorHAnsi" w:eastAsia="Calibri" w:hAnsiTheme="minorHAnsi" w:cstheme="minorBidi"/>
          <w:sz w:val="20"/>
          <w:szCs w:val="20"/>
          <w:lang w:val="en-GB"/>
        </w:rPr>
        <w:endnoteReference w:id="39"/>
      </w:r>
      <w:r w:rsidRPr="050A4A69">
        <w:rPr>
          <w:rFonts w:asciiTheme="minorHAnsi" w:eastAsia="Calibri" w:hAnsiTheme="minorHAnsi" w:cstheme="minorBidi"/>
          <w:sz w:val="20"/>
          <w:szCs w:val="20"/>
          <w:lang w:val="en-GB"/>
        </w:rPr>
        <w:t xml:space="preserve"> providing an efficient, flexible way for participating federations, and their affiliated users and services, to connect to – some parts of – </w:t>
      </w:r>
      <w:r w:rsidRPr="6FE6E060">
        <w:rPr>
          <w:rFonts w:asciiTheme="minorHAnsi" w:eastAsia="Calibri" w:hAnsiTheme="minorHAnsi" w:cstheme="minorBidi"/>
          <w:sz w:val="20"/>
          <w:szCs w:val="20"/>
          <w:lang w:val="en-GB"/>
        </w:rPr>
        <w:t>SUBMERSE</w:t>
      </w:r>
      <w:r w:rsidRPr="050A4A69">
        <w:rPr>
          <w:rFonts w:asciiTheme="minorHAnsi" w:eastAsia="Calibri" w:hAnsiTheme="minorHAnsi" w:cstheme="minorBidi"/>
          <w:sz w:val="20"/>
          <w:szCs w:val="20"/>
          <w:lang w:val="en-GB"/>
        </w:rPr>
        <w:t xml:space="preserve"> data. </w:t>
      </w:r>
    </w:p>
    <w:p w14:paraId="3DAB4EB1" w14:textId="67098FC5" w:rsidR="006F2D84" w:rsidRDefault="006F2D84" w:rsidP="434976AE">
      <w:pPr>
        <w:jc w:val="both"/>
        <w:rPr>
          <w:rFonts w:asciiTheme="minorHAnsi" w:eastAsia="Calibri" w:hAnsiTheme="minorHAnsi" w:cstheme="minorBidi"/>
          <w:sz w:val="20"/>
          <w:szCs w:val="20"/>
          <w:lang w:val="en-GB"/>
        </w:rPr>
      </w:pPr>
    </w:p>
    <w:p w14:paraId="29ECC6DE" w14:textId="1A69C704" w:rsidR="006F2D84" w:rsidRPr="003D4757" w:rsidRDefault="006F2D84" w:rsidP="434976AE">
      <w:pPr>
        <w:jc w:val="both"/>
        <w:rPr>
          <w:rFonts w:asciiTheme="minorHAnsi" w:hAnsiTheme="minorHAnsi" w:cstheme="minorBidi"/>
          <w:b/>
          <w:sz w:val="20"/>
          <w:szCs w:val="20"/>
        </w:rPr>
      </w:pPr>
      <w:r w:rsidRPr="05C5E203">
        <w:rPr>
          <w:b/>
          <w:sz w:val="20"/>
          <w:szCs w:val="20"/>
        </w:rPr>
        <w:t>A2: metadata are accessible, even when the data are no longer available</w:t>
      </w:r>
    </w:p>
    <w:p w14:paraId="7B95F4E2" w14:textId="32EC7759" w:rsidR="006F2D84" w:rsidRPr="003D4757" w:rsidRDefault="006F2D84" w:rsidP="434976AE">
      <w:pPr>
        <w:spacing w:before="100" w:beforeAutospacing="1" w:after="100" w:afterAutospacing="1" w:line="240" w:lineRule="auto"/>
        <w:jc w:val="both"/>
        <w:rPr>
          <w:rFonts w:asciiTheme="minorHAnsi" w:hAnsiTheme="minorHAnsi" w:cstheme="minorBidi"/>
          <w:sz w:val="20"/>
          <w:szCs w:val="20"/>
        </w:rPr>
      </w:pPr>
      <w:r w:rsidRPr="6FE6E060">
        <w:rPr>
          <w:rFonts w:asciiTheme="minorHAnsi" w:hAnsiTheme="minorHAnsi" w:cstheme="minorBidi"/>
          <w:sz w:val="20"/>
          <w:szCs w:val="20"/>
        </w:rPr>
        <w:t>Data and metadata will by default be retained for the lifetime of the repository. However, reassessment cannot be excluded, since one must be open to possible future budget restraints e.g. due to altered evaluation of the utili</w:t>
      </w:r>
      <w:r>
        <w:rPr>
          <w:rFonts w:asciiTheme="minorHAnsi" w:hAnsiTheme="minorHAnsi" w:cstheme="minorBidi"/>
          <w:sz w:val="20"/>
          <w:szCs w:val="20"/>
        </w:rPr>
        <w:t xml:space="preserve">ty </w:t>
      </w:r>
      <w:r w:rsidRPr="6FE6E060">
        <w:rPr>
          <w:rFonts w:asciiTheme="minorHAnsi" w:hAnsiTheme="minorHAnsi" w:cstheme="minorBidi"/>
          <w:sz w:val="20"/>
          <w:szCs w:val="20"/>
        </w:rPr>
        <w:t xml:space="preserve">of SUBMERSE data. </w:t>
      </w:r>
    </w:p>
    <w:p w14:paraId="42E071D2" w14:textId="23B535F7" w:rsidR="006F2D84" w:rsidRPr="001415CB" w:rsidRDefault="006F2D84" w:rsidP="434976AE">
      <w:pPr>
        <w:jc w:val="both"/>
        <w:rPr>
          <w:rFonts w:asciiTheme="minorHAnsi" w:eastAsia="Calibri" w:hAnsiTheme="minorHAnsi" w:cstheme="minorBidi"/>
          <w:sz w:val="20"/>
          <w:szCs w:val="20"/>
        </w:rPr>
      </w:pPr>
      <w:r w:rsidRPr="434976AE">
        <w:rPr>
          <w:rFonts w:asciiTheme="minorHAnsi" w:eastAsia="Calibri" w:hAnsiTheme="minorHAnsi" w:cstheme="minorBidi"/>
          <w:sz w:val="20"/>
          <w:szCs w:val="20"/>
          <w:lang w:val="en-GB"/>
        </w:rPr>
        <w:t xml:space="preserve">Metadata takes up considerably less space than the data itself and can be kept available for a longer time independent of data amounts, cost dynamics and repositories policy and funding schemes. The potential value </w:t>
      </w:r>
      <w:r w:rsidRPr="434976AE">
        <w:rPr>
          <w:rFonts w:asciiTheme="minorHAnsi" w:eastAsia="Calibri" w:hAnsiTheme="minorHAnsi" w:cstheme="minorBidi"/>
          <w:sz w:val="20"/>
          <w:szCs w:val="20"/>
          <w:lang w:val="en-GB"/>
        </w:rPr>
        <w:lastRenderedPageBreak/>
        <w:t>of metadata for data that no longer exist is unclear</w:t>
      </w:r>
      <w:r w:rsidR="001415CB">
        <w:rPr>
          <w:rFonts w:asciiTheme="minorHAnsi" w:eastAsia="Calibri" w:hAnsiTheme="minorHAnsi" w:cstheme="minorBidi"/>
          <w:sz w:val="20"/>
          <w:szCs w:val="20"/>
          <w:lang w:val="en-GB"/>
        </w:rPr>
        <w:t>. R</w:t>
      </w:r>
      <w:r w:rsidR="001415CB" w:rsidRPr="001415CB">
        <w:rPr>
          <w:rFonts w:asciiTheme="minorHAnsi" w:eastAsia="Calibri" w:hAnsiTheme="minorHAnsi" w:cstheme="minorBidi"/>
          <w:sz w:val="20"/>
          <w:szCs w:val="20"/>
          <w:lang w:val="en-GB"/>
        </w:rPr>
        <w:t>epositories do not delete metadata records, since there are PID’s resolving to that metadata, prompting an explanation of data absence.</w:t>
      </w:r>
    </w:p>
    <w:p w14:paraId="377B5889" w14:textId="62C6EC16" w:rsidR="006F2D84" w:rsidRPr="003D4757" w:rsidRDefault="006F2D84" w:rsidP="434976AE">
      <w:pPr>
        <w:jc w:val="both"/>
        <w:rPr>
          <w:rFonts w:asciiTheme="minorHAnsi" w:hAnsiTheme="minorHAnsi" w:cstheme="minorBidi"/>
          <w:sz w:val="20"/>
          <w:szCs w:val="20"/>
          <w:lang w:val="en-GB"/>
        </w:rPr>
      </w:pPr>
    </w:p>
    <w:p w14:paraId="1200520B" w14:textId="65CC57CE" w:rsidR="006F2D84" w:rsidRDefault="006F2D84" w:rsidP="434976AE">
      <w:pPr>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SUBMERSE data must be</w:t>
      </w:r>
      <w:r w:rsidRPr="6FE6E060">
        <w:rPr>
          <w:rFonts w:asciiTheme="minorHAnsi" w:hAnsiTheme="minorHAnsi" w:cstheme="minorBidi"/>
          <w:sz w:val="20"/>
          <w:szCs w:val="20"/>
        </w:rPr>
        <w:t xml:space="preserve"> </w:t>
      </w:r>
      <w:r w:rsidRPr="6FE6E060">
        <w:rPr>
          <w:rFonts w:asciiTheme="minorHAnsi" w:eastAsia="Calibri" w:hAnsiTheme="minorHAnsi" w:cstheme="minorBidi"/>
          <w:sz w:val="20"/>
          <w:szCs w:val="20"/>
          <w:lang w:val="en-GB"/>
        </w:rPr>
        <w:t xml:space="preserve">long-term accessible through free and standardized access protocols, </w:t>
      </w:r>
      <w:r>
        <w:rPr>
          <w:rFonts w:asciiTheme="minorHAnsi" w:eastAsia="Calibri" w:hAnsiTheme="minorHAnsi" w:cstheme="minorBidi"/>
          <w:sz w:val="20"/>
          <w:szCs w:val="20"/>
          <w:lang w:val="en-GB"/>
        </w:rPr>
        <w:t xml:space="preserve">which is </w:t>
      </w:r>
      <w:r w:rsidRPr="6FE6E060">
        <w:rPr>
          <w:rFonts w:asciiTheme="minorHAnsi" w:eastAsia="Calibri" w:hAnsiTheme="minorHAnsi" w:cstheme="minorBidi"/>
          <w:sz w:val="20"/>
          <w:szCs w:val="20"/>
          <w:lang w:val="en-GB"/>
        </w:rPr>
        <w:t xml:space="preserve">to be decided along with </w:t>
      </w:r>
      <w:r w:rsidR="00FE702A" w:rsidRPr="6FE6E060">
        <w:rPr>
          <w:rFonts w:asciiTheme="minorHAnsi" w:eastAsia="Calibri" w:hAnsiTheme="minorHAnsi" w:cstheme="minorBidi"/>
          <w:sz w:val="20"/>
          <w:szCs w:val="20"/>
          <w:lang w:val="en-GB"/>
        </w:rPr>
        <w:t xml:space="preserve">evaluation </w:t>
      </w:r>
      <w:r w:rsidR="00FE702A">
        <w:rPr>
          <w:rFonts w:asciiTheme="minorHAnsi" w:eastAsia="Calibri" w:hAnsiTheme="minorHAnsi" w:cstheme="minorBidi"/>
          <w:sz w:val="20"/>
          <w:szCs w:val="20"/>
          <w:lang w:val="en-GB"/>
        </w:rPr>
        <w:t xml:space="preserve">of </w:t>
      </w:r>
      <w:r w:rsidRPr="6FE6E060">
        <w:rPr>
          <w:rFonts w:asciiTheme="minorHAnsi" w:eastAsia="Calibri" w:hAnsiTheme="minorHAnsi" w:cstheme="minorBidi"/>
          <w:sz w:val="20"/>
          <w:szCs w:val="20"/>
          <w:lang w:val="en-GB"/>
        </w:rPr>
        <w:t>repository</w:t>
      </w:r>
      <w:r w:rsidR="00FE702A">
        <w:rPr>
          <w:rFonts w:asciiTheme="minorHAnsi" w:eastAsia="Calibri" w:hAnsiTheme="minorHAnsi" w:cstheme="minorBidi"/>
          <w:sz w:val="20"/>
          <w:szCs w:val="20"/>
          <w:lang w:val="en-GB"/>
        </w:rPr>
        <w:t xml:space="preserve"> options</w:t>
      </w:r>
      <w:r w:rsidRPr="6FE6E060">
        <w:rPr>
          <w:rFonts w:asciiTheme="minorHAnsi" w:eastAsia="Calibri" w:hAnsiTheme="minorHAnsi" w:cstheme="minorBidi"/>
          <w:sz w:val="20"/>
          <w:szCs w:val="20"/>
          <w:lang w:val="en-GB"/>
        </w:rPr>
        <w:t>.</w:t>
      </w:r>
    </w:p>
    <w:p w14:paraId="232F8E57" w14:textId="77777777" w:rsidR="004A60DF" w:rsidRPr="003D4757" w:rsidRDefault="004A60DF" w:rsidP="434976AE">
      <w:pPr>
        <w:jc w:val="both"/>
        <w:rPr>
          <w:rFonts w:asciiTheme="minorHAnsi" w:eastAsia="Calibri" w:hAnsiTheme="minorHAnsi" w:cstheme="minorBidi"/>
          <w:sz w:val="20"/>
          <w:szCs w:val="20"/>
          <w:lang w:val="en-GB"/>
        </w:rPr>
      </w:pPr>
    </w:p>
    <w:p w14:paraId="31583468" w14:textId="1EBE9F05" w:rsidR="006F2D84" w:rsidRPr="003D4757" w:rsidRDefault="006F2D84" w:rsidP="00B4243F">
      <w:pPr>
        <w:pStyle w:val="Heading2"/>
      </w:pPr>
      <w:bookmarkStart w:id="42" w:name="_Toc52809505"/>
      <w:bookmarkStart w:id="43" w:name="_Toc1993985478"/>
      <w:bookmarkStart w:id="44" w:name="_Toc150953911"/>
      <w:bookmarkStart w:id="45" w:name="_Toc150954638"/>
      <w:bookmarkStart w:id="46" w:name="_Toc151653381"/>
      <w:r w:rsidRPr="45C51837">
        <w:t xml:space="preserve">Making data </w:t>
      </w:r>
      <w:r w:rsidRPr="00B4243F">
        <w:t>I</w:t>
      </w:r>
      <w:r w:rsidRPr="45C51837">
        <w:t>nteroperable</w:t>
      </w:r>
      <w:bookmarkEnd w:id="42"/>
      <w:bookmarkEnd w:id="43"/>
      <w:bookmarkEnd w:id="44"/>
      <w:bookmarkEnd w:id="45"/>
      <w:r w:rsidR="00B4243F">
        <w:t xml:space="preserve"> (I)</w:t>
      </w:r>
      <w:bookmarkEnd w:id="46"/>
    </w:p>
    <w:p w14:paraId="1FDF4D67" w14:textId="3FEDC321" w:rsidR="006F2D84" w:rsidRPr="003D4757" w:rsidRDefault="006F2D84" w:rsidP="00AD52F3">
      <w:pPr>
        <w:pStyle w:val="BodyText"/>
        <w:rPr>
          <w:rFonts w:asciiTheme="minorHAnsi" w:hAnsiTheme="minorHAnsi" w:cstheme="minorBidi"/>
        </w:rPr>
      </w:pPr>
      <w:r w:rsidRPr="56F1CDB6">
        <w:rPr>
          <w:rFonts w:asciiTheme="minorHAnsi" w:hAnsiTheme="minorHAnsi" w:cstheme="minorBidi"/>
        </w:rPr>
        <w:t>Researchers</w:t>
      </w:r>
      <w:r w:rsidRPr="6FE6E060">
        <w:rPr>
          <w:rFonts w:asciiTheme="minorHAnsi" w:hAnsiTheme="minorHAnsi" w:cstheme="minorBidi"/>
        </w:rPr>
        <w:t xml:space="preserve"> across a multitude of disciplines should be able to exchange and interpret each other’s data. When applied to computers, it means that data should be readable for machines</w:t>
      </w:r>
      <w:r>
        <w:rPr>
          <w:rFonts w:asciiTheme="minorHAnsi" w:hAnsiTheme="minorHAnsi" w:cstheme="minorBidi"/>
        </w:rPr>
        <w:t>,</w:t>
      </w:r>
      <w:r w:rsidRPr="6FE6E060">
        <w:rPr>
          <w:rFonts w:asciiTheme="minorHAnsi" w:hAnsiTheme="minorHAnsi" w:cstheme="minorBidi"/>
        </w:rPr>
        <w:t xml:space="preserve"> without human interference or specialised translators or mappings. Through repository standards, open agreed-upon protocols, metadata vocabulary, the SUBMERSE project refers to a set of terms and concepts used to describe and organize the specific SUBMERSE data, resources, and other content. </w:t>
      </w:r>
    </w:p>
    <w:p w14:paraId="54A9372B" w14:textId="7C18CD21" w:rsidR="006F2D84" w:rsidRPr="003D4757" w:rsidRDefault="006F2D84" w:rsidP="434976AE">
      <w:pPr>
        <w:jc w:val="both"/>
        <w:rPr>
          <w:rFonts w:asciiTheme="minorHAnsi" w:hAnsiTheme="minorHAnsi" w:cstheme="minorBidi"/>
          <w:b/>
          <w:sz w:val="20"/>
          <w:szCs w:val="20"/>
        </w:rPr>
      </w:pPr>
      <w:r w:rsidRPr="7A82FC8A">
        <w:rPr>
          <w:b/>
          <w:sz w:val="20"/>
          <w:szCs w:val="20"/>
        </w:rPr>
        <w:t>I1: (meta)data use a formal, accessible, shared, and broadly applicable language for knowledge representation.</w:t>
      </w:r>
    </w:p>
    <w:p w14:paraId="7AB642C9" w14:textId="03EAE045" w:rsidR="006F2D84" w:rsidRPr="003D4757" w:rsidRDefault="006F2D84" w:rsidP="434976AE">
      <w:pPr>
        <w:spacing w:before="100" w:beforeAutospacing="1" w:after="100" w:afterAutospacing="1" w:line="240" w:lineRule="auto"/>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 xml:space="preserve">The SUBMERSE project – like within all other research areas – has an intersubjective language and vocabulary. The language used must have a formal specification, i.e., the </w:t>
      </w:r>
      <w:r w:rsidRPr="00BA02FB">
        <w:rPr>
          <w:rFonts w:asciiTheme="minorHAnsi" w:eastAsia="Calibri" w:hAnsiTheme="minorHAnsi" w:cstheme="minorBidi"/>
          <w:sz w:val="20"/>
          <w:szCs w:val="20"/>
          <w:lang w:val="en-GB"/>
        </w:rPr>
        <w:t xml:space="preserve">semantics </w:t>
      </w:r>
      <w:r>
        <w:rPr>
          <w:rFonts w:asciiTheme="minorHAnsi" w:eastAsia="Calibri" w:hAnsiTheme="minorHAnsi" w:cstheme="minorBidi"/>
          <w:sz w:val="20"/>
          <w:szCs w:val="20"/>
          <w:lang w:val="en-GB"/>
        </w:rPr>
        <w:t xml:space="preserve">and </w:t>
      </w:r>
      <w:r w:rsidRPr="6FE6E060">
        <w:rPr>
          <w:rFonts w:asciiTheme="minorHAnsi" w:eastAsia="Calibri" w:hAnsiTheme="minorHAnsi" w:cstheme="minorBidi"/>
          <w:sz w:val="20"/>
          <w:szCs w:val="20"/>
          <w:lang w:val="en-GB"/>
        </w:rPr>
        <w:t>syntax must be consistent and defined in a precise way. The language must be shared and accessible so others – although distant research domains might need to learn the language. Especially the metadata language must be designed to be used across many research domains in many scenarios.</w:t>
      </w:r>
    </w:p>
    <w:p w14:paraId="695178C1" w14:textId="6F776A3D" w:rsidR="02954BC5" w:rsidRDefault="006F2D84" w:rsidP="00260731">
      <w:pPr>
        <w:spacing w:before="100" w:beforeAutospacing="1" w:after="100" w:afterAutospacing="1" w:line="240" w:lineRule="auto"/>
        <w:jc w:val="both"/>
        <w:rPr>
          <w:rFonts w:asciiTheme="minorHAnsi" w:hAnsiTheme="minorHAnsi" w:cstheme="minorBidi"/>
          <w:sz w:val="20"/>
          <w:szCs w:val="20"/>
        </w:rPr>
      </w:pPr>
      <w:r w:rsidRPr="561F9B78">
        <w:rPr>
          <w:rFonts w:asciiTheme="minorHAnsi" w:eastAsia="Calibri" w:hAnsiTheme="minorHAnsi" w:cstheme="minorBidi"/>
          <w:sz w:val="20"/>
          <w:szCs w:val="20"/>
          <w:lang w:val="en-GB"/>
        </w:rPr>
        <w:t xml:space="preserve">However, the </w:t>
      </w:r>
      <w:r w:rsidRPr="6FE6E060">
        <w:rPr>
          <w:rFonts w:asciiTheme="minorHAnsi" w:eastAsia="Calibri" w:hAnsiTheme="minorHAnsi" w:cstheme="minorBidi"/>
          <w:sz w:val="20"/>
          <w:szCs w:val="20"/>
          <w:lang w:val="en-GB"/>
        </w:rPr>
        <w:t>SUBMERSE</w:t>
      </w:r>
      <w:r w:rsidRPr="561F9B78">
        <w:rPr>
          <w:rFonts w:asciiTheme="minorHAnsi" w:eastAsia="Calibri" w:hAnsiTheme="minorHAnsi" w:cstheme="minorBidi"/>
          <w:sz w:val="20"/>
          <w:szCs w:val="20"/>
          <w:lang w:val="en-GB"/>
        </w:rPr>
        <w:t xml:space="preserve"> data will be utilising, thus dependant on, the repository choices to be made. Metadata templates might be lacking, and vocabulary might be inappropriate. Analysis of repositories will take this into consideration, and possible approaches will </w:t>
      </w:r>
      <w:r w:rsidRPr="250A9EB5">
        <w:rPr>
          <w:rFonts w:asciiTheme="minorHAnsi" w:eastAsia="Calibri" w:hAnsiTheme="minorHAnsi" w:cstheme="minorBidi"/>
          <w:sz w:val="20"/>
          <w:szCs w:val="20"/>
          <w:lang w:val="en-GB"/>
        </w:rPr>
        <w:t>be</w:t>
      </w:r>
      <w:r w:rsidRPr="6D33392F">
        <w:rPr>
          <w:rFonts w:asciiTheme="minorHAnsi" w:eastAsia="Calibri" w:hAnsiTheme="minorHAnsi" w:cstheme="minorBidi"/>
          <w:sz w:val="20"/>
          <w:szCs w:val="20"/>
          <w:lang w:val="en-GB"/>
        </w:rPr>
        <w:t xml:space="preserve"> </w:t>
      </w:r>
      <w:r w:rsidRPr="561F9B78">
        <w:rPr>
          <w:rFonts w:asciiTheme="minorHAnsi" w:eastAsia="Calibri" w:hAnsiTheme="minorHAnsi" w:cstheme="minorBidi"/>
          <w:sz w:val="20"/>
          <w:szCs w:val="20"/>
          <w:lang w:val="en-GB"/>
        </w:rPr>
        <w:t>compared, e.g. the use of</w:t>
      </w:r>
      <w:r w:rsidRPr="561F9B78">
        <w:rPr>
          <w:rFonts w:asciiTheme="minorHAnsi" w:hAnsiTheme="minorHAnsi" w:cstheme="minorBidi"/>
          <w:sz w:val="20"/>
          <w:szCs w:val="20"/>
        </w:rPr>
        <w:t xml:space="preserve"> </w:t>
      </w:r>
      <w:r w:rsidR="7295928F" w:rsidRPr="02954BC5">
        <w:rPr>
          <w:rFonts w:asciiTheme="minorHAnsi" w:hAnsiTheme="minorHAnsi" w:cstheme="minorBidi"/>
          <w:sz w:val="20"/>
          <w:szCs w:val="20"/>
        </w:rPr>
        <w:t>JSON</w:t>
      </w:r>
      <w:r w:rsidR="002F27C9" w:rsidRPr="02954BC5">
        <w:rPr>
          <w:rStyle w:val="EndnoteReference"/>
          <w:rFonts w:asciiTheme="minorHAnsi" w:hAnsiTheme="minorHAnsi" w:cstheme="minorBidi"/>
          <w:sz w:val="20"/>
          <w:szCs w:val="20"/>
        </w:rPr>
        <w:endnoteReference w:id="40"/>
      </w:r>
      <w:r w:rsidR="7295928F" w:rsidRPr="02954BC5">
        <w:rPr>
          <w:rFonts w:asciiTheme="minorHAnsi" w:hAnsiTheme="minorHAnsi" w:cstheme="minorBidi"/>
          <w:sz w:val="20"/>
          <w:szCs w:val="20"/>
        </w:rPr>
        <w:t xml:space="preserve"> Schema</w:t>
      </w:r>
      <w:r w:rsidRPr="561F9B78">
        <w:rPr>
          <w:rFonts w:asciiTheme="minorHAnsi" w:hAnsiTheme="minorHAnsi" w:cstheme="minorBidi"/>
          <w:sz w:val="20"/>
          <w:szCs w:val="20"/>
        </w:rPr>
        <w:t xml:space="preserve"> as internal representation of metadata and the possibility of export to other popular formats such as </w:t>
      </w:r>
      <w:r w:rsidR="69ACF309" w:rsidRPr="02954BC5">
        <w:rPr>
          <w:rFonts w:asciiTheme="minorHAnsi" w:hAnsiTheme="minorHAnsi" w:cstheme="minorBidi"/>
          <w:sz w:val="20"/>
          <w:szCs w:val="20"/>
        </w:rPr>
        <w:t>Dublin Core</w:t>
      </w:r>
      <w:r w:rsidR="00861B2E" w:rsidRPr="02954BC5">
        <w:rPr>
          <w:rStyle w:val="EndnoteReference"/>
          <w:rFonts w:asciiTheme="minorHAnsi" w:hAnsiTheme="minorHAnsi" w:cstheme="minorBidi"/>
          <w:sz w:val="20"/>
          <w:szCs w:val="20"/>
        </w:rPr>
        <w:endnoteReference w:id="41"/>
      </w:r>
      <w:r w:rsidRPr="561F9B78">
        <w:rPr>
          <w:rFonts w:asciiTheme="minorHAnsi" w:hAnsiTheme="minorHAnsi" w:cstheme="minorBidi"/>
          <w:sz w:val="20"/>
          <w:szCs w:val="20"/>
        </w:rPr>
        <w:t xml:space="preserve"> or </w:t>
      </w:r>
      <w:r w:rsidR="5AABD9E0" w:rsidRPr="02954BC5">
        <w:rPr>
          <w:rFonts w:asciiTheme="minorHAnsi" w:hAnsiTheme="minorHAnsi" w:cstheme="minorBidi"/>
          <w:sz w:val="20"/>
          <w:szCs w:val="20"/>
        </w:rPr>
        <w:t>MARCXML</w:t>
      </w:r>
      <w:r w:rsidR="00E8777C" w:rsidRPr="02954BC5">
        <w:rPr>
          <w:rStyle w:val="EndnoteReference"/>
          <w:rFonts w:asciiTheme="minorHAnsi" w:hAnsiTheme="minorHAnsi" w:cstheme="minorBidi"/>
          <w:sz w:val="20"/>
          <w:szCs w:val="20"/>
        </w:rPr>
        <w:endnoteReference w:id="42"/>
      </w:r>
      <w:r w:rsidR="58037AEC" w:rsidRPr="02954BC5">
        <w:rPr>
          <w:rFonts w:asciiTheme="minorHAnsi" w:hAnsiTheme="minorHAnsi" w:cstheme="minorBidi"/>
          <w:sz w:val="20"/>
          <w:szCs w:val="20"/>
        </w:rPr>
        <w:t>.</w:t>
      </w:r>
    </w:p>
    <w:p w14:paraId="0586B8F5" w14:textId="519BAAF2" w:rsidR="006F2D84" w:rsidRPr="003D4757" w:rsidRDefault="006F2D84" w:rsidP="434976AE">
      <w:pPr>
        <w:jc w:val="both"/>
        <w:rPr>
          <w:rFonts w:asciiTheme="minorHAnsi" w:hAnsiTheme="minorHAnsi" w:cstheme="minorBidi"/>
          <w:b/>
          <w:sz w:val="20"/>
          <w:szCs w:val="20"/>
        </w:rPr>
      </w:pPr>
      <w:r w:rsidRPr="78FE8E1E">
        <w:rPr>
          <w:b/>
          <w:sz w:val="20"/>
          <w:szCs w:val="20"/>
        </w:rPr>
        <w:t>I2: (meta)data use vocabularies that follow FAIR principles</w:t>
      </w:r>
    </w:p>
    <w:p w14:paraId="6678D1A0" w14:textId="56BC146D" w:rsidR="006F2D84" w:rsidRPr="00260731" w:rsidRDefault="006F2D84" w:rsidP="434976AE">
      <w:pPr>
        <w:jc w:val="both"/>
        <w:rPr>
          <w:rFonts w:asciiTheme="minorHAnsi" w:eastAsia="Calibri" w:hAnsiTheme="minorHAnsi" w:cstheme="minorBidi"/>
          <w:sz w:val="20"/>
          <w:szCs w:val="20"/>
        </w:rPr>
      </w:pPr>
    </w:p>
    <w:p w14:paraId="1C7251D8" w14:textId="304E35C0" w:rsidR="006F2D84" w:rsidRPr="003D4757" w:rsidRDefault="006F2D84" w:rsidP="434976AE">
      <w:pPr>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An important part of data interoperability lie</w:t>
      </w:r>
      <w:r>
        <w:rPr>
          <w:rFonts w:asciiTheme="minorHAnsi" w:eastAsia="Calibri" w:hAnsiTheme="minorHAnsi" w:cstheme="minorBidi"/>
          <w:sz w:val="20"/>
          <w:szCs w:val="20"/>
          <w:lang w:val="en-GB"/>
        </w:rPr>
        <w:t xml:space="preserve">s </w:t>
      </w:r>
      <w:r w:rsidRPr="6FE6E060">
        <w:rPr>
          <w:rFonts w:asciiTheme="minorHAnsi" w:eastAsia="Calibri" w:hAnsiTheme="minorHAnsi" w:cstheme="minorBidi"/>
          <w:sz w:val="20"/>
          <w:szCs w:val="20"/>
          <w:lang w:val="en-GB"/>
        </w:rPr>
        <w:t>in metadata and vocabulary standards</w:t>
      </w:r>
      <w:r>
        <w:rPr>
          <w:rFonts w:asciiTheme="minorHAnsi" w:eastAsia="Calibri" w:hAnsiTheme="minorHAnsi" w:cstheme="minorBidi"/>
          <w:sz w:val="20"/>
          <w:szCs w:val="20"/>
          <w:lang w:val="en-GB"/>
        </w:rPr>
        <w:t>,</w:t>
      </w:r>
      <w:r w:rsidRPr="6FE6E060">
        <w:rPr>
          <w:rFonts w:asciiTheme="minorHAnsi" w:eastAsia="Calibri" w:hAnsiTheme="minorHAnsi" w:cstheme="minorBidi"/>
          <w:sz w:val="20"/>
          <w:szCs w:val="20"/>
          <w:lang w:val="en-GB"/>
        </w:rPr>
        <w:t xml:space="preserve"> as well as file formats. The SUBMERSE project aims towards reusing existing vocabulary standards for generic metadata (</w:t>
      </w:r>
      <w:r>
        <w:rPr>
          <w:rFonts w:asciiTheme="minorHAnsi" w:eastAsia="Calibri" w:hAnsiTheme="minorHAnsi" w:cstheme="minorBidi"/>
          <w:sz w:val="20"/>
          <w:szCs w:val="20"/>
          <w:lang w:val="en-GB"/>
        </w:rPr>
        <w:t xml:space="preserve">Possibly </w:t>
      </w:r>
      <w:r w:rsidR="009241C6" w:rsidRPr="009241C6">
        <w:rPr>
          <w:rFonts w:asciiTheme="minorHAnsi" w:eastAsia="Calibri" w:hAnsiTheme="minorHAnsi" w:cstheme="minorBidi"/>
          <w:sz w:val="20"/>
          <w:szCs w:val="20"/>
          <w:lang w:val="en-GB"/>
        </w:rPr>
        <w:t>Dublin Core</w:t>
      </w:r>
      <w:r w:rsidRPr="6FE6E060">
        <w:rPr>
          <w:rFonts w:asciiTheme="minorHAnsi" w:eastAsia="Calibri" w:hAnsiTheme="minorHAnsi" w:cstheme="minorBidi"/>
          <w:sz w:val="20"/>
          <w:szCs w:val="20"/>
          <w:lang w:val="en-GB"/>
        </w:rPr>
        <w:t xml:space="preserve"> for descriptive metadata and </w:t>
      </w:r>
      <w:r w:rsidR="009241C6" w:rsidRPr="009241C6">
        <w:rPr>
          <w:rFonts w:asciiTheme="minorHAnsi" w:eastAsia="Calibri" w:hAnsiTheme="minorHAnsi" w:cstheme="minorBidi"/>
          <w:sz w:val="20"/>
          <w:szCs w:val="20"/>
          <w:lang w:val="en-GB"/>
        </w:rPr>
        <w:t>Prov-O</w:t>
      </w:r>
      <w:r w:rsidR="009241C6">
        <w:rPr>
          <w:rStyle w:val="EndnoteReference"/>
          <w:rFonts w:asciiTheme="minorHAnsi" w:eastAsia="Calibri" w:hAnsiTheme="minorHAnsi" w:cstheme="minorBidi"/>
          <w:sz w:val="20"/>
          <w:szCs w:val="20"/>
          <w:lang w:val="en-GB"/>
        </w:rPr>
        <w:endnoteReference w:id="43"/>
      </w:r>
      <w:r w:rsidRPr="6FE6E060">
        <w:rPr>
          <w:rFonts w:asciiTheme="minorHAnsi" w:eastAsia="Calibri" w:hAnsiTheme="minorHAnsi" w:cstheme="minorBidi"/>
          <w:sz w:val="20"/>
          <w:szCs w:val="20"/>
          <w:lang w:val="en-GB"/>
        </w:rPr>
        <w:t xml:space="preserve"> for provenance metadata). There is a metadata standard available for DAS data acquisition:</w:t>
      </w:r>
      <w:r w:rsidRPr="000D6D78">
        <w:t xml:space="preserve"> </w:t>
      </w:r>
      <w:r w:rsidR="000D6D78" w:rsidRPr="000D6D78">
        <w:rPr>
          <w:rFonts w:asciiTheme="minorHAnsi" w:eastAsia="Calibri" w:hAnsiTheme="minorHAnsi" w:cstheme="minorBidi"/>
          <w:sz w:val="20"/>
          <w:szCs w:val="20"/>
          <w:lang w:val="en-GB"/>
        </w:rPr>
        <w:t>DAS-RCN</w:t>
      </w:r>
      <w:r w:rsidR="000D6D78">
        <w:rPr>
          <w:rStyle w:val="EndnoteReference"/>
          <w:rFonts w:asciiTheme="minorHAnsi" w:eastAsia="Calibri" w:hAnsiTheme="minorHAnsi" w:cstheme="minorBidi"/>
          <w:sz w:val="20"/>
          <w:szCs w:val="20"/>
          <w:lang w:val="en-GB"/>
        </w:rPr>
        <w:endnoteReference w:id="44"/>
      </w:r>
      <w:r w:rsidRPr="6FE6E060">
        <w:rPr>
          <w:rFonts w:asciiTheme="minorHAnsi" w:eastAsia="Calibri" w:hAnsiTheme="minorHAnsi" w:cstheme="minorBidi"/>
          <w:sz w:val="20"/>
          <w:szCs w:val="20"/>
          <w:lang w:val="en-GB"/>
        </w:rPr>
        <w:t>, which is recognized by the community. For the SUBMERSE project, we will be working on a comparable metadata standard for SOP data.</w:t>
      </w:r>
      <w:r>
        <w:rPr>
          <w:rFonts w:asciiTheme="minorHAnsi" w:eastAsia="Calibri" w:hAnsiTheme="minorHAnsi" w:cstheme="minorBidi"/>
          <w:sz w:val="20"/>
          <w:szCs w:val="20"/>
          <w:lang w:val="en-GB"/>
        </w:rPr>
        <w:t xml:space="preserve"> These </w:t>
      </w:r>
      <w:r w:rsidRPr="6FE6E060">
        <w:rPr>
          <w:rFonts w:asciiTheme="minorHAnsi" w:eastAsia="Calibri" w:hAnsiTheme="minorHAnsi" w:cstheme="minorBidi"/>
          <w:sz w:val="20"/>
          <w:szCs w:val="20"/>
          <w:lang w:val="en-GB"/>
        </w:rPr>
        <w:t>metadata standard</w:t>
      </w:r>
      <w:r>
        <w:rPr>
          <w:rFonts w:asciiTheme="minorHAnsi" w:eastAsia="Calibri" w:hAnsiTheme="minorHAnsi" w:cstheme="minorBidi"/>
          <w:sz w:val="20"/>
          <w:szCs w:val="20"/>
          <w:lang w:val="en-GB"/>
        </w:rPr>
        <w:t xml:space="preserve"> will be discussed in the light of repository options. </w:t>
      </w:r>
    </w:p>
    <w:p w14:paraId="68BA7FD7" w14:textId="70ADFA4E" w:rsidR="006F2D84" w:rsidRPr="003D4757" w:rsidRDefault="006F2D84" w:rsidP="434976AE">
      <w:pPr>
        <w:spacing w:before="100" w:beforeAutospacing="1" w:after="100" w:afterAutospacing="1" w:line="240" w:lineRule="auto"/>
        <w:jc w:val="both"/>
        <w:rPr>
          <w:rFonts w:asciiTheme="minorHAnsi" w:hAnsiTheme="minorHAnsi" w:cstheme="minorBidi"/>
          <w:sz w:val="20"/>
          <w:szCs w:val="20"/>
          <w:lang w:val="en-GB"/>
        </w:rPr>
      </w:pPr>
      <w:r w:rsidRPr="6FE6E060">
        <w:rPr>
          <w:rFonts w:asciiTheme="minorHAnsi" w:hAnsiTheme="minorHAnsi" w:cstheme="minorBidi"/>
          <w:sz w:val="20"/>
          <w:szCs w:val="20"/>
          <w:lang w:val="en-GB"/>
        </w:rPr>
        <w:t xml:space="preserve">When describing data or metadata SUBMERSE uses vocabularies that are adequate to represent SUBMERSE data content. Analysis will be conducted securing that used vocabulary is well defined and generally accepted – i.e. </w:t>
      </w:r>
      <w:r>
        <w:rPr>
          <w:rFonts w:asciiTheme="minorHAnsi" w:hAnsiTheme="minorHAnsi" w:cstheme="minorBidi"/>
          <w:sz w:val="20"/>
          <w:szCs w:val="20"/>
          <w:lang w:val="en-GB"/>
        </w:rPr>
        <w:t xml:space="preserve">metadata is </w:t>
      </w:r>
      <w:r w:rsidRPr="6FE6E060">
        <w:rPr>
          <w:rFonts w:asciiTheme="minorHAnsi" w:hAnsiTheme="minorHAnsi" w:cstheme="minorBidi"/>
          <w:sz w:val="20"/>
          <w:szCs w:val="20"/>
          <w:lang w:val="en-GB"/>
        </w:rPr>
        <w:t>in itself also FAIR</w:t>
      </w:r>
      <w:r>
        <w:rPr>
          <w:rFonts w:asciiTheme="minorHAnsi" w:hAnsiTheme="minorHAnsi" w:cstheme="minorBidi"/>
          <w:sz w:val="20"/>
          <w:szCs w:val="20"/>
          <w:lang w:val="en-GB"/>
        </w:rPr>
        <w:t>,</w:t>
      </w:r>
      <w:r w:rsidRPr="6FE6E060">
        <w:rPr>
          <w:rFonts w:asciiTheme="minorHAnsi" w:hAnsiTheme="minorHAnsi" w:cstheme="minorBidi"/>
          <w:sz w:val="20"/>
          <w:szCs w:val="20"/>
          <w:lang w:val="en-GB"/>
        </w:rPr>
        <w:t xml:space="preserve"> so that machines can find, access, interoperate and reuse data. SUBMERSE aims to compile a carefully selected list of standardized terms and phrases used to index and retrieve SUBMERSE data – i.e</w:t>
      </w:r>
      <w:r w:rsidRPr="0681E13C">
        <w:rPr>
          <w:rFonts w:asciiTheme="minorHAnsi" w:hAnsiTheme="minorHAnsi" w:cstheme="minorBidi"/>
          <w:sz w:val="20"/>
          <w:szCs w:val="20"/>
          <w:lang w:val="en-GB"/>
        </w:rPr>
        <w:t>.</w:t>
      </w:r>
      <w:r w:rsidRPr="6FE6E060">
        <w:rPr>
          <w:rFonts w:asciiTheme="minorHAnsi" w:hAnsiTheme="minorHAnsi" w:cstheme="minorBidi"/>
          <w:sz w:val="20"/>
          <w:szCs w:val="20"/>
          <w:lang w:val="en-GB"/>
        </w:rPr>
        <w:t xml:space="preserve"> a </w:t>
      </w:r>
      <w:r w:rsidRPr="6FE6E060">
        <w:rPr>
          <w:rFonts w:asciiTheme="minorHAnsi" w:hAnsiTheme="minorHAnsi" w:cstheme="minorBidi"/>
          <w:i/>
          <w:sz w:val="20"/>
          <w:szCs w:val="20"/>
          <w:lang w:val="en-GB"/>
        </w:rPr>
        <w:t>controlled vocabulary</w:t>
      </w:r>
      <w:r w:rsidRPr="6FE6E060">
        <w:rPr>
          <w:rFonts w:asciiTheme="minorHAnsi" w:hAnsiTheme="minorHAnsi" w:cstheme="minorBidi"/>
          <w:sz w:val="20"/>
          <w:szCs w:val="20"/>
          <w:lang w:val="en-GB"/>
        </w:rPr>
        <w:t xml:space="preserve">. </w:t>
      </w:r>
    </w:p>
    <w:p w14:paraId="55C75A08" w14:textId="4738CA23" w:rsidR="006F2D84" w:rsidRPr="003D4757" w:rsidRDefault="006F2D84" w:rsidP="434976AE">
      <w:pPr>
        <w:spacing w:before="100" w:beforeAutospacing="1" w:after="100" w:afterAutospacing="1" w:line="240" w:lineRule="auto"/>
        <w:jc w:val="both"/>
        <w:rPr>
          <w:rFonts w:asciiTheme="minorHAnsi" w:hAnsiTheme="minorHAnsi" w:cstheme="minorBidi"/>
          <w:sz w:val="20"/>
          <w:szCs w:val="20"/>
        </w:rPr>
      </w:pPr>
      <w:r w:rsidRPr="49DFA4C1">
        <w:rPr>
          <w:rFonts w:asciiTheme="minorHAnsi" w:hAnsiTheme="minorHAnsi" w:cstheme="minorBidi"/>
          <w:sz w:val="20"/>
          <w:szCs w:val="20"/>
          <w:lang w:val="en-GB"/>
        </w:rPr>
        <w:t xml:space="preserve">The </w:t>
      </w:r>
      <w:r w:rsidRPr="6FE6E060">
        <w:rPr>
          <w:rFonts w:asciiTheme="minorHAnsi" w:hAnsiTheme="minorHAnsi" w:cstheme="minorBidi"/>
          <w:sz w:val="20"/>
          <w:szCs w:val="20"/>
          <w:lang w:val="en-GB"/>
        </w:rPr>
        <w:t>SUBMERSE</w:t>
      </w:r>
      <w:r w:rsidRPr="49DFA4C1">
        <w:rPr>
          <w:rFonts w:asciiTheme="minorHAnsi" w:hAnsiTheme="minorHAnsi" w:cstheme="minorBidi"/>
          <w:sz w:val="20"/>
          <w:szCs w:val="20"/>
          <w:lang w:val="en-GB"/>
        </w:rPr>
        <w:t xml:space="preserve"> community will seek to define the required FAIRness level of the vocabularies used. Preferably, the vocabulary and its terms/concepts have globally unique and persistent identifiers (F1) that can be resolved by all, providing a formal, accessible, shared and broadly applicable language for </w:t>
      </w:r>
      <w:r w:rsidRPr="6FE6E060">
        <w:rPr>
          <w:rFonts w:asciiTheme="minorHAnsi" w:hAnsiTheme="minorHAnsi" w:cstheme="minorBidi"/>
          <w:sz w:val="20"/>
          <w:szCs w:val="20"/>
          <w:lang w:val="en-GB"/>
        </w:rPr>
        <w:t>SUBMERSE</w:t>
      </w:r>
      <w:r w:rsidRPr="49DFA4C1">
        <w:rPr>
          <w:rFonts w:asciiTheme="minorHAnsi" w:hAnsiTheme="minorHAnsi" w:cstheme="minorBidi"/>
          <w:sz w:val="20"/>
          <w:szCs w:val="20"/>
          <w:lang w:val="en-GB"/>
        </w:rPr>
        <w:t xml:space="preserve"> knowledge representation (I1). Sources for </w:t>
      </w:r>
      <w:r w:rsidRPr="49DFA4C1">
        <w:rPr>
          <w:rFonts w:asciiTheme="minorHAnsi" w:hAnsiTheme="minorHAnsi" w:cstheme="minorBidi"/>
          <w:sz w:val="20"/>
          <w:szCs w:val="20"/>
        </w:rPr>
        <w:t>certain terms in open, external vocabularies will be investigated.</w:t>
      </w:r>
    </w:p>
    <w:p w14:paraId="5BD5D991" w14:textId="03659E94" w:rsidR="006F2D84" w:rsidRPr="003D4757" w:rsidRDefault="006F2D84" w:rsidP="434976AE">
      <w:pPr>
        <w:jc w:val="both"/>
        <w:rPr>
          <w:rFonts w:asciiTheme="minorHAnsi" w:hAnsiTheme="minorHAnsi" w:cstheme="minorBidi"/>
          <w:b/>
          <w:sz w:val="20"/>
          <w:szCs w:val="20"/>
        </w:rPr>
      </w:pPr>
      <w:r w:rsidRPr="49DFA4C1">
        <w:rPr>
          <w:b/>
          <w:sz w:val="20"/>
          <w:szCs w:val="20"/>
        </w:rPr>
        <w:t>I3: (meta)data include qualified references to other (meta)data</w:t>
      </w:r>
    </w:p>
    <w:p w14:paraId="360888C3" w14:textId="77777777" w:rsidR="006F2D84" w:rsidRPr="003D4757" w:rsidRDefault="006F2D84" w:rsidP="434976AE">
      <w:pPr>
        <w:spacing w:before="100" w:beforeAutospacing="1" w:after="100" w:afterAutospacing="1" w:line="240" w:lineRule="auto"/>
        <w:jc w:val="both"/>
        <w:rPr>
          <w:rFonts w:asciiTheme="minorHAnsi" w:hAnsiTheme="minorHAnsi" w:cstheme="minorBidi"/>
          <w:sz w:val="20"/>
          <w:szCs w:val="20"/>
          <w:lang w:val="en-GB"/>
        </w:rPr>
      </w:pPr>
      <w:r w:rsidRPr="434976AE">
        <w:rPr>
          <w:rFonts w:asciiTheme="minorHAnsi" w:hAnsiTheme="minorHAnsi" w:cstheme="minorBidi"/>
          <w:sz w:val="20"/>
          <w:szCs w:val="20"/>
          <w:lang w:val="en-GB"/>
        </w:rPr>
        <w:t>A good data model is the point of departure and significant time will be spent on revisiting and revising the data model – tiding up language and adding references, cross-references and meaningful links.</w:t>
      </w:r>
    </w:p>
    <w:p w14:paraId="668455EB" w14:textId="78BE5A6D" w:rsidR="006F2D84" w:rsidRPr="003D4757" w:rsidRDefault="006F2D84" w:rsidP="434976AE">
      <w:pPr>
        <w:spacing w:before="100" w:beforeAutospacing="1" w:after="100" w:afterAutospacing="1" w:line="240" w:lineRule="auto"/>
        <w:jc w:val="both"/>
        <w:rPr>
          <w:rFonts w:asciiTheme="minorHAnsi" w:hAnsiTheme="minorHAnsi" w:cstheme="minorBidi"/>
          <w:sz w:val="20"/>
          <w:szCs w:val="20"/>
          <w:lang w:val="en-GB"/>
        </w:rPr>
      </w:pPr>
      <w:r w:rsidRPr="434976AE">
        <w:rPr>
          <w:rFonts w:asciiTheme="minorHAnsi" w:hAnsiTheme="minorHAnsi" w:cstheme="minorBidi"/>
          <w:sz w:val="20"/>
          <w:szCs w:val="20"/>
          <w:lang w:val="en-GB"/>
        </w:rPr>
        <w:lastRenderedPageBreak/>
        <w:t xml:space="preserve">It will be specified how one dataset builds on another dataset, if additional datasets are needed to complete the data, or if complementary information is stored in a different dataset. </w:t>
      </w:r>
      <w:r w:rsidRPr="6FE6E060">
        <w:rPr>
          <w:rFonts w:asciiTheme="minorHAnsi" w:hAnsiTheme="minorHAnsi" w:cstheme="minorBidi"/>
          <w:sz w:val="20"/>
          <w:szCs w:val="20"/>
          <w:lang w:val="en-GB"/>
        </w:rPr>
        <w:t>The scientific links between the datasets need to be described and clear also to researchers not part of the SUBMERSE community. Metadata will be defined and qualified by a resolvable URL.</w:t>
      </w:r>
    </w:p>
    <w:p w14:paraId="7DE10FBB" w14:textId="7E39E402" w:rsidR="006F2D84" w:rsidRPr="003D4757" w:rsidRDefault="006F2D84" w:rsidP="434976AE">
      <w:pPr>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Since the data is getting streamed to different domain specific repositories the SUBMERSE project needs to account for – if not resolve – the potentially different standards used by the research communities. In the first part of the project, focus will be on three different use-cases, that have their own metadata standards:</w:t>
      </w:r>
    </w:p>
    <w:p w14:paraId="21672741" w14:textId="240DE8D3" w:rsidR="006F2D84" w:rsidRDefault="006F2D84" w:rsidP="6BBCAB9B">
      <w:pPr>
        <w:jc w:val="both"/>
        <w:rPr>
          <w:rFonts w:asciiTheme="minorHAnsi" w:eastAsia="Calibri" w:hAnsiTheme="minorHAnsi" w:cstheme="minorBidi"/>
          <w:sz w:val="20"/>
          <w:szCs w:val="20"/>
          <w:lang w:val="en-GB"/>
        </w:rPr>
      </w:pPr>
    </w:p>
    <w:p w14:paraId="3E256BCD" w14:textId="65C02AB3" w:rsidR="006F2D84" w:rsidRPr="003D4757" w:rsidRDefault="006F2D84" w:rsidP="00D750A5">
      <w:pPr>
        <w:pStyle w:val="ListParagraph"/>
        <w:numPr>
          <w:ilvl w:val="0"/>
          <w:numId w:val="17"/>
        </w:numPr>
        <w:jc w:val="both"/>
        <w:rPr>
          <w:rFonts w:asciiTheme="minorHAnsi" w:eastAsia="Calibri" w:hAnsiTheme="minorHAnsi" w:cstheme="minorBidi"/>
          <w:sz w:val="20"/>
          <w:szCs w:val="20"/>
          <w:lang w:val="en-GB"/>
        </w:rPr>
      </w:pPr>
      <w:r w:rsidRPr="434976AE">
        <w:rPr>
          <w:rFonts w:asciiTheme="minorHAnsi" w:eastAsia="Calibri" w:hAnsiTheme="minorHAnsi" w:cstheme="minorBidi"/>
          <w:sz w:val="20"/>
          <w:szCs w:val="20"/>
          <w:lang w:val="en-GB"/>
        </w:rPr>
        <w:t>Seismology (</w:t>
      </w:r>
      <w:r w:rsidR="00E5051D" w:rsidRPr="00E5051D">
        <w:rPr>
          <w:rFonts w:asciiTheme="minorHAnsi" w:eastAsia="Calibri" w:hAnsiTheme="minorHAnsi" w:cstheme="minorBidi"/>
          <w:sz w:val="20"/>
          <w:szCs w:val="20"/>
          <w:lang w:val="en-GB"/>
        </w:rPr>
        <w:t>FDSN StationXML Schema</w:t>
      </w:r>
      <w:r w:rsidR="00E5051D">
        <w:rPr>
          <w:rStyle w:val="EndnoteReference"/>
          <w:rFonts w:asciiTheme="minorHAnsi" w:eastAsia="Calibri" w:hAnsiTheme="minorHAnsi" w:cstheme="minorBidi"/>
          <w:sz w:val="20"/>
          <w:szCs w:val="20"/>
          <w:lang w:val="en-GB"/>
        </w:rPr>
        <w:endnoteReference w:id="45"/>
      </w:r>
      <w:r w:rsidR="00E5051D">
        <w:rPr>
          <w:rFonts w:asciiTheme="minorHAnsi" w:eastAsia="Calibri" w:hAnsiTheme="minorHAnsi" w:cstheme="minorBidi"/>
          <w:sz w:val="20"/>
          <w:szCs w:val="20"/>
          <w:lang w:val="en-GB"/>
        </w:rPr>
        <w:t>,</w:t>
      </w:r>
      <w:r w:rsidRPr="434976AE">
        <w:rPr>
          <w:rFonts w:asciiTheme="minorHAnsi" w:eastAsia="Calibri" w:hAnsiTheme="minorHAnsi" w:cstheme="minorBidi"/>
          <w:sz w:val="20"/>
          <w:szCs w:val="20"/>
          <w:lang w:val="en-GB"/>
        </w:rPr>
        <w:t xml:space="preserve"> metadata collected in StationXML or datalessSEED) </w:t>
      </w:r>
    </w:p>
    <w:p w14:paraId="3CA55C7B" w14:textId="1B968CC5" w:rsidR="006F2D84" w:rsidRPr="003D4757" w:rsidRDefault="006F2D84" w:rsidP="00D750A5">
      <w:pPr>
        <w:pStyle w:val="ListParagraph"/>
        <w:numPr>
          <w:ilvl w:val="0"/>
          <w:numId w:val="17"/>
        </w:numPr>
        <w:jc w:val="both"/>
        <w:rPr>
          <w:rFonts w:asciiTheme="minorHAnsi" w:eastAsia="Calibri" w:hAnsiTheme="minorHAnsi" w:cstheme="minorBidi"/>
          <w:sz w:val="20"/>
          <w:szCs w:val="20"/>
          <w:lang w:val="en-GB"/>
        </w:rPr>
      </w:pPr>
      <w:r w:rsidRPr="003312EB">
        <w:rPr>
          <w:rFonts w:asciiTheme="minorHAnsi" w:eastAsia="Calibri" w:hAnsiTheme="minorHAnsi" w:cstheme="minorBidi"/>
          <w:sz w:val="20"/>
          <w:szCs w:val="20"/>
          <w:lang w:val="en-GB"/>
        </w:rPr>
        <w:t>Physical Oceanography (</w:t>
      </w:r>
      <w:r w:rsidR="002C2198" w:rsidRPr="003312EB">
        <w:rPr>
          <w:rFonts w:asciiTheme="minorHAnsi" w:eastAsia="Calibri" w:hAnsiTheme="minorHAnsi" w:cstheme="minorBidi"/>
          <w:sz w:val="20"/>
          <w:szCs w:val="20"/>
          <w:lang w:val="en-GB"/>
        </w:rPr>
        <w:t>Copernicus Marine In</w:t>
      </w:r>
      <w:r w:rsidR="1ABF693D" w:rsidRPr="13B9D0D5">
        <w:rPr>
          <w:rFonts w:asciiTheme="minorHAnsi" w:eastAsia="Calibri" w:hAnsiTheme="minorHAnsi" w:cstheme="minorBidi"/>
          <w:sz w:val="20"/>
          <w:szCs w:val="20"/>
          <w:lang w:val="en-GB"/>
        </w:rPr>
        <w:t>-</w:t>
      </w:r>
      <w:r w:rsidR="002C2198" w:rsidRPr="003312EB">
        <w:rPr>
          <w:rFonts w:asciiTheme="minorHAnsi" w:eastAsia="Calibri" w:hAnsiTheme="minorHAnsi" w:cstheme="minorBidi"/>
          <w:sz w:val="20"/>
          <w:szCs w:val="20"/>
          <w:lang w:val="en-GB"/>
        </w:rPr>
        <w:t>Situ NetCDF format</w:t>
      </w:r>
      <w:r w:rsidR="007E372E">
        <w:rPr>
          <w:rStyle w:val="EndnoteReference"/>
          <w:rFonts w:asciiTheme="minorHAnsi" w:eastAsia="Calibri" w:hAnsiTheme="minorHAnsi" w:cstheme="minorBidi"/>
          <w:sz w:val="20"/>
          <w:szCs w:val="20"/>
          <w:lang w:val="en-GB"/>
        </w:rPr>
        <w:endnoteReference w:id="46"/>
      </w:r>
      <w:r w:rsidR="003312EB" w:rsidRPr="003312EB">
        <w:rPr>
          <w:rFonts w:asciiTheme="minorHAnsi" w:eastAsia="Calibri" w:hAnsiTheme="minorHAnsi" w:cstheme="minorBidi"/>
          <w:sz w:val="20"/>
          <w:szCs w:val="20"/>
          <w:lang w:val="en-GB"/>
        </w:rPr>
        <w:t xml:space="preserve">, </w:t>
      </w:r>
      <w:r w:rsidRPr="003312EB">
        <w:rPr>
          <w:rFonts w:asciiTheme="minorHAnsi" w:eastAsia="Calibri" w:hAnsiTheme="minorHAnsi" w:cstheme="minorBidi"/>
          <w:sz w:val="20"/>
          <w:szCs w:val="20"/>
          <w:lang w:val="en-GB"/>
        </w:rPr>
        <w:t>metadata collected in NetCDF)</w:t>
      </w:r>
    </w:p>
    <w:p w14:paraId="2ED9BFB0" w14:textId="184BD7C3" w:rsidR="006F2D84" w:rsidRDefault="006F2D84" w:rsidP="00D750A5">
      <w:pPr>
        <w:pStyle w:val="ListParagraph"/>
        <w:numPr>
          <w:ilvl w:val="0"/>
          <w:numId w:val="17"/>
        </w:numPr>
        <w:jc w:val="both"/>
        <w:rPr>
          <w:rFonts w:asciiTheme="minorHAnsi" w:eastAsia="Calibri" w:hAnsiTheme="minorHAnsi" w:cstheme="minorBidi"/>
          <w:sz w:val="20"/>
          <w:szCs w:val="20"/>
          <w:lang w:val="en-GB"/>
        </w:rPr>
      </w:pPr>
      <w:r w:rsidRPr="434976AE">
        <w:rPr>
          <w:rFonts w:asciiTheme="minorHAnsi" w:eastAsia="Calibri" w:hAnsiTheme="minorHAnsi" w:cstheme="minorBidi"/>
          <w:sz w:val="20"/>
          <w:szCs w:val="20"/>
          <w:lang w:val="en-GB"/>
        </w:rPr>
        <w:t>Marine Biology</w:t>
      </w:r>
    </w:p>
    <w:p w14:paraId="3DBBF2EF" w14:textId="77777777" w:rsidR="004A60DF" w:rsidRPr="004A60DF" w:rsidRDefault="004A60DF" w:rsidP="004A60DF">
      <w:pPr>
        <w:jc w:val="both"/>
        <w:rPr>
          <w:rFonts w:asciiTheme="minorHAnsi" w:eastAsia="Calibri" w:hAnsiTheme="minorHAnsi" w:cstheme="minorBidi"/>
          <w:sz w:val="20"/>
          <w:szCs w:val="20"/>
          <w:lang w:val="en-GB"/>
        </w:rPr>
      </w:pPr>
    </w:p>
    <w:p w14:paraId="729B9714" w14:textId="67DA070F" w:rsidR="006F2D84" w:rsidRPr="003D4757" w:rsidRDefault="006F2D84" w:rsidP="00B4243F">
      <w:pPr>
        <w:pStyle w:val="Heading2"/>
      </w:pPr>
      <w:bookmarkStart w:id="47" w:name="_Toc671809215"/>
      <w:bookmarkStart w:id="48" w:name="_Toc728916716"/>
      <w:bookmarkStart w:id="49" w:name="_Toc150953912"/>
      <w:bookmarkStart w:id="50" w:name="_Toc150954639"/>
      <w:bookmarkStart w:id="51" w:name="_Toc151653382"/>
      <w:r>
        <w:t xml:space="preserve">Making data </w:t>
      </w:r>
      <w:bookmarkEnd w:id="47"/>
      <w:bookmarkEnd w:id="48"/>
      <w:bookmarkEnd w:id="49"/>
      <w:bookmarkEnd w:id="50"/>
      <w:r w:rsidRPr="00B4243F">
        <w:t>R</w:t>
      </w:r>
      <w:r w:rsidRPr="00D94467">
        <w:t>eusable</w:t>
      </w:r>
      <w:r w:rsidR="00B4243F">
        <w:t xml:space="preserve"> (R)</w:t>
      </w:r>
      <w:bookmarkEnd w:id="51"/>
    </w:p>
    <w:p w14:paraId="55FFD9CB" w14:textId="4792F78A" w:rsidR="006F2D84" w:rsidRPr="003D4757" w:rsidRDefault="006F2D84" w:rsidP="434976AE">
      <w:pPr>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 xml:space="preserve">The SUBMERSE project will aim for publishing the workflows on data scrubbing via the project’s communication channels. The explanation of the data will be facilitated via the ontologies for DAS and SOP data and follow community standards. </w:t>
      </w:r>
    </w:p>
    <w:p w14:paraId="53532094" w14:textId="77777777" w:rsidR="006F2D84" w:rsidRPr="003D4757" w:rsidRDefault="006F2D84" w:rsidP="434976AE">
      <w:pPr>
        <w:jc w:val="both"/>
        <w:rPr>
          <w:rFonts w:asciiTheme="minorHAnsi" w:eastAsia="Calibri" w:hAnsiTheme="minorHAnsi" w:cstheme="minorBidi"/>
          <w:sz w:val="20"/>
          <w:szCs w:val="20"/>
          <w:lang w:val="en-GB"/>
        </w:rPr>
      </w:pPr>
    </w:p>
    <w:p w14:paraId="3715B3D2" w14:textId="51349EEA" w:rsidR="006F2D84" w:rsidRPr="003D4757" w:rsidRDefault="006F2D84" w:rsidP="434976AE">
      <w:pPr>
        <w:jc w:val="both"/>
        <w:rPr>
          <w:rFonts w:asciiTheme="minorHAnsi" w:eastAsia="Calibri" w:hAnsiTheme="minorHAnsi" w:cstheme="minorBidi"/>
          <w:sz w:val="20"/>
          <w:szCs w:val="20"/>
          <w:lang w:val="en-GB"/>
        </w:rPr>
      </w:pPr>
      <w:r w:rsidRPr="434976AE">
        <w:rPr>
          <w:rFonts w:asciiTheme="minorHAnsi" w:eastAsia="Calibri" w:hAnsiTheme="minorHAnsi" w:cstheme="minorBidi"/>
          <w:sz w:val="20"/>
          <w:szCs w:val="20"/>
          <w:lang w:val="en-GB"/>
        </w:rPr>
        <w:t xml:space="preserve">Not all data will be made publicly available, due </w:t>
      </w:r>
      <w:r>
        <w:rPr>
          <w:rFonts w:asciiTheme="minorHAnsi" w:eastAsia="Calibri" w:hAnsiTheme="minorHAnsi" w:cstheme="minorBidi"/>
          <w:sz w:val="20"/>
          <w:szCs w:val="20"/>
          <w:lang w:val="en-GB"/>
        </w:rPr>
        <w:t xml:space="preserve">to the </w:t>
      </w:r>
      <w:r w:rsidRPr="434976AE">
        <w:rPr>
          <w:rFonts w:asciiTheme="minorHAnsi" w:eastAsia="Calibri" w:hAnsiTheme="minorHAnsi" w:cstheme="minorBidi"/>
          <w:sz w:val="20"/>
          <w:szCs w:val="20"/>
          <w:lang w:val="en-GB"/>
        </w:rPr>
        <w:t xml:space="preserve">restrictions imposed by national security agencies. Such data might never be made publicly available, or there will be an embargo period imposed on the data. Talks have begun with the national security agencies of Norway, Greece and Portugal, and these talks will expand and </w:t>
      </w:r>
      <w:r>
        <w:rPr>
          <w:rFonts w:asciiTheme="minorHAnsi" w:eastAsia="Calibri" w:hAnsiTheme="minorHAnsi" w:cstheme="minorBidi"/>
          <w:sz w:val="20"/>
          <w:szCs w:val="20"/>
          <w:lang w:val="en-GB"/>
        </w:rPr>
        <w:t xml:space="preserve">iteratively </w:t>
      </w:r>
      <w:r w:rsidRPr="434976AE">
        <w:rPr>
          <w:rFonts w:asciiTheme="minorHAnsi" w:eastAsia="Calibri" w:hAnsiTheme="minorHAnsi" w:cstheme="minorBidi"/>
          <w:sz w:val="20"/>
          <w:szCs w:val="20"/>
          <w:lang w:val="en-GB"/>
        </w:rPr>
        <w:t xml:space="preserve">conclude over the course of the project. Apart from this, all other data will be made openly available as fast as possible, though intermediary access models between fully open and highly restricted might evolve, possibly based on policy decisions from </w:t>
      </w:r>
      <w:r w:rsidR="0056671D">
        <w:rPr>
          <w:rFonts w:asciiTheme="minorHAnsi" w:eastAsia="Calibri" w:hAnsiTheme="minorHAnsi" w:cstheme="minorBidi"/>
          <w:sz w:val="20"/>
          <w:szCs w:val="20"/>
          <w:lang w:val="en-GB"/>
        </w:rPr>
        <w:t xml:space="preserve">the </w:t>
      </w:r>
      <w:r w:rsidR="00431A46">
        <w:rPr>
          <w:rFonts w:asciiTheme="minorHAnsi" w:eastAsia="Calibri" w:hAnsiTheme="minorHAnsi" w:cstheme="minorBidi"/>
          <w:sz w:val="20"/>
          <w:szCs w:val="20"/>
          <w:lang w:val="en-GB"/>
        </w:rPr>
        <w:t>SUB</w:t>
      </w:r>
      <w:r w:rsidR="000D042E">
        <w:rPr>
          <w:rFonts w:asciiTheme="minorHAnsi" w:eastAsia="Calibri" w:hAnsiTheme="minorHAnsi" w:cstheme="minorBidi"/>
          <w:sz w:val="20"/>
          <w:szCs w:val="20"/>
          <w:lang w:val="en-GB"/>
        </w:rPr>
        <w:t>M</w:t>
      </w:r>
      <w:r w:rsidR="00431A46">
        <w:rPr>
          <w:rFonts w:asciiTheme="minorHAnsi" w:eastAsia="Calibri" w:hAnsiTheme="minorHAnsi" w:cstheme="minorBidi"/>
          <w:sz w:val="20"/>
          <w:szCs w:val="20"/>
          <w:lang w:val="en-GB"/>
        </w:rPr>
        <w:t xml:space="preserve">ERSE project </w:t>
      </w:r>
      <w:r w:rsidR="00431A46" w:rsidRPr="0056671D">
        <w:rPr>
          <w:rFonts w:asciiTheme="minorHAnsi" w:eastAsia="Calibri" w:hAnsiTheme="minorHAnsi" w:cstheme="minorBidi"/>
          <w:sz w:val="20"/>
          <w:szCs w:val="20"/>
          <w:lang w:val="en-GB"/>
        </w:rPr>
        <w:t>Security</w:t>
      </w:r>
      <w:r w:rsidR="0056671D" w:rsidRPr="0056671D">
        <w:rPr>
          <w:rFonts w:asciiTheme="minorHAnsi" w:eastAsia="Calibri" w:hAnsiTheme="minorHAnsi" w:cstheme="minorBidi"/>
          <w:sz w:val="20"/>
          <w:szCs w:val="20"/>
          <w:lang w:val="en-GB"/>
        </w:rPr>
        <w:t xml:space="preserve"> Advisory Committee </w:t>
      </w:r>
      <w:r w:rsidR="00431A46">
        <w:rPr>
          <w:rFonts w:asciiTheme="minorHAnsi" w:eastAsia="Calibri" w:hAnsiTheme="minorHAnsi" w:cstheme="minorBidi"/>
          <w:sz w:val="20"/>
          <w:szCs w:val="20"/>
          <w:lang w:val="en-GB"/>
        </w:rPr>
        <w:t xml:space="preserve">in cooperation with </w:t>
      </w:r>
      <w:r w:rsidRPr="434976AE">
        <w:rPr>
          <w:rFonts w:asciiTheme="minorHAnsi" w:eastAsia="Calibri" w:hAnsiTheme="minorHAnsi" w:cstheme="minorBidi"/>
          <w:sz w:val="20"/>
          <w:szCs w:val="20"/>
          <w:lang w:val="en-GB"/>
        </w:rPr>
        <w:t>a standing Data Access Committee</w:t>
      </w:r>
      <w:r w:rsidR="000D042E">
        <w:rPr>
          <w:rFonts w:asciiTheme="minorHAnsi" w:eastAsia="Calibri" w:hAnsiTheme="minorHAnsi" w:cstheme="minorBidi"/>
          <w:sz w:val="20"/>
          <w:szCs w:val="20"/>
          <w:lang w:val="en-GB"/>
        </w:rPr>
        <w:t>.</w:t>
      </w:r>
    </w:p>
    <w:p w14:paraId="56A041E6" w14:textId="77777777" w:rsidR="006F2D84" w:rsidRPr="003D4757" w:rsidRDefault="006F2D84" w:rsidP="434976AE">
      <w:pPr>
        <w:jc w:val="both"/>
        <w:rPr>
          <w:rFonts w:asciiTheme="minorHAnsi" w:eastAsia="Calibri" w:hAnsiTheme="minorHAnsi" w:cstheme="minorBidi"/>
          <w:sz w:val="20"/>
          <w:szCs w:val="20"/>
          <w:lang w:val="en-GB"/>
        </w:rPr>
      </w:pPr>
    </w:p>
    <w:p w14:paraId="5D0D00C0" w14:textId="637FFD0C" w:rsidR="006F2D84" w:rsidRPr="003D4757" w:rsidRDefault="006F2D84" w:rsidP="434976AE">
      <w:pPr>
        <w:jc w:val="both"/>
        <w:rPr>
          <w:rFonts w:asciiTheme="minorHAnsi" w:eastAsia="Calibri" w:hAnsiTheme="minorHAnsi" w:cstheme="minorBidi"/>
          <w:sz w:val="20"/>
          <w:szCs w:val="20"/>
          <w:lang w:val="en-GB"/>
        </w:rPr>
      </w:pPr>
      <w:r w:rsidRPr="02BB0BF2">
        <w:rPr>
          <w:rFonts w:asciiTheme="minorHAnsi" w:eastAsia="Calibri" w:hAnsiTheme="minorHAnsi" w:cstheme="minorBidi"/>
          <w:sz w:val="20"/>
          <w:szCs w:val="20"/>
          <w:lang w:val="en-GB"/>
        </w:rPr>
        <w:t xml:space="preserve">The responsible domain specific repositories will be keeping the data alive following their standard data storage policies. Since this project is aiming to build a new infrastructure for data collection, we are counting on new projects and in the long-term more sustainable funding opportunities for </w:t>
      </w:r>
      <w:r>
        <w:rPr>
          <w:rFonts w:asciiTheme="minorHAnsi" w:eastAsia="Calibri" w:hAnsiTheme="minorHAnsi" w:cstheme="minorBidi"/>
          <w:sz w:val="20"/>
          <w:szCs w:val="20"/>
          <w:lang w:val="en-GB"/>
        </w:rPr>
        <w:t xml:space="preserve">expanding </w:t>
      </w:r>
      <w:r w:rsidRPr="02BB0BF2">
        <w:rPr>
          <w:rFonts w:asciiTheme="minorHAnsi" w:eastAsia="Calibri" w:hAnsiTheme="minorHAnsi" w:cstheme="minorBidi"/>
          <w:sz w:val="20"/>
          <w:szCs w:val="20"/>
          <w:lang w:val="en-GB"/>
        </w:rPr>
        <w:t>data collection and storage.</w:t>
      </w:r>
    </w:p>
    <w:p w14:paraId="4F05382B" w14:textId="46862D91" w:rsidR="006F2D84" w:rsidRDefault="006F2D84" w:rsidP="434976AE">
      <w:pPr>
        <w:jc w:val="both"/>
        <w:rPr>
          <w:rFonts w:asciiTheme="minorHAnsi" w:eastAsia="Calibri" w:hAnsiTheme="minorHAnsi" w:cstheme="minorBidi"/>
          <w:sz w:val="20"/>
          <w:szCs w:val="20"/>
          <w:lang w:val="en-GB"/>
        </w:rPr>
      </w:pPr>
    </w:p>
    <w:p w14:paraId="56E2AAAD" w14:textId="77777777" w:rsidR="006F2D84" w:rsidRPr="003D4757" w:rsidRDefault="006F2D84" w:rsidP="434976AE">
      <w:pPr>
        <w:jc w:val="both"/>
        <w:rPr>
          <w:rFonts w:asciiTheme="minorHAnsi" w:hAnsiTheme="minorHAnsi" w:cstheme="minorBidi"/>
          <w:b/>
          <w:sz w:val="20"/>
          <w:szCs w:val="20"/>
        </w:rPr>
      </w:pPr>
      <w:r w:rsidRPr="02BB0BF2">
        <w:rPr>
          <w:b/>
          <w:sz w:val="20"/>
          <w:szCs w:val="20"/>
        </w:rPr>
        <w:t>R1: (meta)data are richly described with a plurality of accurate and relevant attributes</w:t>
      </w:r>
    </w:p>
    <w:p w14:paraId="232855A0" w14:textId="00D26725" w:rsidR="006F2D84" w:rsidRDefault="006F2D84" w:rsidP="434976AE">
      <w:pPr>
        <w:jc w:val="both"/>
        <w:rPr>
          <w:b/>
          <w:bCs/>
          <w:sz w:val="20"/>
          <w:szCs w:val="20"/>
        </w:rPr>
      </w:pPr>
    </w:p>
    <w:p w14:paraId="50BAA263" w14:textId="4E68DB7F" w:rsidR="006F2D84" w:rsidRPr="003D4757" w:rsidRDefault="006F2D84" w:rsidP="00A8687D">
      <w:pPr>
        <w:spacing w:after="100" w:afterAutospacing="1" w:line="240" w:lineRule="auto"/>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t>It will be much easier to find and reuse data if there are lots of metadata and surrounding descriptions attached to the data. Hence this FAIR principle is very much related to F2 (rich metadata) but focuses on the ability of machine or human to evaluate usefulness of data. In addition to the repository indexing enough metadata to allow for discovery (publishing), it must also describe the context under which the data was generated, including protocols, instrument descriptions, manufacturer, model number of machines or sensor that created the data. SUBMERSE will seek to be as generous as possible in providing metadata, even including information that may seem irrelevant.</w:t>
      </w:r>
    </w:p>
    <w:p w14:paraId="5DD2DEA3" w14:textId="65518F59" w:rsidR="006F2D84" w:rsidRDefault="006F2D84" w:rsidP="00A8687D">
      <w:pPr>
        <w:spacing w:before="100" w:beforeAutospacing="1" w:after="100" w:afterAutospacing="1" w:line="240" w:lineRule="auto"/>
        <w:jc w:val="both"/>
        <w:rPr>
          <w:rFonts w:asciiTheme="minorHAnsi" w:eastAsia="Calibri" w:hAnsiTheme="minorHAnsi" w:cstheme="minorBidi"/>
          <w:sz w:val="20"/>
          <w:szCs w:val="20"/>
          <w:lang w:val="en-GB"/>
        </w:rPr>
      </w:pPr>
      <w:r w:rsidRPr="35012488">
        <w:rPr>
          <w:rFonts w:asciiTheme="minorHAnsi" w:eastAsia="Calibri" w:hAnsiTheme="minorHAnsi" w:cstheme="minorBidi"/>
          <w:sz w:val="20"/>
          <w:szCs w:val="20"/>
          <w:lang w:val="en-GB"/>
        </w:rPr>
        <w:t xml:space="preserve">However, it is recognised that </w:t>
      </w:r>
      <w:r w:rsidRPr="6FE6E060">
        <w:rPr>
          <w:rFonts w:asciiTheme="minorHAnsi" w:eastAsia="Calibri" w:hAnsiTheme="minorHAnsi" w:cstheme="minorBidi"/>
          <w:sz w:val="20"/>
          <w:szCs w:val="20"/>
          <w:lang w:val="en-GB"/>
        </w:rPr>
        <w:t>SUBMERSE</w:t>
      </w:r>
      <w:r w:rsidRPr="35012488">
        <w:rPr>
          <w:rFonts w:asciiTheme="minorHAnsi" w:eastAsia="Calibri" w:hAnsiTheme="minorHAnsi" w:cstheme="minorBidi"/>
          <w:sz w:val="20"/>
          <w:szCs w:val="20"/>
          <w:lang w:val="en-GB"/>
        </w:rPr>
        <w:t xml:space="preserve"> data discovery depends on </w:t>
      </w:r>
      <w:r w:rsidR="006A1E63" w:rsidRPr="35012488">
        <w:rPr>
          <w:rFonts w:asciiTheme="minorHAnsi" w:eastAsia="Calibri" w:hAnsiTheme="minorHAnsi" w:cstheme="minorBidi"/>
          <w:sz w:val="20"/>
          <w:szCs w:val="20"/>
          <w:lang w:val="en-GB"/>
        </w:rPr>
        <w:t xml:space="preserve">repositories </w:t>
      </w:r>
      <w:r w:rsidR="004A1351">
        <w:rPr>
          <w:rFonts w:asciiTheme="minorHAnsi" w:eastAsia="Calibri" w:hAnsiTheme="minorHAnsi" w:cstheme="minorBidi"/>
          <w:sz w:val="20"/>
          <w:szCs w:val="20"/>
          <w:lang w:val="en-GB"/>
        </w:rPr>
        <w:t xml:space="preserve">choice, in that </w:t>
      </w:r>
      <w:r w:rsidRPr="35012488">
        <w:rPr>
          <w:rFonts w:asciiTheme="minorHAnsi" w:eastAsia="Calibri" w:hAnsiTheme="minorHAnsi" w:cstheme="minorBidi"/>
          <w:sz w:val="20"/>
          <w:szCs w:val="20"/>
          <w:lang w:val="en-GB"/>
        </w:rPr>
        <w:t>several already existing domain specific repositories</w:t>
      </w:r>
      <w:r w:rsidR="004A1351">
        <w:rPr>
          <w:rFonts w:asciiTheme="minorHAnsi" w:eastAsia="Calibri" w:hAnsiTheme="minorHAnsi" w:cstheme="minorBidi"/>
          <w:sz w:val="20"/>
          <w:szCs w:val="20"/>
          <w:lang w:val="en-GB"/>
        </w:rPr>
        <w:t xml:space="preserve"> have </w:t>
      </w:r>
      <w:r w:rsidR="00EA29C9">
        <w:rPr>
          <w:rFonts w:asciiTheme="minorHAnsi" w:eastAsia="Calibri" w:hAnsiTheme="minorHAnsi" w:cstheme="minorBidi"/>
          <w:sz w:val="20"/>
          <w:szCs w:val="20"/>
          <w:lang w:val="en-GB"/>
        </w:rPr>
        <w:t>their</w:t>
      </w:r>
      <w:r w:rsidR="004A1351">
        <w:rPr>
          <w:rFonts w:asciiTheme="minorHAnsi" w:eastAsia="Calibri" w:hAnsiTheme="minorHAnsi" w:cstheme="minorBidi"/>
          <w:sz w:val="20"/>
          <w:szCs w:val="20"/>
          <w:lang w:val="en-GB"/>
        </w:rPr>
        <w:t xml:space="preserve"> </w:t>
      </w:r>
      <w:r w:rsidR="00EA29C9">
        <w:rPr>
          <w:rFonts w:asciiTheme="minorHAnsi" w:eastAsia="Calibri" w:hAnsiTheme="minorHAnsi" w:cstheme="minorBidi"/>
          <w:sz w:val="20"/>
          <w:szCs w:val="20"/>
          <w:lang w:val="en-GB"/>
        </w:rPr>
        <w:t>policies/limitations, like national generic repositories also do</w:t>
      </w:r>
      <w:r w:rsidRPr="35012488">
        <w:rPr>
          <w:rFonts w:asciiTheme="minorHAnsi" w:eastAsia="Calibri" w:hAnsiTheme="minorHAnsi" w:cstheme="minorBidi"/>
          <w:sz w:val="20"/>
          <w:szCs w:val="20"/>
          <w:lang w:val="en-GB"/>
        </w:rPr>
        <w:t xml:space="preserve">. </w:t>
      </w:r>
    </w:p>
    <w:p w14:paraId="2E9BE710" w14:textId="1D94B17D" w:rsidR="006F2D84" w:rsidRDefault="006F2D84" w:rsidP="00A8687D">
      <w:pPr>
        <w:jc w:val="both"/>
        <w:rPr>
          <w:rFonts w:asciiTheme="minorHAnsi" w:hAnsiTheme="minorHAnsi" w:cstheme="minorBidi"/>
          <w:b/>
          <w:sz w:val="20"/>
          <w:szCs w:val="20"/>
        </w:rPr>
      </w:pPr>
      <w:r w:rsidRPr="4E70182E">
        <w:rPr>
          <w:b/>
          <w:sz w:val="20"/>
          <w:szCs w:val="20"/>
        </w:rPr>
        <w:t>R1.1: (meta)data are released with a clear and accessible data usage license</w:t>
      </w:r>
    </w:p>
    <w:p w14:paraId="6C69BA3C" w14:textId="77777777" w:rsidR="006F2D84" w:rsidRPr="00A8687D" w:rsidRDefault="006F2D84" w:rsidP="00A8687D">
      <w:pPr>
        <w:jc w:val="both"/>
        <w:rPr>
          <w:rFonts w:asciiTheme="minorHAnsi" w:hAnsiTheme="minorHAnsi" w:cstheme="minorBidi"/>
          <w:b/>
          <w:bCs/>
          <w:sz w:val="20"/>
          <w:szCs w:val="20"/>
        </w:rPr>
      </w:pPr>
    </w:p>
    <w:p w14:paraId="7B0ACBEA" w14:textId="0979CAA0" w:rsidR="006F2D84" w:rsidRDefault="006F2D84" w:rsidP="00A8687D">
      <w:pPr>
        <w:spacing w:line="240" w:lineRule="auto"/>
        <w:jc w:val="both"/>
        <w:rPr>
          <w:rFonts w:asciiTheme="minorHAnsi" w:eastAsia="Calibri" w:hAnsiTheme="minorHAnsi" w:cstheme="minorBidi"/>
          <w:sz w:val="20"/>
          <w:szCs w:val="20"/>
          <w:lang w:val="en-GB"/>
        </w:rPr>
      </w:pPr>
      <w:r w:rsidRPr="35012488">
        <w:rPr>
          <w:rFonts w:asciiTheme="minorHAnsi" w:eastAsia="Calibri" w:hAnsiTheme="minorHAnsi" w:cstheme="minorBidi"/>
          <w:sz w:val="20"/>
          <w:szCs w:val="20"/>
          <w:lang w:val="en-GB"/>
        </w:rPr>
        <w:t>Interoperability (I) is typically about technical or linguistic interoperability, but regarding reuse (R) of digital assets</w:t>
      </w:r>
      <w:r>
        <w:rPr>
          <w:rFonts w:asciiTheme="minorHAnsi" w:eastAsia="Calibri" w:hAnsiTheme="minorHAnsi" w:cstheme="minorBidi"/>
          <w:sz w:val="20"/>
          <w:szCs w:val="20"/>
          <w:lang w:val="en-GB"/>
        </w:rPr>
        <w:t>,</w:t>
      </w:r>
      <w:r w:rsidRPr="35012488">
        <w:rPr>
          <w:rFonts w:asciiTheme="minorHAnsi" w:eastAsia="Calibri" w:hAnsiTheme="minorHAnsi" w:cstheme="minorBidi"/>
          <w:sz w:val="20"/>
          <w:szCs w:val="20"/>
          <w:lang w:val="en-GB"/>
        </w:rPr>
        <w:t xml:space="preserve"> we need to look at legal interoperability. Fortunately, this is a straightforward uncomplicated FAIR principle for </w:t>
      </w:r>
      <w:r w:rsidRPr="6FE6E060">
        <w:rPr>
          <w:rFonts w:asciiTheme="minorHAnsi" w:eastAsia="Calibri" w:hAnsiTheme="minorHAnsi" w:cstheme="minorBidi"/>
          <w:sz w:val="20"/>
          <w:szCs w:val="20"/>
          <w:lang w:val="en-GB"/>
        </w:rPr>
        <w:t>SUBMERSE.</w:t>
      </w:r>
      <w:r w:rsidRPr="35012488">
        <w:rPr>
          <w:rFonts w:asciiTheme="minorHAnsi" w:eastAsia="Calibri" w:hAnsiTheme="minorHAnsi" w:cstheme="minorBidi"/>
          <w:sz w:val="20"/>
          <w:szCs w:val="20"/>
          <w:lang w:val="en-GB"/>
        </w:rPr>
        <w:t xml:space="preserve"> Regarding the data provide openly, there are no legal constrains. The data that is restricted is subject to national laws governing espionage, treason etc., which is not something the </w:t>
      </w:r>
      <w:r w:rsidRPr="6FE6E060">
        <w:rPr>
          <w:rFonts w:asciiTheme="minorHAnsi" w:eastAsia="Calibri" w:hAnsiTheme="minorHAnsi" w:cstheme="minorBidi"/>
          <w:sz w:val="20"/>
          <w:szCs w:val="20"/>
          <w:lang w:val="en-GB"/>
        </w:rPr>
        <w:t>SUBMERSE</w:t>
      </w:r>
      <w:r w:rsidRPr="35012488">
        <w:rPr>
          <w:rFonts w:asciiTheme="minorHAnsi" w:eastAsia="Calibri" w:hAnsiTheme="minorHAnsi" w:cstheme="minorBidi"/>
          <w:sz w:val="20"/>
          <w:szCs w:val="20"/>
          <w:lang w:val="en-GB"/>
        </w:rPr>
        <w:t xml:space="preserve"> project will need to deal with, short of possibly being </w:t>
      </w:r>
      <w:r>
        <w:rPr>
          <w:rFonts w:asciiTheme="minorHAnsi" w:eastAsia="Calibri" w:hAnsiTheme="minorHAnsi" w:cstheme="minorBidi"/>
          <w:sz w:val="20"/>
          <w:szCs w:val="20"/>
          <w:lang w:val="en-GB"/>
        </w:rPr>
        <w:t xml:space="preserve">addressed </w:t>
      </w:r>
      <w:r w:rsidRPr="35012488">
        <w:rPr>
          <w:rFonts w:asciiTheme="minorHAnsi" w:eastAsia="Calibri" w:hAnsiTheme="minorHAnsi" w:cstheme="minorBidi"/>
          <w:sz w:val="20"/>
          <w:szCs w:val="20"/>
          <w:lang w:val="en-GB"/>
        </w:rPr>
        <w:t>by a possible Data Access Committee</w:t>
      </w:r>
      <w:r w:rsidRPr="196D0A1B">
        <w:rPr>
          <w:rFonts w:asciiTheme="minorHAnsi" w:eastAsia="Calibri" w:hAnsiTheme="minorHAnsi" w:cstheme="minorBidi"/>
          <w:sz w:val="20"/>
          <w:szCs w:val="20"/>
          <w:lang w:val="en-GB"/>
        </w:rPr>
        <w:t>.</w:t>
      </w:r>
    </w:p>
    <w:p w14:paraId="11EB78FF" w14:textId="77777777" w:rsidR="006F2D84" w:rsidRDefault="006F2D84" w:rsidP="00A8687D">
      <w:pPr>
        <w:spacing w:line="240" w:lineRule="auto"/>
        <w:jc w:val="both"/>
        <w:rPr>
          <w:rFonts w:asciiTheme="minorHAnsi" w:eastAsia="Calibri" w:hAnsiTheme="minorHAnsi" w:cstheme="minorBidi"/>
          <w:sz w:val="20"/>
          <w:szCs w:val="20"/>
          <w:lang w:val="en-GB"/>
        </w:rPr>
      </w:pPr>
    </w:p>
    <w:p w14:paraId="651D45F3" w14:textId="77777777" w:rsidR="006F2D84" w:rsidRPr="003D4757" w:rsidRDefault="006F2D84" w:rsidP="434976AE">
      <w:pPr>
        <w:jc w:val="both"/>
        <w:rPr>
          <w:rFonts w:asciiTheme="minorHAnsi" w:hAnsiTheme="minorHAnsi" w:cstheme="minorBidi"/>
          <w:b/>
          <w:sz w:val="20"/>
          <w:szCs w:val="20"/>
        </w:rPr>
      </w:pPr>
      <w:r w:rsidRPr="4E70182E">
        <w:rPr>
          <w:b/>
          <w:sz w:val="20"/>
          <w:szCs w:val="20"/>
        </w:rPr>
        <w:t>R1.2: (meta)data are associated with detailed provenance</w:t>
      </w:r>
    </w:p>
    <w:p w14:paraId="542C5B10" w14:textId="7CB9ADFF" w:rsidR="006F2D84" w:rsidRDefault="006F2D84" w:rsidP="434976AE">
      <w:pPr>
        <w:jc w:val="both"/>
        <w:rPr>
          <w:b/>
          <w:bCs/>
          <w:sz w:val="20"/>
          <w:szCs w:val="20"/>
        </w:rPr>
      </w:pPr>
    </w:p>
    <w:p w14:paraId="2F116501" w14:textId="7DCA6378" w:rsidR="006F2D84" w:rsidRPr="003D4757" w:rsidRDefault="006F2D84" w:rsidP="00A8687D">
      <w:pPr>
        <w:spacing w:after="100" w:afterAutospacing="1" w:line="240" w:lineRule="auto"/>
        <w:jc w:val="both"/>
        <w:rPr>
          <w:rFonts w:asciiTheme="minorHAnsi" w:eastAsia="Calibri" w:hAnsiTheme="minorHAnsi" w:cstheme="minorBidi"/>
          <w:sz w:val="20"/>
          <w:szCs w:val="20"/>
          <w:lang w:val="en-GB"/>
        </w:rPr>
      </w:pPr>
      <w:r w:rsidRPr="6FE6E060">
        <w:rPr>
          <w:rFonts w:asciiTheme="minorHAnsi" w:eastAsia="Calibri" w:hAnsiTheme="minorHAnsi" w:cstheme="minorBidi"/>
          <w:sz w:val="20"/>
          <w:szCs w:val="20"/>
          <w:lang w:val="en-GB"/>
        </w:rPr>
        <w:lastRenderedPageBreak/>
        <w:t xml:space="preserve">Provenance of SUBMERSE data is about documentation and tracking of its origin, ownership, history, changes made to the data and its </w:t>
      </w:r>
      <w:r w:rsidRPr="68F95D2A">
        <w:rPr>
          <w:rFonts w:asciiTheme="minorHAnsi" w:eastAsia="Calibri" w:hAnsiTheme="minorHAnsi" w:cstheme="minorBidi"/>
          <w:sz w:val="20"/>
          <w:szCs w:val="20"/>
          <w:lang w:val="en-GB"/>
        </w:rPr>
        <w:t>orig</w:t>
      </w:r>
      <w:r>
        <w:rPr>
          <w:rFonts w:asciiTheme="minorHAnsi" w:eastAsia="Calibri" w:hAnsiTheme="minorHAnsi" w:cstheme="minorBidi"/>
          <w:sz w:val="20"/>
          <w:szCs w:val="20"/>
          <w:lang w:val="en-GB"/>
        </w:rPr>
        <w:t>i</w:t>
      </w:r>
      <w:r w:rsidRPr="68F95D2A">
        <w:rPr>
          <w:rFonts w:asciiTheme="minorHAnsi" w:eastAsia="Calibri" w:hAnsiTheme="minorHAnsi" w:cstheme="minorBidi"/>
          <w:sz w:val="20"/>
          <w:szCs w:val="20"/>
          <w:lang w:val="en-GB"/>
        </w:rPr>
        <w:t>n</w:t>
      </w:r>
      <w:r w:rsidRPr="6FE6E060">
        <w:rPr>
          <w:rFonts w:asciiTheme="minorHAnsi" w:eastAsia="Calibri" w:hAnsiTheme="minorHAnsi" w:cstheme="minorBidi"/>
          <w:sz w:val="20"/>
          <w:szCs w:val="20"/>
          <w:lang w:val="en-GB"/>
        </w:rPr>
        <w:t xml:space="preserve">, who to acknowledge and cite. Related to this is the specifics of </w:t>
      </w:r>
      <w:r w:rsidRPr="68F95D2A">
        <w:rPr>
          <w:rFonts w:asciiTheme="minorHAnsi" w:eastAsia="Calibri" w:hAnsiTheme="minorHAnsi" w:cstheme="minorBidi"/>
          <w:sz w:val="20"/>
          <w:szCs w:val="20"/>
          <w:lang w:val="en-GB"/>
        </w:rPr>
        <w:t>orig</w:t>
      </w:r>
      <w:r>
        <w:rPr>
          <w:rFonts w:asciiTheme="minorHAnsi" w:eastAsia="Calibri" w:hAnsiTheme="minorHAnsi" w:cstheme="minorBidi"/>
          <w:sz w:val="20"/>
          <w:szCs w:val="20"/>
          <w:lang w:val="en-GB"/>
        </w:rPr>
        <w:t>i</w:t>
      </w:r>
      <w:r w:rsidRPr="68F95D2A">
        <w:rPr>
          <w:rFonts w:asciiTheme="minorHAnsi" w:eastAsia="Calibri" w:hAnsiTheme="minorHAnsi" w:cstheme="minorBidi"/>
          <w:sz w:val="20"/>
          <w:szCs w:val="20"/>
          <w:lang w:val="en-GB"/>
        </w:rPr>
        <w:t>n</w:t>
      </w:r>
      <w:r w:rsidRPr="6FE6E060">
        <w:rPr>
          <w:rFonts w:asciiTheme="minorHAnsi" w:eastAsia="Calibri" w:hAnsiTheme="minorHAnsi" w:cstheme="minorBidi"/>
          <w:sz w:val="20"/>
          <w:szCs w:val="20"/>
          <w:lang w:val="en-GB"/>
        </w:rPr>
        <w:t xml:space="preserve"> (sensors) but also data</w:t>
      </w:r>
      <w:r>
        <w:rPr>
          <w:rFonts w:asciiTheme="minorHAnsi" w:eastAsia="Calibri" w:hAnsiTheme="minorHAnsi" w:cstheme="minorBidi"/>
          <w:sz w:val="20"/>
          <w:szCs w:val="20"/>
          <w:lang w:val="en-GB"/>
        </w:rPr>
        <w:t>-</w:t>
      </w:r>
      <w:r w:rsidRPr="6FE6E060">
        <w:rPr>
          <w:rFonts w:asciiTheme="minorHAnsi" w:eastAsia="Calibri" w:hAnsiTheme="minorHAnsi" w:cstheme="minorBidi"/>
          <w:sz w:val="20"/>
          <w:szCs w:val="20"/>
          <w:lang w:val="en-GB"/>
        </w:rPr>
        <w:t>processing</w:t>
      </w:r>
      <w:r>
        <w:rPr>
          <w:rFonts w:asciiTheme="minorHAnsi" w:eastAsia="Calibri" w:hAnsiTheme="minorHAnsi" w:cstheme="minorBidi"/>
          <w:sz w:val="20"/>
          <w:szCs w:val="20"/>
          <w:lang w:val="en-GB"/>
        </w:rPr>
        <w:t>,</w:t>
      </w:r>
      <w:r w:rsidRPr="6FE6E060">
        <w:rPr>
          <w:rFonts w:asciiTheme="minorHAnsi" w:eastAsia="Calibri" w:hAnsiTheme="minorHAnsi" w:cstheme="minorBidi"/>
          <w:sz w:val="20"/>
          <w:szCs w:val="20"/>
          <w:lang w:val="en-GB"/>
        </w:rPr>
        <w:t xml:space="preserve"> in that data is "marked", transformed by these specifics – introducing a scientifically valid debate about potential bias </w:t>
      </w:r>
      <w:r>
        <w:rPr>
          <w:rFonts w:asciiTheme="minorHAnsi" w:eastAsia="Calibri" w:hAnsiTheme="minorHAnsi" w:cstheme="minorBidi"/>
          <w:sz w:val="20"/>
          <w:szCs w:val="20"/>
          <w:lang w:val="en-GB"/>
        </w:rPr>
        <w:t xml:space="preserve">– </w:t>
      </w:r>
      <w:r w:rsidRPr="6FE6E060">
        <w:rPr>
          <w:rFonts w:asciiTheme="minorHAnsi" w:eastAsia="Calibri" w:hAnsiTheme="minorHAnsi" w:cstheme="minorBidi"/>
          <w:sz w:val="20"/>
          <w:szCs w:val="20"/>
          <w:lang w:val="en-GB"/>
        </w:rPr>
        <w:t xml:space="preserve">of all sorts. </w:t>
      </w:r>
    </w:p>
    <w:p w14:paraId="7BF1001D" w14:textId="3F31CEB8" w:rsidR="006F2D84" w:rsidRDefault="006F2D84" w:rsidP="000E7F82">
      <w:pPr>
        <w:spacing w:before="100" w:beforeAutospacing="1" w:after="100" w:afterAutospacing="1" w:line="240" w:lineRule="auto"/>
        <w:jc w:val="both"/>
        <w:rPr>
          <w:b/>
          <w:bCs/>
          <w:sz w:val="20"/>
          <w:szCs w:val="20"/>
        </w:rPr>
      </w:pPr>
      <w:r w:rsidRPr="196D0A1B">
        <w:rPr>
          <w:rFonts w:asciiTheme="minorHAnsi" w:eastAsia="Calibri" w:hAnsiTheme="minorHAnsi" w:cstheme="minorBidi"/>
          <w:sz w:val="20"/>
          <w:szCs w:val="20"/>
          <w:lang w:val="en-GB"/>
        </w:rPr>
        <w:t xml:space="preserve">To show openness to these challenges, ideally, metadata will be included that can show acknowledgment of such potential challenges – workflows, hardware and software details, elaborations on scrubbing filtering process etc. – </w:t>
      </w:r>
      <w:r>
        <w:rPr>
          <w:rFonts w:asciiTheme="minorHAnsi" w:eastAsia="Calibri" w:hAnsiTheme="minorHAnsi" w:cstheme="minorBidi"/>
          <w:sz w:val="20"/>
          <w:szCs w:val="20"/>
          <w:lang w:val="en-GB"/>
        </w:rPr>
        <w:t xml:space="preserve">all </w:t>
      </w:r>
      <w:r w:rsidRPr="196D0A1B">
        <w:rPr>
          <w:rFonts w:asciiTheme="minorHAnsi" w:eastAsia="Calibri" w:hAnsiTheme="minorHAnsi" w:cstheme="minorBidi"/>
          <w:sz w:val="20"/>
          <w:szCs w:val="20"/>
          <w:lang w:val="en-GB"/>
        </w:rPr>
        <w:t>described in a machine-readable format.</w:t>
      </w:r>
    </w:p>
    <w:p w14:paraId="7FF9383F" w14:textId="77777777" w:rsidR="006F2D84" w:rsidRPr="003D4757" w:rsidRDefault="006F2D84" w:rsidP="434976AE">
      <w:pPr>
        <w:jc w:val="both"/>
        <w:rPr>
          <w:rFonts w:asciiTheme="minorHAnsi" w:hAnsiTheme="minorHAnsi" w:cstheme="minorBidi"/>
          <w:b/>
          <w:sz w:val="20"/>
          <w:szCs w:val="20"/>
        </w:rPr>
      </w:pPr>
      <w:r w:rsidRPr="196D0A1B">
        <w:rPr>
          <w:b/>
          <w:sz w:val="20"/>
          <w:szCs w:val="20"/>
        </w:rPr>
        <w:t xml:space="preserve">R1.3: </w:t>
      </w:r>
      <w:r w:rsidRPr="6F4EC233">
        <w:rPr>
          <w:rFonts w:asciiTheme="minorHAnsi" w:hAnsiTheme="minorHAnsi" w:cstheme="minorBidi"/>
          <w:b/>
          <w:sz w:val="20"/>
          <w:szCs w:val="20"/>
        </w:rPr>
        <w:t>(meta)data meet domain-relevant community standards</w:t>
      </w:r>
    </w:p>
    <w:p w14:paraId="16EFC02D" w14:textId="57D7B856" w:rsidR="00AD52F3" w:rsidRPr="003D4757" w:rsidRDefault="006F2D84" w:rsidP="434976AE">
      <w:pPr>
        <w:spacing w:before="100" w:beforeAutospacing="1" w:after="100" w:afterAutospacing="1" w:line="240" w:lineRule="auto"/>
        <w:jc w:val="both"/>
        <w:rPr>
          <w:rFonts w:asciiTheme="minorHAnsi" w:eastAsia="Calibri" w:hAnsiTheme="minorHAnsi" w:cstheme="minorBidi"/>
          <w:sz w:val="20"/>
          <w:szCs w:val="20"/>
          <w:lang w:val="en-GB"/>
        </w:rPr>
      </w:pPr>
      <w:r w:rsidRPr="050A4A69">
        <w:rPr>
          <w:rFonts w:asciiTheme="minorHAnsi" w:hAnsiTheme="minorHAnsi" w:cstheme="minorBidi"/>
          <w:sz w:val="20"/>
          <w:szCs w:val="20"/>
        </w:rPr>
        <w:t xml:space="preserve">With metadata and repositories there is an ingrown dilemma between the generic and domain specific. While the domain specific is indeed preferable, it might not be up to par. For example, uploading data to the </w:t>
      </w:r>
      <w:r w:rsidRPr="050A4A69">
        <w:rPr>
          <w:rFonts w:asciiTheme="minorHAnsi" w:eastAsia="Calibri" w:hAnsiTheme="minorHAnsi" w:cstheme="minorBidi"/>
          <w:sz w:val="20"/>
          <w:szCs w:val="20"/>
          <w:lang w:val="en-GB"/>
        </w:rPr>
        <w:t>Copernicus</w:t>
      </w:r>
      <w:r w:rsidRPr="050A4A69">
        <w:rPr>
          <w:rStyle w:val="EndnoteReference"/>
          <w:rFonts w:asciiTheme="minorHAnsi" w:eastAsia="Calibri" w:hAnsiTheme="minorHAnsi" w:cstheme="minorBidi"/>
          <w:sz w:val="20"/>
          <w:szCs w:val="20"/>
          <w:lang w:val="en-GB"/>
        </w:rPr>
        <w:endnoteReference w:id="47"/>
      </w:r>
      <w:r w:rsidRPr="050A4A69">
        <w:rPr>
          <w:rFonts w:asciiTheme="minorHAnsi" w:eastAsia="Calibri" w:hAnsiTheme="minorHAnsi" w:cstheme="minorBidi"/>
          <w:sz w:val="20"/>
          <w:szCs w:val="20"/>
          <w:lang w:val="en-GB"/>
        </w:rPr>
        <w:t xml:space="preserve"> </w:t>
      </w:r>
      <w:r w:rsidR="00AD52F3" w:rsidRPr="050A4A69">
        <w:rPr>
          <w:rFonts w:asciiTheme="minorHAnsi" w:eastAsia="Calibri" w:hAnsiTheme="minorHAnsi" w:cstheme="minorBidi"/>
          <w:sz w:val="20"/>
          <w:szCs w:val="20"/>
          <w:lang w:val="en-GB"/>
        </w:rPr>
        <w:t xml:space="preserve">repository does not automatically assign PIDs to the uploaded datasets. In contrast generic repositories, while often better than domain specific, they do not have the community standards (e.g. metadata vocabulary) and best practices for data archiving and sharing, which the domain specific often </w:t>
      </w:r>
      <w:r w:rsidR="006E2983">
        <w:rPr>
          <w:rFonts w:asciiTheme="minorHAnsi" w:eastAsia="Calibri" w:hAnsiTheme="minorHAnsi" w:cstheme="minorBidi"/>
          <w:sz w:val="20"/>
          <w:szCs w:val="20"/>
          <w:lang w:val="en-GB"/>
        </w:rPr>
        <w:t xml:space="preserve">do </w:t>
      </w:r>
      <w:r w:rsidR="00AD52F3" w:rsidRPr="050A4A69">
        <w:rPr>
          <w:rFonts w:asciiTheme="minorHAnsi" w:eastAsia="Calibri" w:hAnsiTheme="minorHAnsi" w:cstheme="minorBidi"/>
          <w:sz w:val="20"/>
          <w:szCs w:val="20"/>
          <w:lang w:val="en-GB"/>
        </w:rPr>
        <w:t xml:space="preserve">have. One repository might </w:t>
      </w:r>
      <w:r w:rsidR="0039561D">
        <w:rPr>
          <w:rFonts w:asciiTheme="minorHAnsi" w:eastAsia="Calibri" w:hAnsiTheme="minorHAnsi" w:cstheme="minorBidi"/>
          <w:sz w:val="20"/>
          <w:szCs w:val="20"/>
          <w:lang w:val="en-GB"/>
        </w:rPr>
        <w:t xml:space="preserve">be </w:t>
      </w:r>
      <w:r w:rsidR="00AD52F3" w:rsidRPr="050A4A69">
        <w:rPr>
          <w:rFonts w:asciiTheme="minorHAnsi" w:eastAsia="Calibri" w:hAnsiTheme="minorHAnsi" w:cstheme="minorBidi"/>
          <w:sz w:val="20"/>
          <w:szCs w:val="20"/>
          <w:lang w:val="en-GB"/>
        </w:rPr>
        <w:t xml:space="preserve">less formal, </w:t>
      </w:r>
      <w:r w:rsidR="0039561D">
        <w:rPr>
          <w:rFonts w:asciiTheme="minorHAnsi" w:eastAsia="Calibri" w:hAnsiTheme="minorHAnsi" w:cstheme="minorBidi"/>
          <w:sz w:val="20"/>
          <w:szCs w:val="20"/>
          <w:lang w:val="en-GB"/>
        </w:rPr>
        <w:t xml:space="preserve">or </w:t>
      </w:r>
      <w:r w:rsidR="00AD52F3" w:rsidRPr="050A4A69">
        <w:rPr>
          <w:rFonts w:asciiTheme="minorHAnsi" w:eastAsia="Calibri" w:hAnsiTheme="minorHAnsi" w:cstheme="minorBidi"/>
          <w:sz w:val="20"/>
          <w:szCs w:val="20"/>
          <w:lang w:val="en-GB"/>
        </w:rPr>
        <w:t xml:space="preserve">even </w:t>
      </w:r>
      <w:r w:rsidR="0039561D">
        <w:rPr>
          <w:rFonts w:asciiTheme="minorHAnsi" w:eastAsia="Calibri" w:hAnsiTheme="minorHAnsi" w:cstheme="minorBidi"/>
          <w:sz w:val="20"/>
          <w:szCs w:val="20"/>
          <w:lang w:val="en-GB"/>
        </w:rPr>
        <w:t xml:space="preserve">of </w:t>
      </w:r>
      <w:r w:rsidR="00AD52F3" w:rsidRPr="050A4A69">
        <w:rPr>
          <w:rFonts w:asciiTheme="minorHAnsi" w:eastAsia="Calibri" w:hAnsiTheme="minorHAnsi" w:cstheme="minorBidi"/>
          <w:sz w:val="20"/>
          <w:szCs w:val="20"/>
          <w:lang w:val="en-GB"/>
        </w:rPr>
        <w:t xml:space="preserve">lower quality, but nevertheless, publishing (meta)data in a manner that increases its use(ability). </w:t>
      </w:r>
    </w:p>
    <w:p w14:paraId="06AC386C" w14:textId="11305E7E" w:rsidR="00AD52F3" w:rsidRPr="003D4757" w:rsidRDefault="00AD52F3" w:rsidP="434976AE">
      <w:pPr>
        <w:spacing w:before="100" w:beforeAutospacing="1" w:after="100" w:afterAutospacing="1" w:line="240" w:lineRule="auto"/>
        <w:jc w:val="both"/>
        <w:rPr>
          <w:rFonts w:asciiTheme="minorHAnsi" w:hAnsiTheme="minorHAnsi" w:cstheme="minorBidi"/>
          <w:sz w:val="20"/>
          <w:szCs w:val="20"/>
        </w:rPr>
      </w:pPr>
      <w:r w:rsidRPr="21AB7276">
        <w:rPr>
          <w:rFonts w:asciiTheme="minorHAnsi" w:eastAsia="Calibri" w:hAnsiTheme="minorHAnsi" w:cstheme="minorBidi"/>
          <w:sz w:val="20"/>
          <w:szCs w:val="20"/>
          <w:lang w:val="en-GB"/>
        </w:rPr>
        <w:t xml:space="preserve">The </w:t>
      </w:r>
      <w:r w:rsidR="67DA7BDE" w:rsidRPr="6FE6E060">
        <w:rPr>
          <w:rFonts w:asciiTheme="minorHAnsi" w:eastAsia="Calibri" w:hAnsiTheme="minorHAnsi" w:cstheme="minorBidi"/>
          <w:sz w:val="20"/>
          <w:szCs w:val="20"/>
          <w:lang w:val="en-GB"/>
        </w:rPr>
        <w:t>SUBMERSE</w:t>
      </w:r>
      <w:r w:rsidRPr="21AB7276">
        <w:rPr>
          <w:rFonts w:asciiTheme="minorHAnsi" w:eastAsia="Calibri" w:hAnsiTheme="minorHAnsi" w:cstheme="minorBidi"/>
          <w:sz w:val="20"/>
          <w:szCs w:val="20"/>
          <w:lang w:val="en-GB"/>
        </w:rPr>
        <w:t xml:space="preserve"> project will seek to </w:t>
      </w:r>
      <w:r w:rsidRPr="21AB7276">
        <w:rPr>
          <w:rFonts w:asciiTheme="minorHAnsi" w:hAnsiTheme="minorHAnsi" w:cstheme="minorBidi"/>
          <w:sz w:val="20"/>
          <w:szCs w:val="20"/>
        </w:rPr>
        <w:t xml:space="preserve">strike a balance, based on investigation, analyses, and strategic </w:t>
      </w:r>
      <w:r w:rsidR="004A0B6A">
        <w:rPr>
          <w:rFonts w:asciiTheme="minorHAnsi" w:hAnsiTheme="minorHAnsi" w:cstheme="minorBidi"/>
          <w:sz w:val="20"/>
          <w:szCs w:val="20"/>
        </w:rPr>
        <w:t xml:space="preserve">data management </w:t>
      </w:r>
      <w:r w:rsidRPr="21AB7276">
        <w:rPr>
          <w:rFonts w:asciiTheme="minorHAnsi" w:hAnsiTheme="minorHAnsi" w:cstheme="minorBidi"/>
          <w:sz w:val="20"/>
          <w:szCs w:val="20"/>
        </w:rPr>
        <w:t xml:space="preserve">choices. </w:t>
      </w:r>
    </w:p>
    <w:p w14:paraId="3C4FFA95" w14:textId="7A8A2D4B" w:rsidR="21AB7276" w:rsidRDefault="21AB7276" w:rsidP="434976AE">
      <w:pPr>
        <w:jc w:val="both"/>
      </w:pPr>
      <w:r>
        <w:br w:type="page"/>
      </w:r>
    </w:p>
    <w:p w14:paraId="61EBCD66" w14:textId="2299359F" w:rsidR="00401E4E" w:rsidRPr="00AA149E" w:rsidRDefault="37EA392F" w:rsidP="00B94B08">
      <w:pPr>
        <w:pStyle w:val="Heading1"/>
      </w:pPr>
      <w:bookmarkStart w:id="52" w:name="_Toc150953913"/>
      <w:bookmarkStart w:id="53" w:name="_Toc150954640"/>
      <w:bookmarkStart w:id="54" w:name="_Toc151653383"/>
      <w:r>
        <w:lastRenderedPageBreak/>
        <w:t>Other research outputs</w:t>
      </w:r>
      <w:bookmarkEnd w:id="52"/>
      <w:bookmarkEnd w:id="53"/>
      <w:bookmarkEnd w:id="54"/>
    </w:p>
    <w:p w14:paraId="33ABCDCD" w14:textId="3D147426" w:rsidR="018E32CC" w:rsidRDefault="00C0E67B" w:rsidP="5A17FECB">
      <w:pPr>
        <w:jc w:val="both"/>
        <w:rPr>
          <w:rFonts w:eastAsia="Calibri" w:cs="Calibri"/>
          <w:sz w:val="20"/>
          <w:szCs w:val="20"/>
        </w:rPr>
      </w:pPr>
      <w:r w:rsidRPr="572A12BD">
        <w:rPr>
          <w:rFonts w:eastAsia="Calibri" w:cs="Calibri"/>
          <w:sz w:val="20"/>
          <w:szCs w:val="20"/>
        </w:rPr>
        <w:t>During</w:t>
      </w:r>
      <w:r w:rsidR="018E32CC" w:rsidRPr="5A17FECB">
        <w:rPr>
          <w:rFonts w:eastAsia="Calibri" w:cs="Calibri"/>
          <w:sz w:val="20"/>
          <w:szCs w:val="20"/>
        </w:rPr>
        <w:t xml:space="preserve"> the </w:t>
      </w:r>
      <w:r w:rsidR="607074F3" w:rsidRPr="5A17FECB">
        <w:rPr>
          <w:rFonts w:eastAsia="Calibri" w:cs="Calibri"/>
          <w:sz w:val="20"/>
          <w:szCs w:val="20"/>
        </w:rPr>
        <w:t>SUBMERSE</w:t>
      </w:r>
      <w:r w:rsidR="018E32CC" w:rsidRPr="5A17FECB">
        <w:rPr>
          <w:rFonts w:eastAsia="Calibri" w:cs="Calibri"/>
          <w:sz w:val="20"/>
          <w:szCs w:val="20"/>
        </w:rPr>
        <w:t xml:space="preserve"> project, other types of outputs will be made available, other than the standard instrumentation datasets made available for users.  This type of data is </w:t>
      </w:r>
      <w:r w:rsidR="002E424E" w:rsidRPr="5A17FECB">
        <w:rPr>
          <w:rFonts w:eastAsia="Calibri" w:cs="Calibri"/>
          <w:sz w:val="20"/>
          <w:szCs w:val="20"/>
        </w:rPr>
        <w:t>categorized</w:t>
      </w:r>
      <w:r w:rsidR="018E32CC" w:rsidRPr="5A17FECB">
        <w:rPr>
          <w:rFonts w:eastAsia="Calibri" w:cs="Calibri"/>
          <w:sz w:val="20"/>
          <w:szCs w:val="20"/>
        </w:rPr>
        <w:t xml:space="preserve"> as “Other research outputs”.  Due to the nature of the project, anticipated outputs</w:t>
      </w:r>
      <w:r w:rsidR="00D901F6">
        <w:rPr>
          <w:rFonts w:eastAsia="Calibri" w:cs="Calibri"/>
          <w:sz w:val="20"/>
          <w:szCs w:val="20"/>
        </w:rPr>
        <w:t>,</w:t>
      </w:r>
      <w:r w:rsidR="018E32CC" w:rsidRPr="5A17FECB">
        <w:rPr>
          <w:rFonts w:eastAsia="Calibri" w:cs="Calibri"/>
          <w:sz w:val="20"/>
          <w:szCs w:val="20"/>
        </w:rPr>
        <w:t xml:space="preserve"> </w:t>
      </w:r>
      <w:r w:rsidR="00D901F6">
        <w:rPr>
          <w:rFonts w:eastAsia="Calibri" w:cs="Calibri"/>
          <w:sz w:val="20"/>
          <w:szCs w:val="20"/>
        </w:rPr>
        <w:t xml:space="preserve">other than SUBMERSE data, </w:t>
      </w:r>
      <w:r w:rsidR="018E32CC" w:rsidRPr="5A17FECB">
        <w:rPr>
          <w:rFonts w:eastAsia="Calibri" w:cs="Calibri"/>
          <w:sz w:val="20"/>
          <w:szCs w:val="20"/>
        </w:rPr>
        <w:t xml:space="preserve">could include journal articles, software and scripts used to scrub and pre-process the data, etc.  </w:t>
      </w:r>
      <w:r w:rsidR="00A67487">
        <w:rPr>
          <w:rFonts w:eastAsia="Calibri" w:cs="Calibri"/>
          <w:sz w:val="20"/>
          <w:szCs w:val="20"/>
        </w:rPr>
        <w:t xml:space="preserve">These </w:t>
      </w:r>
      <w:r w:rsidR="009A1CAB">
        <w:rPr>
          <w:rFonts w:eastAsia="Calibri" w:cs="Calibri"/>
          <w:sz w:val="20"/>
          <w:szCs w:val="20"/>
        </w:rPr>
        <w:t xml:space="preserve">outputs relate to FAIR principle </w:t>
      </w:r>
      <w:r w:rsidR="00A67487" w:rsidRPr="000B068F">
        <w:rPr>
          <w:rFonts w:eastAsia="Calibri" w:cs="Calibri"/>
          <w:i/>
          <w:iCs/>
          <w:sz w:val="20"/>
          <w:szCs w:val="20"/>
        </w:rPr>
        <w:t>R1.2: (meta)data are associated with detailed provenance</w:t>
      </w:r>
      <w:r w:rsidR="00A67487">
        <w:rPr>
          <w:rFonts w:eastAsia="Calibri" w:cs="Calibri"/>
          <w:sz w:val="20"/>
          <w:szCs w:val="20"/>
        </w:rPr>
        <w:t>.</w:t>
      </w:r>
      <w:r w:rsidR="00DD2AE0">
        <w:rPr>
          <w:rFonts w:eastAsia="Calibri" w:cs="Calibri"/>
          <w:sz w:val="20"/>
          <w:szCs w:val="20"/>
        </w:rPr>
        <w:t xml:space="preserve"> It is an acknowledged </w:t>
      </w:r>
      <w:r w:rsidR="00B243BD" w:rsidRPr="5A17FECB">
        <w:rPr>
          <w:rFonts w:eastAsia="Calibri" w:cs="Calibri"/>
          <w:sz w:val="20"/>
          <w:szCs w:val="20"/>
        </w:rPr>
        <w:t>challenge</w:t>
      </w:r>
      <w:r w:rsidR="018E32CC" w:rsidRPr="5A17FECB">
        <w:rPr>
          <w:rFonts w:eastAsia="Calibri" w:cs="Calibri"/>
          <w:sz w:val="20"/>
          <w:szCs w:val="20"/>
        </w:rPr>
        <w:t xml:space="preserve"> to make the data available to a wider audience</w:t>
      </w:r>
      <w:r w:rsidR="007A3648">
        <w:rPr>
          <w:rFonts w:eastAsia="Calibri" w:cs="Calibri"/>
          <w:sz w:val="20"/>
          <w:szCs w:val="20"/>
        </w:rPr>
        <w:t xml:space="preserve">, but </w:t>
      </w:r>
      <w:r w:rsidR="007419BD">
        <w:rPr>
          <w:rFonts w:eastAsia="Calibri" w:cs="Calibri"/>
          <w:sz w:val="20"/>
          <w:szCs w:val="20"/>
        </w:rPr>
        <w:t xml:space="preserve">nevertheless understood to </w:t>
      </w:r>
      <w:r w:rsidR="002442A9">
        <w:rPr>
          <w:rFonts w:eastAsia="Calibri" w:cs="Calibri"/>
          <w:sz w:val="20"/>
          <w:szCs w:val="20"/>
        </w:rPr>
        <w:t xml:space="preserve">be necessary to </w:t>
      </w:r>
      <w:r w:rsidR="018E32CC" w:rsidRPr="5A17FECB">
        <w:rPr>
          <w:rFonts w:eastAsia="Calibri" w:cs="Calibri"/>
          <w:sz w:val="20"/>
          <w:szCs w:val="20"/>
        </w:rPr>
        <w:t>ensure maximization of the project</w:t>
      </w:r>
      <w:r w:rsidR="2012B889" w:rsidRPr="5A17FECB">
        <w:rPr>
          <w:rFonts w:eastAsia="Calibri" w:cs="Calibri"/>
          <w:sz w:val="20"/>
          <w:szCs w:val="20"/>
        </w:rPr>
        <w:t>’s</w:t>
      </w:r>
      <w:r w:rsidR="018E32CC" w:rsidRPr="5A17FECB">
        <w:rPr>
          <w:rFonts w:eastAsia="Calibri" w:cs="Calibri"/>
          <w:sz w:val="20"/>
          <w:szCs w:val="20"/>
        </w:rPr>
        <w:t xml:space="preserve"> impact.</w:t>
      </w:r>
    </w:p>
    <w:p w14:paraId="1DEABAFF" w14:textId="5BC6064A" w:rsidR="610264D1" w:rsidRDefault="610264D1" w:rsidP="5A17FECB">
      <w:pPr>
        <w:jc w:val="both"/>
        <w:rPr>
          <w:rFonts w:eastAsia="Calibri" w:cs="Calibri"/>
          <w:sz w:val="20"/>
          <w:szCs w:val="20"/>
          <w:lang w:val="en-GB"/>
        </w:rPr>
      </w:pPr>
    </w:p>
    <w:p w14:paraId="6A0C87F2" w14:textId="69852D0B" w:rsidR="610264D1" w:rsidRDefault="3FA716F4" w:rsidP="5A17FECB">
      <w:pPr>
        <w:jc w:val="both"/>
        <w:rPr>
          <w:rFonts w:eastAsia="Calibri" w:cs="Calibri"/>
          <w:sz w:val="20"/>
          <w:szCs w:val="20"/>
          <w:lang w:val="en-GB"/>
        </w:rPr>
      </w:pPr>
      <w:r w:rsidRPr="5A17FECB">
        <w:rPr>
          <w:rFonts w:eastAsia="Calibri" w:cs="Calibri"/>
          <w:sz w:val="20"/>
          <w:szCs w:val="20"/>
          <w:lang w:val="en-GB"/>
        </w:rPr>
        <w:t>For example, the European Open Science (EOSC) marketplace defines</w:t>
      </w:r>
      <w:r w:rsidR="298D7469" w:rsidRPr="5A17FECB">
        <w:rPr>
          <w:rFonts w:eastAsia="Calibri" w:cs="Calibri"/>
          <w:sz w:val="20"/>
          <w:szCs w:val="20"/>
          <w:lang w:val="en-GB"/>
        </w:rPr>
        <w:t xml:space="preserve"> </w:t>
      </w:r>
      <w:r w:rsidR="55542F26" w:rsidRPr="5A17FECB">
        <w:rPr>
          <w:rFonts w:eastAsia="Calibri" w:cs="Calibri"/>
          <w:sz w:val="20"/>
          <w:szCs w:val="20"/>
          <w:lang w:val="en-GB"/>
        </w:rPr>
        <w:t xml:space="preserve">a simple taxonomy of </w:t>
      </w:r>
      <w:r w:rsidR="0D927DF4" w:rsidRPr="5A17FECB">
        <w:rPr>
          <w:rFonts w:eastAsia="Calibri" w:cs="Calibri"/>
          <w:sz w:val="20"/>
          <w:szCs w:val="20"/>
          <w:lang w:val="en-GB"/>
        </w:rPr>
        <w:t xml:space="preserve">research </w:t>
      </w:r>
      <w:r w:rsidR="3FF5C752" w:rsidRPr="5A17FECB">
        <w:rPr>
          <w:rFonts w:eastAsia="Calibri" w:cs="Calibri"/>
          <w:sz w:val="20"/>
          <w:szCs w:val="20"/>
          <w:lang w:val="en-GB"/>
        </w:rPr>
        <w:t>products categories</w:t>
      </w:r>
      <w:r w:rsidR="00571D39">
        <w:rPr>
          <w:rStyle w:val="EndnoteReference"/>
          <w:rFonts w:eastAsia="Calibri" w:cs="Calibri"/>
          <w:sz w:val="20"/>
          <w:szCs w:val="20"/>
          <w:lang w:val="en-GB"/>
        </w:rPr>
        <w:endnoteReference w:id="48"/>
      </w:r>
      <w:r w:rsidR="0D927DF4" w:rsidRPr="5A17FECB">
        <w:rPr>
          <w:rFonts w:eastAsia="Calibri" w:cs="Calibri"/>
          <w:sz w:val="20"/>
          <w:szCs w:val="20"/>
          <w:lang w:val="en-GB"/>
        </w:rPr>
        <w:t xml:space="preserve">, </w:t>
      </w:r>
      <w:r w:rsidR="26A1CB1B" w:rsidRPr="5A17FECB">
        <w:rPr>
          <w:rFonts w:eastAsia="Calibri" w:cs="Calibri"/>
          <w:sz w:val="20"/>
          <w:szCs w:val="20"/>
          <w:lang w:val="en-GB"/>
        </w:rPr>
        <w:t xml:space="preserve">which are </w:t>
      </w:r>
      <w:r w:rsidR="162B17D3" w:rsidRPr="5A17FECB">
        <w:rPr>
          <w:rFonts w:eastAsia="Calibri" w:cs="Calibri"/>
          <w:sz w:val="20"/>
          <w:szCs w:val="20"/>
          <w:lang w:val="en-GB"/>
        </w:rPr>
        <w:t>aligned</w:t>
      </w:r>
      <w:r w:rsidR="0D927DF4" w:rsidRPr="5A17FECB">
        <w:rPr>
          <w:rFonts w:eastAsia="Calibri" w:cs="Calibri"/>
          <w:sz w:val="20"/>
          <w:szCs w:val="20"/>
          <w:lang w:val="en-GB"/>
        </w:rPr>
        <w:t xml:space="preserve"> </w:t>
      </w:r>
      <w:r w:rsidR="3B8A8FFE" w:rsidRPr="5A17FECB">
        <w:rPr>
          <w:rFonts w:eastAsia="Calibri" w:cs="Calibri"/>
          <w:sz w:val="20"/>
          <w:szCs w:val="20"/>
          <w:lang w:val="en-GB"/>
        </w:rPr>
        <w:t xml:space="preserve">in many cases </w:t>
      </w:r>
      <w:r w:rsidR="0D927DF4" w:rsidRPr="5A17FECB">
        <w:rPr>
          <w:rFonts w:eastAsia="Calibri" w:cs="Calibri"/>
          <w:sz w:val="20"/>
          <w:szCs w:val="20"/>
          <w:lang w:val="en-GB"/>
        </w:rPr>
        <w:t>with the Resource Type vocabulary</w:t>
      </w:r>
      <w:r w:rsidR="009E7E53">
        <w:rPr>
          <w:rStyle w:val="EndnoteReference"/>
          <w:rFonts w:eastAsia="Calibri" w:cs="Calibri"/>
          <w:sz w:val="20"/>
          <w:szCs w:val="20"/>
          <w:lang w:val="en-GB"/>
        </w:rPr>
        <w:endnoteReference w:id="49"/>
      </w:r>
      <w:r w:rsidR="02C80F0F" w:rsidRPr="5A17FECB">
        <w:rPr>
          <w:rFonts w:eastAsia="Calibri" w:cs="Calibri"/>
          <w:sz w:val="20"/>
          <w:szCs w:val="20"/>
          <w:lang w:val="en-GB"/>
        </w:rPr>
        <w:t xml:space="preserve"> as proposed by the OpenAire guidelines for institutional repositories.</w:t>
      </w:r>
      <w:r w:rsidR="0D927DF4" w:rsidRPr="5A17FECB">
        <w:rPr>
          <w:rFonts w:eastAsia="Calibri" w:cs="Calibri"/>
          <w:sz w:val="20"/>
          <w:szCs w:val="20"/>
          <w:lang w:val="en-GB"/>
        </w:rPr>
        <w:t xml:space="preserve"> In particular, the </w:t>
      </w:r>
      <w:r w:rsidR="465C5DB6" w:rsidRPr="5A17FECB">
        <w:rPr>
          <w:rFonts w:eastAsia="Calibri" w:cs="Calibri"/>
          <w:sz w:val="20"/>
          <w:szCs w:val="20"/>
          <w:lang w:val="en-GB"/>
        </w:rPr>
        <w:t>high-level</w:t>
      </w:r>
      <w:r w:rsidR="03FFB8EB" w:rsidRPr="5A17FECB">
        <w:rPr>
          <w:rFonts w:eastAsia="Calibri" w:cs="Calibri"/>
          <w:sz w:val="20"/>
          <w:szCs w:val="20"/>
          <w:lang w:val="en-GB"/>
        </w:rPr>
        <w:t xml:space="preserve"> </w:t>
      </w:r>
      <w:r w:rsidR="34F58EE9" w:rsidRPr="5A17FECB">
        <w:rPr>
          <w:rFonts w:eastAsia="Calibri" w:cs="Calibri"/>
          <w:sz w:val="20"/>
          <w:szCs w:val="20"/>
          <w:lang w:val="en-GB"/>
        </w:rPr>
        <w:t xml:space="preserve">categories </w:t>
      </w:r>
      <w:r w:rsidR="7B79E0CC" w:rsidRPr="5A17FECB">
        <w:rPr>
          <w:rFonts w:eastAsia="Calibri" w:cs="Calibri"/>
          <w:sz w:val="20"/>
          <w:szCs w:val="20"/>
          <w:lang w:val="en-GB"/>
        </w:rPr>
        <w:t>include</w:t>
      </w:r>
      <w:r w:rsidRPr="5A17FECB">
        <w:rPr>
          <w:rFonts w:eastAsia="Calibri" w:cs="Calibri"/>
          <w:sz w:val="20"/>
          <w:szCs w:val="20"/>
          <w:lang w:val="en-GB"/>
        </w:rPr>
        <w:t xml:space="preserve"> publications, datasets, software, services, data sources, interoperability guidelines, training, bundles, and other. The latter is further divided, among others, into collections, interactive resources, physical </w:t>
      </w:r>
      <w:r w:rsidR="00702418" w:rsidRPr="5A17FECB">
        <w:rPr>
          <w:rFonts w:eastAsia="Calibri" w:cs="Calibri"/>
          <w:sz w:val="20"/>
          <w:szCs w:val="20"/>
          <w:lang w:val="en-GB"/>
        </w:rPr>
        <w:t>objects,</w:t>
      </w:r>
      <w:r w:rsidRPr="5A17FECB">
        <w:rPr>
          <w:rFonts w:eastAsia="Calibri" w:cs="Calibri"/>
          <w:sz w:val="20"/>
          <w:szCs w:val="20"/>
          <w:lang w:val="en-GB"/>
        </w:rPr>
        <w:t xml:space="preserve"> and research objects. Research objects, aka FAIR digital objects, are semantically rich aggregations of data, methods and people in scientific investigations supporting the implementation of FAIR guiding principles and the systemic change of science practices to Open science. They describe and associate </w:t>
      </w:r>
      <w:r w:rsidR="5BFEC222" w:rsidRPr="5A17FECB">
        <w:rPr>
          <w:rFonts w:eastAsia="Calibri" w:cs="Calibri"/>
          <w:sz w:val="20"/>
          <w:szCs w:val="20"/>
          <w:lang w:val="en-GB"/>
        </w:rPr>
        <w:t>all</w:t>
      </w:r>
      <w:r w:rsidRPr="5A17FECB">
        <w:rPr>
          <w:rFonts w:eastAsia="Calibri" w:cs="Calibri"/>
          <w:sz w:val="20"/>
          <w:szCs w:val="20"/>
          <w:lang w:val="en-GB"/>
        </w:rPr>
        <w:t xml:space="preserve"> this content together in a machine-readable mechanism so that it can be easily shared and exchanged. Hence, in line with the European Commission priorities and Open Science policy, research objects may be a relevant type of object for </w:t>
      </w:r>
      <w:r w:rsidR="607074F3" w:rsidRPr="5A17FECB">
        <w:rPr>
          <w:rFonts w:eastAsia="Calibri" w:cs="Calibri"/>
          <w:sz w:val="20"/>
          <w:szCs w:val="20"/>
          <w:lang w:val="en-GB"/>
        </w:rPr>
        <w:t>SUBMERSE</w:t>
      </w:r>
      <w:r w:rsidRPr="5A17FECB">
        <w:rPr>
          <w:rFonts w:eastAsia="Calibri" w:cs="Calibri"/>
          <w:sz w:val="20"/>
          <w:szCs w:val="20"/>
          <w:lang w:val="en-GB"/>
        </w:rPr>
        <w:t xml:space="preserve"> project, particularly as open Science is concerned not only with making data FAIR but also other research</w:t>
      </w:r>
      <w:r w:rsidR="1FAD81C4" w:rsidRPr="5A17FECB">
        <w:rPr>
          <w:rFonts w:eastAsia="Calibri" w:cs="Calibri"/>
          <w:sz w:val="20"/>
          <w:szCs w:val="20"/>
          <w:lang w:val="en-GB"/>
        </w:rPr>
        <w:t xml:space="preserve"> outputs.</w:t>
      </w:r>
      <w:r w:rsidR="70718DFD" w:rsidRPr="5A17FECB">
        <w:rPr>
          <w:rFonts w:eastAsia="Calibri" w:cs="Calibri"/>
          <w:sz w:val="20"/>
          <w:szCs w:val="20"/>
          <w:lang w:val="en-GB"/>
        </w:rPr>
        <w:t xml:space="preserve"> </w:t>
      </w:r>
    </w:p>
    <w:p w14:paraId="2C0BCF95" w14:textId="59BC9FE9" w:rsidR="2C1A2AD4" w:rsidRDefault="191BF9F9" w:rsidP="5A17FECB">
      <w:pPr>
        <w:jc w:val="both"/>
      </w:pPr>
      <w:r w:rsidRPr="5A17FECB">
        <w:rPr>
          <w:rFonts w:eastAsia="Calibri" w:cs="Calibri"/>
          <w:sz w:val="20"/>
          <w:szCs w:val="20"/>
          <w:lang w:val="en-GB"/>
        </w:rPr>
        <w:t xml:space="preserve"> </w:t>
      </w:r>
    </w:p>
    <w:p w14:paraId="40A5BEAD" w14:textId="19AC08B1" w:rsidR="4CDD9537" w:rsidRDefault="5D992E63" w:rsidP="5A17FECB">
      <w:pPr>
        <w:jc w:val="both"/>
        <w:rPr>
          <w:rFonts w:eastAsia="Calibri" w:cs="Calibri"/>
          <w:sz w:val="20"/>
          <w:szCs w:val="20"/>
          <w:lang w:val="en-GB"/>
        </w:rPr>
      </w:pPr>
      <w:r w:rsidRPr="5A17FECB">
        <w:rPr>
          <w:rFonts w:eastAsia="Calibri" w:cs="Calibri"/>
          <w:sz w:val="20"/>
          <w:szCs w:val="20"/>
          <w:lang w:val="en-GB"/>
        </w:rPr>
        <w:t xml:space="preserve">All other research outputs created within the </w:t>
      </w:r>
      <w:r w:rsidR="607074F3" w:rsidRPr="5A17FECB">
        <w:rPr>
          <w:rFonts w:eastAsia="Calibri" w:cs="Calibri"/>
          <w:sz w:val="20"/>
          <w:szCs w:val="20"/>
          <w:lang w:val="en-GB"/>
        </w:rPr>
        <w:t>SUBMERSE</w:t>
      </w:r>
      <w:r w:rsidRPr="5A17FECB">
        <w:rPr>
          <w:rFonts w:eastAsia="Calibri" w:cs="Calibri"/>
          <w:sz w:val="20"/>
          <w:szCs w:val="20"/>
          <w:lang w:val="en-GB"/>
        </w:rPr>
        <w:t xml:space="preserve"> project will be made FAIR following the FAIR principles as described in chapter </w:t>
      </w:r>
      <w:r w:rsidR="00702418">
        <w:rPr>
          <w:rFonts w:eastAsia="Calibri" w:cs="Calibri"/>
          <w:sz w:val="20"/>
          <w:szCs w:val="20"/>
          <w:lang w:val="en-GB"/>
        </w:rPr>
        <w:t>5</w:t>
      </w:r>
      <w:r w:rsidRPr="5A17FECB">
        <w:rPr>
          <w:rFonts w:eastAsia="Calibri" w:cs="Calibri"/>
          <w:sz w:val="20"/>
          <w:szCs w:val="20"/>
          <w:lang w:val="en-GB"/>
        </w:rPr>
        <w:t>.</w:t>
      </w:r>
    </w:p>
    <w:p w14:paraId="20586704" w14:textId="77777777" w:rsidR="00AA149E" w:rsidRDefault="00AA149E">
      <w:pPr>
        <w:rPr>
          <w:rFonts w:cs="Calibri"/>
          <w:snapToGrid w:val="0"/>
          <w:color w:val="005F89"/>
          <w:kern w:val="32"/>
          <w:sz w:val="36"/>
          <w:szCs w:val="32"/>
          <w:lang w:val="en-GB" w:eastAsia="ko-KR"/>
        </w:rPr>
      </w:pPr>
      <w:r>
        <w:br w:type="page"/>
      </w:r>
    </w:p>
    <w:p w14:paraId="75A15A71" w14:textId="2299359F" w:rsidR="007A2848" w:rsidRPr="00D46EEF" w:rsidRDefault="37EA392F" w:rsidP="00B94B08">
      <w:pPr>
        <w:pStyle w:val="Heading1"/>
      </w:pPr>
      <w:bookmarkStart w:id="55" w:name="_Toc358082989"/>
      <w:bookmarkStart w:id="56" w:name="_Toc150953914"/>
      <w:bookmarkStart w:id="57" w:name="_Toc150954641"/>
      <w:bookmarkStart w:id="58" w:name="_Toc151653384"/>
      <w:r>
        <w:lastRenderedPageBreak/>
        <w:t>Allocation of resources</w:t>
      </w:r>
      <w:bookmarkEnd w:id="55"/>
      <w:bookmarkEnd w:id="56"/>
      <w:bookmarkEnd w:id="57"/>
      <w:bookmarkEnd w:id="58"/>
    </w:p>
    <w:p w14:paraId="0C7A8446" w14:textId="11F87483" w:rsidR="194300F3" w:rsidRDefault="6212CD46" w:rsidP="5A17FECB">
      <w:pPr>
        <w:jc w:val="both"/>
      </w:pPr>
      <w:r w:rsidRPr="5A17FECB">
        <w:rPr>
          <w:rFonts w:ascii="Segoe UI" w:eastAsia="Segoe UI" w:hAnsi="Segoe UI" w:cs="Segoe UI"/>
          <w:sz w:val="18"/>
          <w:szCs w:val="18"/>
          <w:lang w:val="en-GB"/>
        </w:rPr>
        <w:t xml:space="preserve">The needed resources in the </w:t>
      </w:r>
      <w:r w:rsidR="607074F3" w:rsidRPr="5A17FECB">
        <w:rPr>
          <w:rFonts w:ascii="Segoe UI" w:eastAsia="Segoe UI" w:hAnsi="Segoe UI" w:cs="Segoe UI"/>
          <w:sz w:val="18"/>
          <w:szCs w:val="18"/>
          <w:lang w:val="en-GB"/>
        </w:rPr>
        <w:t>SUBMERSE</w:t>
      </w:r>
      <w:r w:rsidRPr="5A17FECB">
        <w:rPr>
          <w:rFonts w:ascii="Segoe UI" w:eastAsia="Segoe UI" w:hAnsi="Segoe UI" w:cs="Segoe UI"/>
          <w:sz w:val="18"/>
          <w:szCs w:val="18"/>
          <w:lang w:val="en-GB"/>
        </w:rPr>
        <w:t xml:space="preserve"> project are distributed unequally over the course of the project. In the beginning, a large amount of data storage will be needed to train the newly developed AI models for scrubbing sensitive data. This will not be necessary </w:t>
      </w:r>
      <w:r w:rsidR="6F0ECE45" w:rsidRPr="7787E4C3">
        <w:rPr>
          <w:rFonts w:ascii="Segoe UI" w:eastAsia="Segoe UI" w:hAnsi="Segoe UI" w:cs="Segoe UI"/>
          <w:sz w:val="18"/>
          <w:szCs w:val="18"/>
          <w:lang w:val="en-GB"/>
        </w:rPr>
        <w:t xml:space="preserve">at a later stage </w:t>
      </w:r>
      <w:r w:rsidR="00CE357A" w:rsidRPr="7787E4C3">
        <w:rPr>
          <w:rFonts w:ascii="Segoe UI" w:eastAsia="Segoe UI" w:hAnsi="Segoe UI" w:cs="Segoe UI"/>
          <w:sz w:val="18"/>
          <w:szCs w:val="18"/>
          <w:lang w:val="en-GB"/>
        </w:rPr>
        <w:t xml:space="preserve">of </w:t>
      </w:r>
      <w:r w:rsidR="47E8DBE2" w:rsidRPr="7787E4C3">
        <w:rPr>
          <w:rFonts w:ascii="Segoe UI" w:eastAsia="Segoe UI" w:hAnsi="Segoe UI" w:cs="Segoe UI"/>
          <w:sz w:val="18"/>
          <w:szCs w:val="18"/>
          <w:lang w:val="en-GB"/>
        </w:rPr>
        <w:t>the</w:t>
      </w:r>
      <w:r w:rsidR="00CE357A">
        <w:rPr>
          <w:rFonts w:ascii="Segoe UI" w:eastAsia="Segoe UI" w:hAnsi="Segoe UI" w:cs="Segoe UI"/>
          <w:sz w:val="18"/>
          <w:szCs w:val="18"/>
          <w:lang w:val="en-GB"/>
        </w:rPr>
        <w:t xml:space="preserve"> SUBMERSE instrument development as the AI gets </w:t>
      </w:r>
      <w:r w:rsidR="00580348">
        <w:rPr>
          <w:rFonts w:ascii="Segoe UI" w:eastAsia="Segoe UI" w:hAnsi="Segoe UI" w:cs="Segoe UI"/>
          <w:sz w:val="18"/>
          <w:szCs w:val="18"/>
          <w:lang w:val="en-GB"/>
        </w:rPr>
        <w:t>better at instantly filtering</w:t>
      </w:r>
      <w:r w:rsidR="006263DD">
        <w:rPr>
          <w:rFonts w:ascii="Segoe UI" w:eastAsia="Segoe UI" w:hAnsi="Segoe UI" w:cs="Segoe UI"/>
          <w:sz w:val="18"/>
          <w:szCs w:val="18"/>
          <w:lang w:val="en-GB"/>
        </w:rPr>
        <w:t xml:space="preserve">/reducing the data amounts as well as improving </w:t>
      </w:r>
      <w:r w:rsidR="000D4CF5">
        <w:rPr>
          <w:rFonts w:ascii="Segoe UI" w:eastAsia="Segoe UI" w:hAnsi="Segoe UI" w:cs="Segoe UI"/>
          <w:sz w:val="18"/>
          <w:szCs w:val="18"/>
          <w:lang w:val="en-GB"/>
        </w:rPr>
        <w:t>data handling in real-time</w:t>
      </w:r>
      <w:r w:rsidR="00703ACF">
        <w:rPr>
          <w:rFonts w:ascii="Segoe UI" w:eastAsia="Segoe UI" w:hAnsi="Segoe UI" w:cs="Segoe UI"/>
          <w:sz w:val="18"/>
          <w:szCs w:val="18"/>
          <w:lang w:val="en-GB"/>
        </w:rPr>
        <w:t xml:space="preserve"> data flow</w:t>
      </w:r>
      <w:r w:rsidR="006263DD">
        <w:rPr>
          <w:rFonts w:ascii="Segoe UI" w:eastAsia="Segoe UI" w:hAnsi="Segoe UI" w:cs="Segoe UI"/>
          <w:sz w:val="18"/>
          <w:szCs w:val="18"/>
          <w:lang w:val="en-GB"/>
        </w:rPr>
        <w:t>.</w:t>
      </w:r>
      <w:r w:rsidRPr="5A17FECB">
        <w:rPr>
          <w:rFonts w:ascii="Segoe UI" w:eastAsia="Segoe UI" w:hAnsi="Segoe UI" w:cs="Segoe UI"/>
          <w:sz w:val="18"/>
          <w:szCs w:val="18"/>
          <w:lang w:val="en-GB"/>
        </w:rPr>
        <w:t xml:space="preserve"> The short-term storage of the large amount of raw data </w:t>
      </w:r>
      <w:r w:rsidR="7ED53C45" w:rsidRPr="144D192F">
        <w:rPr>
          <w:rFonts w:ascii="Segoe UI" w:eastAsia="Segoe UI" w:hAnsi="Segoe UI" w:cs="Segoe UI"/>
          <w:sz w:val="18"/>
          <w:szCs w:val="18"/>
          <w:lang w:val="en-GB"/>
        </w:rPr>
        <w:t xml:space="preserve">as well as the long-term storage of raw data linked to </w:t>
      </w:r>
      <w:r w:rsidR="7ED53C45" w:rsidRPr="48F184B8">
        <w:rPr>
          <w:rFonts w:ascii="Segoe UI" w:eastAsia="Segoe UI" w:hAnsi="Segoe UI" w:cs="Segoe UI"/>
          <w:sz w:val="18"/>
          <w:szCs w:val="18"/>
          <w:lang w:val="en-GB"/>
        </w:rPr>
        <w:t>published</w:t>
      </w:r>
      <w:r w:rsidR="2795A0AE" w:rsidRPr="48F184B8">
        <w:rPr>
          <w:rFonts w:ascii="Segoe UI" w:eastAsia="Segoe UI" w:hAnsi="Segoe UI" w:cs="Segoe UI"/>
          <w:sz w:val="18"/>
          <w:szCs w:val="18"/>
          <w:lang w:val="en-GB"/>
        </w:rPr>
        <w:t xml:space="preserve"> </w:t>
      </w:r>
      <w:r w:rsidR="7ED53C45" w:rsidRPr="48F184B8">
        <w:rPr>
          <w:rFonts w:ascii="Segoe UI" w:eastAsia="Segoe UI" w:hAnsi="Segoe UI" w:cs="Segoe UI"/>
          <w:sz w:val="18"/>
          <w:szCs w:val="18"/>
          <w:lang w:val="en-GB"/>
        </w:rPr>
        <w:t>datasets</w:t>
      </w:r>
      <w:r w:rsidRPr="144D192F">
        <w:rPr>
          <w:rFonts w:ascii="Segoe UI" w:eastAsia="Segoe UI" w:hAnsi="Segoe UI" w:cs="Segoe UI"/>
          <w:sz w:val="18"/>
          <w:szCs w:val="18"/>
          <w:lang w:val="en-GB"/>
        </w:rPr>
        <w:t xml:space="preserve"> </w:t>
      </w:r>
      <w:r w:rsidRPr="5A17FECB">
        <w:rPr>
          <w:rFonts w:ascii="Segoe UI" w:eastAsia="Segoe UI" w:hAnsi="Segoe UI" w:cs="Segoe UI"/>
          <w:sz w:val="18"/>
          <w:szCs w:val="18"/>
          <w:lang w:val="en-GB"/>
        </w:rPr>
        <w:t>will be handled by the national infrastructures (e.g. Sigma2 in Norway).</w:t>
      </w:r>
    </w:p>
    <w:p w14:paraId="09D90FBE" w14:textId="7728C337" w:rsidR="194300F3" w:rsidRDefault="194300F3" w:rsidP="5A17FECB">
      <w:pPr>
        <w:jc w:val="both"/>
        <w:rPr>
          <w:rFonts w:ascii="Segoe UI" w:eastAsia="Segoe UI" w:hAnsi="Segoe UI" w:cs="Segoe UI"/>
          <w:sz w:val="18"/>
          <w:szCs w:val="18"/>
          <w:lang w:val="en-GB"/>
        </w:rPr>
      </w:pPr>
    </w:p>
    <w:p w14:paraId="48B7DB2F" w14:textId="79535D6B" w:rsidR="194300F3" w:rsidRDefault="6212CD46" w:rsidP="5A17FECB">
      <w:pPr>
        <w:jc w:val="both"/>
      </w:pPr>
      <w:r w:rsidRPr="5A17FECB">
        <w:rPr>
          <w:rFonts w:ascii="Segoe UI" w:eastAsia="Segoe UI" w:hAnsi="Segoe UI" w:cs="Segoe UI"/>
          <w:sz w:val="18"/>
          <w:szCs w:val="18"/>
          <w:lang w:val="en-GB"/>
        </w:rPr>
        <w:t>A collection of raw data containing examples of sensitive and insensitive measurements will allow us to propose a class of algorithms that will potentially be able to classify and filter this data. Based on this, we will be able to estimate processing time, latency and what computational resources are required.</w:t>
      </w:r>
    </w:p>
    <w:p w14:paraId="22F3CF20" w14:textId="1BB40AB9" w:rsidR="194300F3" w:rsidRDefault="194300F3" w:rsidP="5A17FECB">
      <w:pPr>
        <w:jc w:val="both"/>
        <w:rPr>
          <w:rFonts w:ascii="Segoe UI" w:eastAsia="Segoe UI" w:hAnsi="Segoe UI" w:cs="Segoe UI"/>
          <w:sz w:val="18"/>
          <w:szCs w:val="18"/>
          <w:lang w:val="en-GB"/>
        </w:rPr>
      </w:pPr>
    </w:p>
    <w:p w14:paraId="082AA084" w14:textId="77777777" w:rsidR="00260731" w:rsidRDefault="6212CD46" w:rsidP="5A17FECB">
      <w:pPr>
        <w:jc w:val="both"/>
        <w:rPr>
          <w:rFonts w:ascii="Segoe UI" w:eastAsia="Segoe UI" w:hAnsi="Segoe UI" w:cs="Segoe UI"/>
          <w:sz w:val="18"/>
          <w:szCs w:val="18"/>
          <w:lang w:val="en-GB"/>
        </w:rPr>
      </w:pPr>
      <w:r w:rsidRPr="5A17FECB">
        <w:rPr>
          <w:rFonts w:ascii="Segoe UI" w:eastAsia="Segoe UI" w:hAnsi="Segoe UI" w:cs="Segoe UI"/>
          <w:sz w:val="18"/>
          <w:szCs w:val="18"/>
          <w:lang w:val="en-GB"/>
        </w:rPr>
        <w:t xml:space="preserve">Once the </w:t>
      </w:r>
      <w:r w:rsidR="00D658C8">
        <w:rPr>
          <w:rFonts w:ascii="Segoe UI" w:eastAsia="Segoe UI" w:hAnsi="Segoe UI" w:cs="Segoe UI"/>
          <w:sz w:val="18"/>
          <w:szCs w:val="18"/>
          <w:lang w:val="en-GB"/>
        </w:rPr>
        <w:t xml:space="preserve">initial </w:t>
      </w:r>
      <w:r w:rsidRPr="5A17FECB">
        <w:rPr>
          <w:rFonts w:ascii="Segoe UI" w:eastAsia="Segoe UI" w:hAnsi="Segoe UI" w:cs="Segoe UI"/>
          <w:sz w:val="18"/>
          <w:szCs w:val="18"/>
          <w:lang w:val="en-GB"/>
        </w:rPr>
        <w:t xml:space="preserve">scrubbing algorithms for sensitive data are in place, raw data will still be buffered for three months, in case researchers express interest. Again, national infrastructures will provide the storage capacity for this buffer. </w:t>
      </w:r>
    </w:p>
    <w:p w14:paraId="3AD9C9F1" w14:textId="77777777" w:rsidR="00260731" w:rsidRDefault="00260731" w:rsidP="5A17FECB">
      <w:pPr>
        <w:jc w:val="both"/>
        <w:rPr>
          <w:rFonts w:ascii="Segoe UI" w:eastAsia="Segoe UI" w:hAnsi="Segoe UI" w:cs="Segoe UI"/>
          <w:sz w:val="18"/>
          <w:szCs w:val="18"/>
          <w:lang w:val="en-GB"/>
        </w:rPr>
      </w:pPr>
    </w:p>
    <w:p w14:paraId="788E1CC7" w14:textId="77777777" w:rsidR="00260731" w:rsidRDefault="00260731" w:rsidP="5A17FECB">
      <w:pPr>
        <w:jc w:val="both"/>
        <w:rPr>
          <w:rFonts w:ascii="Segoe UI" w:eastAsia="Segoe UI" w:hAnsi="Segoe UI" w:cs="Segoe UI"/>
          <w:sz w:val="18"/>
          <w:szCs w:val="18"/>
          <w:lang w:val="en-GB"/>
        </w:rPr>
      </w:pPr>
    </w:p>
    <w:p w14:paraId="11F742A5" w14:textId="6285FA4F" w:rsidR="194300F3" w:rsidRDefault="6212CD46" w:rsidP="5A17FECB">
      <w:pPr>
        <w:jc w:val="both"/>
        <w:rPr>
          <w:rFonts w:ascii="Segoe UI" w:eastAsia="Segoe UI" w:hAnsi="Segoe UI" w:cs="Segoe UI"/>
          <w:sz w:val="18"/>
          <w:szCs w:val="18"/>
          <w:lang w:val="en-GB"/>
        </w:rPr>
      </w:pPr>
      <w:r w:rsidRPr="5A17FECB">
        <w:rPr>
          <w:rFonts w:ascii="Segoe UI" w:eastAsia="Segoe UI" w:hAnsi="Segoe UI" w:cs="Segoe UI"/>
          <w:sz w:val="18"/>
          <w:szCs w:val="18"/>
          <w:lang w:val="en-GB"/>
        </w:rPr>
        <w:t xml:space="preserve">The expected amount of created raw data is </w:t>
      </w:r>
      <w:r w:rsidR="00260731">
        <w:rPr>
          <w:rFonts w:ascii="Segoe UI" w:eastAsia="Segoe UI" w:hAnsi="Segoe UI" w:cs="Segoe UI"/>
          <w:sz w:val="18"/>
          <w:szCs w:val="18"/>
          <w:lang w:val="en-GB"/>
        </w:rPr>
        <w:t xml:space="preserve">very varying depending on many factors like </w:t>
      </w:r>
      <w:r w:rsidR="00260731" w:rsidRPr="00260731">
        <w:rPr>
          <w:rFonts w:ascii="Segoe UI" w:eastAsia="Segoe UI" w:hAnsi="Segoe UI" w:cs="Segoe UI"/>
          <w:sz w:val="18"/>
          <w:szCs w:val="18"/>
          <w:lang w:val="en-GB"/>
        </w:rPr>
        <w:t>gauge length and sampling rate and how many sensors are added</w:t>
      </w:r>
      <w:r w:rsidR="00260731">
        <w:rPr>
          <w:rFonts w:ascii="Segoe UI" w:eastAsia="Segoe UI" w:hAnsi="Segoe UI" w:cs="Segoe UI"/>
          <w:sz w:val="18"/>
          <w:szCs w:val="18"/>
          <w:lang w:val="en-GB"/>
        </w:rPr>
        <w:t xml:space="preserve"> for every site</w:t>
      </w:r>
      <w:r w:rsidR="00260731" w:rsidRPr="00260731">
        <w:rPr>
          <w:rFonts w:ascii="Segoe UI" w:eastAsia="Segoe UI" w:hAnsi="Segoe UI" w:cs="Segoe UI"/>
          <w:sz w:val="18"/>
          <w:szCs w:val="18"/>
          <w:lang w:val="en-GB"/>
        </w:rPr>
        <w:t>.</w:t>
      </w:r>
      <w:r w:rsidR="00260731">
        <w:rPr>
          <w:rFonts w:ascii="Segoe UI" w:eastAsia="Segoe UI" w:hAnsi="Segoe UI" w:cs="Segoe UI"/>
          <w:sz w:val="18"/>
          <w:szCs w:val="18"/>
          <w:lang w:val="en-GB"/>
        </w:rPr>
        <w:t xml:space="preserve"> We currently estimate </w:t>
      </w:r>
      <w:r w:rsidRPr="5A17FECB">
        <w:rPr>
          <w:rFonts w:ascii="Segoe UI" w:eastAsia="Segoe UI" w:hAnsi="Segoe UI" w:cs="Segoe UI"/>
          <w:sz w:val="18"/>
          <w:szCs w:val="18"/>
          <w:lang w:val="en-GB"/>
        </w:rPr>
        <w:t xml:space="preserve">in the order of </w:t>
      </w:r>
      <w:r w:rsidR="005D5AD0">
        <w:rPr>
          <w:rFonts w:ascii="Segoe UI" w:eastAsia="Segoe UI" w:hAnsi="Segoe UI" w:cs="Segoe UI"/>
          <w:sz w:val="18"/>
          <w:szCs w:val="18"/>
          <w:lang w:val="en-GB"/>
        </w:rPr>
        <w:t>1</w:t>
      </w:r>
      <w:r w:rsidR="3C1BFAF0" w:rsidRPr="5CFA5AEE">
        <w:rPr>
          <w:rFonts w:ascii="Segoe UI" w:eastAsia="Segoe UI" w:hAnsi="Segoe UI" w:cs="Segoe UI"/>
          <w:sz w:val="18"/>
          <w:szCs w:val="18"/>
          <w:lang w:val="en-GB"/>
        </w:rPr>
        <w:t>TB</w:t>
      </w:r>
      <w:r w:rsidR="3C1BFAF0" w:rsidRPr="296F0864">
        <w:rPr>
          <w:rFonts w:ascii="Segoe UI" w:eastAsia="Segoe UI" w:hAnsi="Segoe UI" w:cs="Segoe UI"/>
          <w:sz w:val="18"/>
          <w:szCs w:val="18"/>
          <w:lang w:val="en-GB"/>
        </w:rPr>
        <w:t xml:space="preserve"> </w:t>
      </w:r>
      <w:r w:rsidR="0DCFF822" w:rsidRPr="4AB0FCB4">
        <w:rPr>
          <w:rFonts w:ascii="Segoe UI" w:eastAsia="Segoe UI" w:hAnsi="Segoe UI" w:cs="Segoe UI"/>
          <w:sz w:val="18"/>
          <w:szCs w:val="18"/>
          <w:lang w:val="en-GB"/>
        </w:rPr>
        <w:t>to</w:t>
      </w:r>
      <w:r w:rsidRPr="302B9304">
        <w:rPr>
          <w:rFonts w:ascii="Segoe UI" w:eastAsia="Segoe UI" w:hAnsi="Segoe UI" w:cs="Segoe UI"/>
          <w:sz w:val="18"/>
          <w:szCs w:val="18"/>
          <w:lang w:val="en-GB"/>
        </w:rPr>
        <w:t xml:space="preserve"> </w:t>
      </w:r>
      <w:r w:rsidR="00260731">
        <w:rPr>
          <w:rFonts w:ascii="Segoe UI" w:eastAsia="Segoe UI" w:hAnsi="Segoe UI" w:cs="Segoe UI"/>
          <w:sz w:val="18"/>
          <w:szCs w:val="18"/>
          <w:lang w:val="en-GB"/>
        </w:rPr>
        <w:t>10</w:t>
      </w:r>
      <w:r w:rsidRPr="7F9456A5">
        <w:rPr>
          <w:rFonts w:ascii="Segoe UI" w:eastAsia="Segoe UI" w:hAnsi="Segoe UI" w:cs="Segoe UI"/>
          <w:sz w:val="18"/>
          <w:szCs w:val="18"/>
          <w:lang w:val="en-GB"/>
        </w:rPr>
        <w:t>TB</w:t>
      </w:r>
      <w:r w:rsidR="5CB15AAA" w:rsidRPr="4AB0FCB4">
        <w:rPr>
          <w:rFonts w:ascii="Segoe UI" w:eastAsia="Segoe UI" w:hAnsi="Segoe UI" w:cs="Segoe UI"/>
          <w:sz w:val="18"/>
          <w:szCs w:val="18"/>
          <w:lang w:val="en-GB"/>
        </w:rPr>
        <w:t>,</w:t>
      </w:r>
      <w:r w:rsidR="7FAA0104" w:rsidRPr="5836910B">
        <w:rPr>
          <w:rFonts w:ascii="Segoe UI" w:eastAsia="Segoe UI" w:hAnsi="Segoe UI" w:cs="Segoe UI"/>
          <w:sz w:val="18"/>
          <w:szCs w:val="18"/>
          <w:lang w:val="en-GB"/>
        </w:rPr>
        <w:t xml:space="preserve"> per </w:t>
      </w:r>
      <w:r w:rsidRPr="5A17FECB">
        <w:rPr>
          <w:rFonts w:ascii="Segoe UI" w:eastAsia="Segoe UI" w:hAnsi="Segoe UI" w:cs="Segoe UI"/>
          <w:sz w:val="18"/>
          <w:szCs w:val="18"/>
          <w:lang w:val="en-GB"/>
        </w:rPr>
        <w:t>day</w:t>
      </w:r>
      <w:r w:rsidR="7DD0DF02" w:rsidRPr="46C1D91A">
        <w:rPr>
          <w:rFonts w:ascii="Segoe UI" w:eastAsia="Segoe UI" w:hAnsi="Segoe UI" w:cs="Segoe UI"/>
          <w:sz w:val="18"/>
          <w:szCs w:val="18"/>
          <w:lang w:val="en-GB"/>
        </w:rPr>
        <w:t>,</w:t>
      </w:r>
      <w:r w:rsidR="45FDD481" w:rsidRPr="64114539">
        <w:rPr>
          <w:rFonts w:ascii="Segoe UI" w:eastAsia="Segoe UI" w:hAnsi="Segoe UI" w:cs="Segoe UI"/>
          <w:sz w:val="18"/>
          <w:szCs w:val="18"/>
          <w:lang w:val="en-GB"/>
        </w:rPr>
        <w:t xml:space="preserve"> </w:t>
      </w:r>
      <w:r w:rsidR="6CFF9A9C" w:rsidRPr="02954BC5">
        <w:rPr>
          <w:rFonts w:ascii="Segoe UI" w:eastAsia="Segoe UI" w:hAnsi="Segoe UI" w:cs="Segoe UI"/>
          <w:sz w:val="18"/>
          <w:szCs w:val="18"/>
          <w:lang w:val="en-GB"/>
        </w:rPr>
        <w:t>(</w:t>
      </w:r>
      <w:r w:rsidRPr="5A17FECB">
        <w:rPr>
          <w:rFonts w:ascii="Segoe UI" w:eastAsia="Segoe UI" w:hAnsi="Segoe UI" w:cs="Segoe UI"/>
          <w:sz w:val="18"/>
          <w:szCs w:val="18"/>
          <w:lang w:val="en-GB"/>
        </w:rPr>
        <w:t xml:space="preserve">per </w:t>
      </w:r>
      <w:r w:rsidR="5C1DB4A4" w:rsidRPr="02954BC5">
        <w:rPr>
          <w:rFonts w:ascii="Segoe UI" w:eastAsia="Segoe UI" w:hAnsi="Segoe UI" w:cs="Segoe UI"/>
          <w:sz w:val="18"/>
          <w:szCs w:val="18"/>
          <w:lang w:val="en-GB"/>
        </w:rPr>
        <w:t>sensor</w:t>
      </w:r>
      <w:r w:rsidR="636698B4" w:rsidRPr="02954BC5">
        <w:rPr>
          <w:rFonts w:ascii="Segoe UI" w:eastAsia="Segoe UI" w:hAnsi="Segoe UI" w:cs="Segoe UI"/>
          <w:sz w:val="18"/>
          <w:szCs w:val="18"/>
          <w:lang w:val="en-GB"/>
        </w:rPr>
        <w:t>)</w:t>
      </w:r>
      <w:r w:rsidR="5C1DB4A4" w:rsidRPr="02954BC5">
        <w:rPr>
          <w:rFonts w:ascii="Segoe UI" w:eastAsia="Segoe UI" w:hAnsi="Segoe UI" w:cs="Segoe UI"/>
          <w:sz w:val="18"/>
          <w:szCs w:val="18"/>
          <w:lang w:val="en-GB"/>
        </w:rPr>
        <w:t xml:space="preserve"> per </w:t>
      </w:r>
      <w:r w:rsidRPr="5A17FECB">
        <w:rPr>
          <w:rFonts w:ascii="Segoe UI" w:eastAsia="Segoe UI" w:hAnsi="Segoe UI" w:cs="Segoe UI"/>
          <w:sz w:val="18"/>
          <w:szCs w:val="18"/>
          <w:lang w:val="en-GB"/>
        </w:rPr>
        <w:t>location</w:t>
      </w:r>
      <w:r w:rsidR="65A9B049" w:rsidRPr="4E146C08">
        <w:rPr>
          <w:rFonts w:ascii="Segoe UI" w:eastAsia="Segoe UI" w:hAnsi="Segoe UI" w:cs="Segoe UI"/>
          <w:sz w:val="18"/>
          <w:szCs w:val="18"/>
          <w:lang w:val="en-GB"/>
        </w:rPr>
        <w:t xml:space="preserve">. </w:t>
      </w:r>
      <w:r w:rsidR="65A9B049" w:rsidRPr="3007BB95">
        <w:rPr>
          <w:rFonts w:ascii="Segoe UI" w:eastAsia="Segoe UI" w:hAnsi="Segoe UI" w:cs="Segoe UI"/>
          <w:sz w:val="18"/>
          <w:szCs w:val="18"/>
          <w:lang w:val="en-GB"/>
        </w:rPr>
        <w:t xml:space="preserve">For </w:t>
      </w:r>
      <w:r w:rsidR="65A9B049" w:rsidRPr="128BE96C">
        <w:rPr>
          <w:rFonts w:ascii="Segoe UI" w:eastAsia="Segoe UI" w:hAnsi="Segoe UI" w:cs="Segoe UI"/>
          <w:sz w:val="18"/>
          <w:szCs w:val="18"/>
          <w:lang w:val="en-GB"/>
        </w:rPr>
        <w:t>&gt;</w:t>
      </w:r>
      <w:r w:rsidR="65A9B049" w:rsidRPr="3007BB95">
        <w:rPr>
          <w:rFonts w:ascii="Segoe UI" w:eastAsia="Segoe UI" w:hAnsi="Segoe UI" w:cs="Segoe UI"/>
          <w:sz w:val="18"/>
          <w:szCs w:val="18"/>
          <w:lang w:val="en-GB"/>
        </w:rPr>
        <w:t>3 months of buffer</w:t>
      </w:r>
      <w:r w:rsidR="1F474D9C" w:rsidRPr="42AFD093">
        <w:rPr>
          <w:rFonts w:ascii="Segoe UI" w:eastAsia="Segoe UI" w:hAnsi="Segoe UI" w:cs="Segoe UI"/>
          <w:sz w:val="18"/>
          <w:szCs w:val="18"/>
          <w:lang w:val="en-GB"/>
        </w:rPr>
        <w:t xml:space="preserve"> </w:t>
      </w:r>
      <w:r w:rsidR="68E5FB45" w:rsidRPr="65AAB7BA">
        <w:rPr>
          <w:rFonts w:ascii="Segoe UI" w:eastAsia="Segoe UI" w:hAnsi="Segoe UI" w:cs="Segoe UI"/>
          <w:sz w:val="18"/>
          <w:szCs w:val="18"/>
          <w:lang w:val="en-GB"/>
        </w:rPr>
        <w:t xml:space="preserve">storage </w:t>
      </w:r>
      <w:r w:rsidR="68E5FB45" w:rsidRPr="074CC395">
        <w:rPr>
          <w:rFonts w:ascii="Segoe UI" w:eastAsia="Segoe UI" w:hAnsi="Segoe UI" w:cs="Segoe UI"/>
          <w:sz w:val="18"/>
          <w:szCs w:val="18"/>
          <w:lang w:val="en-GB"/>
        </w:rPr>
        <w:t xml:space="preserve">capacity </w:t>
      </w:r>
      <w:r w:rsidR="5FFF631E" w:rsidRPr="52BB127A">
        <w:rPr>
          <w:rFonts w:ascii="Segoe UI" w:eastAsia="Segoe UI" w:hAnsi="Segoe UI" w:cs="Segoe UI"/>
          <w:sz w:val="18"/>
          <w:szCs w:val="18"/>
          <w:lang w:val="en-GB"/>
        </w:rPr>
        <w:t xml:space="preserve">totalling </w:t>
      </w:r>
      <w:r w:rsidR="5FFF631E" w:rsidRPr="2F68FC73">
        <w:rPr>
          <w:rFonts w:ascii="Segoe UI" w:eastAsia="Segoe UI" w:hAnsi="Segoe UI" w:cs="Segoe UI"/>
          <w:sz w:val="18"/>
          <w:szCs w:val="18"/>
          <w:lang w:val="en-GB"/>
        </w:rPr>
        <w:t xml:space="preserve">something </w:t>
      </w:r>
      <w:r w:rsidR="68E5FB45" w:rsidRPr="2F68FC73">
        <w:rPr>
          <w:rFonts w:ascii="Segoe UI" w:eastAsia="Segoe UI" w:hAnsi="Segoe UI" w:cs="Segoe UI"/>
          <w:sz w:val="18"/>
          <w:szCs w:val="18"/>
          <w:lang w:val="en-GB"/>
        </w:rPr>
        <w:t>i</w:t>
      </w:r>
      <w:r w:rsidR="76F0CB38" w:rsidRPr="2F68FC73">
        <w:rPr>
          <w:rFonts w:ascii="Segoe UI" w:eastAsia="Segoe UI" w:hAnsi="Segoe UI" w:cs="Segoe UI"/>
          <w:sz w:val="18"/>
          <w:szCs w:val="18"/>
          <w:lang w:val="en-GB"/>
        </w:rPr>
        <w:t>n</w:t>
      </w:r>
      <w:r w:rsidR="76F0CB38" w:rsidRPr="77D52C1B">
        <w:rPr>
          <w:rFonts w:ascii="Segoe UI" w:eastAsia="Segoe UI" w:hAnsi="Segoe UI" w:cs="Segoe UI"/>
          <w:sz w:val="18"/>
          <w:szCs w:val="18"/>
          <w:lang w:val="en-GB"/>
        </w:rPr>
        <w:t xml:space="preserve"> the order of </w:t>
      </w:r>
      <w:r w:rsidR="00260731">
        <w:rPr>
          <w:rFonts w:ascii="Segoe UI" w:eastAsia="Segoe UI" w:hAnsi="Segoe UI" w:cs="Segoe UI"/>
          <w:sz w:val="18"/>
          <w:szCs w:val="18"/>
          <w:lang w:val="en-GB"/>
        </w:rPr>
        <w:t xml:space="preserve">anything from hundreds of terabytes to petabytes </w:t>
      </w:r>
      <w:r w:rsidR="31633C5B" w:rsidRPr="2A6EE6C2">
        <w:rPr>
          <w:rFonts w:ascii="Segoe UI" w:eastAsia="Segoe UI" w:hAnsi="Segoe UI" w:cs="Segoe UI"/>
          <w:sz w:val="18"/>
          <w:szCs w:val="18"/>
          <w:lang w:val="en-GB"/>
        </w:rPr>
        <w:t xml:space="preserve">of storage </w:t>
      </w:r>
      <w:r w:rsidR="68CD490C" w:rsidRPr="2A6EE6C2">
        <w:rPr>
          <w:rFonts w:ascii="Segoe UI" w:eastAsia="Segoe UI" w:hAnsi="Segoe UI" w:cs="Segoe UI"/>
          <w:sz w:val="18"/>
          <w:szCs w:val="18"/>
          <w:lang w:val="en-GB"/>
        </w:rPr>
        <w:t>per</w:t>
      </w:r>
      <w:r w:rsidR="68CD490C" w:rsidRPr="77D52C1B">
        <w:rPr>
          <w:rFonts w:ascii="Segoe UI" w:eastAsia="Segoe UI" w:hAnsi="Segoe UI" w:cs="Segoe UI"/>
          <w:sz w:val="18"/>
          <w:szCs w:val="18"/>
          <w:lang w:val="en-GB"/>
        </w:rPr>
        <w:t xml:space="preserve"> location </w:t>
      </w:r>
      <w:r w:rsidR="68CD490C" w:rsidRPr="0ED50AD9">
        <w:rPr>
          <w:rFonts w:ascii="Segoe UI" w:eastAsia="Segoe UI" w:hAnsi="Segoe UI" w:cs="Segoe UI"/>
          <w:sz w:val="18"/>
          <w:szCs w:val="18"/>
          <w:lang w:val="en-GB"/>
        </w:rPr>
        <w:t xml:space="preserve">– </w:t>
      </w:r>
      <w:r w:rsidR="731B9DF8" w:rsidRPr="7BA5FD54">
        <w:rPr>
          <w:rFonts w:ascii="Segoe UI" w:eastAsia="Segoe UI" w:hAnsi="Segoe UI" w:cs="Segoe UI"/>
          <w:sz w:val="18"/>
          <w:szCs w:val="18"/>
          <w:lang w:val="en-GB"/>
        </w:rPr>
        <w:t>initially</w:t>
      </w:r>
      <w:r w:rsidR="68CD490C" w:rsidRPr="0ED50AD9">
        <w:rPr>
          <w:rFonts w:ascii="Segoe UI" w:eastAsia="Segoe UI" w:hAnsi="Segoe UI" w:cs="Segoe UI"/>
          <w:sz w:val="18"/>
          <w:szCs w:val="18"/>
          <w:lang w:val="en-GB"/>
        </w:rPr>
        <w:t xml:space="preserve"> large, later </w:t>
      </w:r>
      <w:r w:rsidR="68CD490C" w:rsidRPr="07D3894A">
        <w:rPr>
          <w:rFonts w:ascii="Segoe UI" w:eastAsia="Segoe UI" w:hAnsi="Segoe UI" w:cs="Segoe UI"/>
          <w:sz w:val="18"/>
          <w:szCs w:val="18"/>
          <w:lang w:val="en-GB"/>
        </w:rPr>
        <w:t xml:space="preserve">lower as AI </w:t>
      </w:r>
      <w:r w:rsidR="68CD490C" w:rsidRPr="0140CB61">
        <w:rPr>
          <w:rFonts w:ascii="Segoe UI" w:eastAsia="Segoe UI" w:hAnsi="Segoe UI" w:cs="Segoe UI"/>
          <w:sz w:val="18"/>
          <w:szCs w:val="18"/>
          <w:lang w:val="en-GB"/>
        </w:rPr>
        <w:t>gets trained</w:t>
      </w:r>
      <w:r w:rsidR="68CD490C" w:rsidRPr="7BA5FD54">
        <w:rPr>
          <w:rFonts w:ascii="Segoe UI" w:eastAsia="Segoe UI" w:hAnsi="Segoe UI" w:cs="Segoe UI"/>
          <w:sz w:val="18"/>
          <w:szCs w:val="18"/>
          <w:lang w:val="en-GB"/>
        </w:rPr>
        <w:t>.</w:t>
      </w:r>
      <w:r w:rsidR="68CD490C" w:rsidRPr="0140CB61">
        <w:rPr>
          <w:rFonts w:ascii="Segoe UI" w:eastAsia="Segoe UI" w:hAnsi="Segoe UI" w:cs="Segoe UI"/>
          <w:sz w:val="18"/>
          <w:szCs w:val="18"/>
          <w:lang w:val="en-GB"/>
        </w:rPr>
        <w:t xml:space="preserve"> </w:t>
      </w:r>
    </w:p>
    <w:p w14:paraId="3F22B349" w14:textId="654EAD0D" w:rsidR="194300F3" w:rsidRDefault="194300F3" w:rsidP="5A17FECB">
      <w:pPr>
        <w:jc w:val="both"/>
        <w:rPr>
          <w:rFonts w:ascii="Segoe UI" w:eastAsia="Segoe UI" w:hAnsi="Segoe UI" w:cs="Segoe UI"/>
          <w:sz w:val="18"/>
          <w:szCs w:val="18"/>
          <w:lang w:val="en-GB"/>
        </w:rPr>
      </w:pPr>
    </w:p>
    <w:p w14:paraId="4F1B33D6" w14:textId="2A5E9BF7" w:rsidR="194300F3" w:rsidRDefault="6212CD46" w:rsidP="00C36592">
      <w:pPr>
        <w:jc w:val="both"/>
        <w:rPr>
          <w:rFonts w:eastAsia="Calibri" w:cs="Calibri"/>
        </w:rPr>
      </w:pPr>
      <w:r w:rsidRPr="5A17FECB">
        <w:rPr>
          <w:rFonts w:ascii="Segoe UI" w:eastAsia="Segoe UI" w:hAnsi="Segoe UI" w:cs="Segoe UI"/>
          <w:sz w:val="18"/>
          <w:szCs w:val="18"/>
          <w:lang w:val="en-GB"/>
        </w:rPr>
        <w:t xml:space="preserve">The long-term preservation is only planned for down-sampled datasets that are </w:t>
      </w:r>
      <w:r w:rsidR="00533B31">
        <w:rPr>
          <w:rFonts w:ascii="Segoe UI" w:eastAsia="Segoe UI" w:hAnsi="Segoe UI" w:cs="Segoe UI"/>
          <w:sz w:val="18"/>
          <w:szCs w:val="18"/>
          <w:lang w:val="en-GB"/>
        </w:rPr>
        <w:t xml:space="preserve">made FAIR and </w:t>
      </w:r>
      <w:r w:rsidRPr="5A17FECB">
        <w:rPr>
          <w:rFonts w:ascii="Segoe UI" w:eastAsia="Segoe UI" w:hAnsi="Segoe UI" w:cs="Segoe UI"/>
          <w:sz w:val="18"/>
          <w:szCs w:val="18"/>
          <w:lang w:val="en-GB"/>
        </w:rPr>
        <w:t>considered useful by researchers. The amount of data planned for long-term storage will be considerable smaller than what is collected daily as raw data. This storage will be provided by the domain specific repositories</w:t>
      </w:r>
      <w:r w:rsidR="00B939A1">
        <w:rPr>
          <w:rFonts w:ascii="Segoe UI" w:eastAsia="Segoe UI" w:hAnsi="Segoe UI" w:cs="Segoe UI"/>
          <w:sz w:val="18"/>
          <w:szCs w:val="18"/>
          <w:lang w:val="en-GB"/>
        </w:rPr>
        <w:t xml:space="preserve"> </w:t>
      </w:r>
      <w:r w:rsidR="405C8260" w:rsidRPr="41CB766B">
        <w:rPr>
          <w:rFonts w:ascii="Segoe UI" w:eastAsia="Segoe UI" w:hAnsi="Segoe UI" w:cs="Segoe UI"/>
          <w:sz w:val="18"/>
          <w:szCs w:val="18"/>
          <w:lang w:val="en-GB"/>
        </w:rPr>
        <w:t xml:space="preserve">identified by the SUBMERSE project, </w:t>
      </w:r>
      <w:r w:rsidR="00B939A1">
        <w:rPr>
          <w:rFonts w:ascii="Segoe UI" w:eastAsia="Segoe UI" w:hAnsi="Segoe UI" w:cs="Segoe UI"/>
          <w:sz w:val="18"/>
          <w:szCs w:val="18"/>
          <w:lang w:val="en-GB"/>
        </w:rPr>
        <w:t xml:space="preserve">as well as </w:t>
      </w:r>
      <w:r w:rsidR="00D21176">
        <w:rPr>
          <w:rFonts w:ascii="Segoe UI" w:eastAsia="Segoe UI" w:hAnsi="Segoe UI" w:cs="Segoe UI"/>
          <w:sz w:val="18"/>
          <w:szCs w:val="18"/>
          <w:lang w:val="en-GB"/>
        </w:rPr>
        <w:t xml:space="preserve">repositories of other research </w:t>
      </w:r>
      <w:r w:rsidR="00C36592">
        <w:rPr>
          <w:rFonts w:ascii="Segoe UI" w:eastAsia="Segoe UI" w:hAnsi="Segoe UI" w:cs="Segoe UI"/>
          <w:sz w:val="18"/>
          <w:szCs w:val="18"/>
          <w:lang w:val="en-GB"/>
        </w:rPr>
        <w:t>domains</w:t>
      </w:r>
      <w:r w:rsidR="00D21176">
        <w:rPr>
          <w:rFonts w:ascii="Segoe UI" w:eastAsia="Segoe UI" w:hAnsi="Segoe UI" w:cs="Segoe UI"/>
          <w:sz w:val="18"/>
          <w:szCs w:val="18"/>
          <w:lang w:val="en-GB"/>
        </w:rPr>
        <w:t xml:space="preserve"> that </w:t>
      </w:r>
      <w:r w:rsidR="24731AEE" w:rsidRPr="41CB766B">
        <w:rPr>
          <w:rFonts w:ascii="Segoe UI" w:eastAsia="Segoe UI" w:hAnsi="Segoe UI" w:cs="Segoe UI"/>
          <w:sz w:val="18"/>
          <w:szCs w:val="18"/>
          <w:lang w:val="en-GB"/>
        </w:rPr>
        <w:t>may show</w:t>
      </w:r>
      <w:r w:rsidR="00D21176">
        <w:rPr>
          <w:rFonts w:ascii="Segoe UI" w:eastAsia="Segoe UI" w:hAnsi="Segoe UI" w:cs="Segoe UI"/>
          <w:sz w:val="18"/>
          <w:szCs w:val="18"/>
          <w:lang w:val="en-GB"/>
        </w:rPr>
        <w:t xml:space="preserve"> interest in SUBMERSE data</w:t>
      </w:r>
      <w:r w:rsidR="6DBA4CA2" w:rsidRPr="41CB766B">
        <w:rPr>
          <w:rFonts w:ascii="Segoe UI" w:eastAsia="Segoe UI" w:hAnsi="Segoe UI" w:cs="Segoe UI"/>
          <w:sz w:val="18"/>
          <w:szCs w:val="18"/>
          <w:lang w:val="en-GB"/>
        </w:rPr>
        <w:t xml:space="preserve"> </w:t>
      </w:r>
      <w:r w:rsidR="005D5AD0" w:rsidRPr="41CB766B">
        <w:rPr>
          <w:rFonts w:ascii="Segoe UI" w:eastAsia="Segoe UI" w:hAnsi="Segoe UI" w:cs="Segoe UI"/>
          <w:sz w:val="18"/>
          <w:szCs w:val="18"/>
          <w:lang w:val="en-GB"/>
        </w:rPr>
        <w:t>later</w:t>
      </w:r>
      <w:r w:rsidR="00C36592">
        <w:rPr>
          <w:rFonts w:ascii="Segoe UI" w:eastAsia="Segoe UI" w:hAnsi="Segoe UI" w:cs="Segoe UI"/>
          <w:sz w:val="18"/>
          <w:szCs w:val="18"/>
          <w:lang w:val="en-GB"/>
        </w:rPr>
        <w:t xml:space="preserve">. </w:t>
      </w:r>
    </w:p>
    <w:p w14:paraId="54A5A6AF" w14:textId="77777777" w:rsidR="00652DB1" w:rsidRDefault="00652DB1">
      <w:pPr>
        <w:rPr>
          <w:rFonts w:eastAsia="Calibri" w:cs="Calibri"/>
          <w:snapToGrid w:val="0"/>
          <w:color w:val="005F89"/>
          <w:kern w:val="32"/>
          <w:sz w:val="36"/>
          <w:szCs w:val="36"/>
          <w:lang w:val="en-GB" w:eastAsia="ko-KR"/>
        </w:rPr>
      </w:pPr>
      <w:r>
        <w:rPr>
          <w:rFonts w:eastAsia="Calibri"/>
          <w:szCs w:val="36"/>
        </w:rPr>
        <w:br w:type="page"/>
      </w:r>
    </w:p>
    <w:p w14:paraId="22B49180" w14:textId="2299359F" w:rsidR="00652DB1" w:rsidRPr="00FD5B6B" w:rsidRDefault="73ADBC30" w:rsidP="00B94B08">
      <w:pPr>
        <w:pStyle w:val="Heading1"/>
      </w:pPr>
      <w:bookmarkStart w:id="59" w:name="_Toc744795771"/>
      <w:bookmarkStart w:id="60" w:name="_Toc150953915"/>
      <w:bookmarkStart w:id="61" w:name="_Toc150954642"/>
      <w:bookmarkStart w:id="62" w:name="_Toc151653385"/>
      <w:r w:rsidRPr="00FD5B6B">
        <w:lastRenderedPageBreak/>
        <w:t>Data Security</w:t>
      </w:r>
      <w:bookmarkEnd w:id="59"/>
      <w:bookmarkEnd w:id="60"/>
      <w:bookmarkEnd w:id="61"/>
      <w:bookmarkEnd w:id="62"/>
    </w:p>
    <w:p w14:paraId="0C3342D4" w14:textId="3A4DE2C0" w:rsidR="00652DB1" w:rsidRDefault="63FAE909" w:rsidP="00A8687D">
      <w:pPr>
        <w:jc w:val="both"/>
        <w:rPr>
          <w:rFonts w:eastAsia="Calibri" w:cs="Calibri"/>
          <w:sz w:val="20"/>
          <w:szCs w:val="20"/>
          <w:lang w:val="en-GB"/>
        </w:rPr>
      </w:pPr>
      <w:r w:rsidRPr="5A17FECB">
        <w:rPr>
          <w:rFonts w:eastAsia="Calibri" w:cs="Calibri"/>
          <w:sz w:val="20"/>
          <w:szCs w:val="20"/>
          <w:lang w:val="en-GB"/>
        </w:rPr>
        <w:t xml:space="preserve">Data Security is of </w:t>
      </w:r>
      <w:r w:rsidR="00E10045">
        <w:rPr>
          <w:rFonts w:eastAsia="Calibri" w:cs="Calibri"/>
          <w:sz w:val="20"/>
          <w:szCs w:val="20"/>
          <w:lang w:val="en-GB"/>
        </w:rPr>
        <w:t xml:space="preserve">exceptionally </w:t>
      </w:r>
      <w:r w:rsidRPr="5A17FECB">
        <w:rPr>
          <w:rFonts w:eastAsia="Calibri" w:cs="Calibri"/>
          <w:sz w:val="20"/>
          <w:szCs w:val="20"/>
          <w:lang w:val="en-GB"/>
        </w:rPr>
        <w:t xml:space="preserve">high importance in the SUBMERSE project. Even though the data </w:t>
      </w:r>
      <w:r w:rsidR="1AAAC33B" w:rsidRPr="7787E4C3">
        <w:rPr>
          <w:rFonts w:eastAsia="Calibri" w:cs="Calibri"/>
          <w:sz w:val="20"/>
          <w:szCs w:val="20"/>
          <w:lang w:val="en-GB"/>
        </w:rPr>
        <w:t>may</w:t>
      </w:r>
      <w:r w:rsidRPr="5A17FECB">
        <w:rPr>
          <w:rFonts w:eastAsia="Calibri" w:cs="Calibri"/>
          <w:sz w:val="20"/>
          <w:szCs w:val="20"/>
          <w:lang w:val="en-GB"/>
        </w:rPr>
        <w:t xml:space="preserve"> be </w:t>
      </w:r>
      <w:r w:rsidR="1AAAC33B" w:rsidRPr="7787E4C3">
        <w:rPr>
          <w:rFonts w:eastAsia="Calibri" w:cs="Calibri"/>
          <w:sz w:val="20"/>
          <w:szCs w:val="20"/>
          <w:lang w:val="en-GB"/>
        </w:rPr>
        <w:t>dual use</w:t>
      </w:r>
      <w:r w:rsidRPr="5A17FECB">
        <w:rPr>
          <w:rFonts w:eastAsia="Calibri" w:cs="Calibri"/>
          <w:sz w:val="20"/>
          <w:szCs w:val="20"/>
          <w:lang w:val="en-GB"/>
        </w:rPr>
        <w:t xml:space="preserve">, </w:t>
      </w:r>
      <w:r w:rsidR="1563D8C9" w:rsidRPr="5A17FECB">
        <w:rPr>
          <w:rFonts w:eastAsia="Calibri" w:cs="Calibri"/>
          <w:sz w:val="20"/>
          <w:szCs w:val="20"/>
          <w:lang w:val="en-GB"/>
        </w:rPr>
        <w:t>the project</w:t>
      </w:r>
      <w:r w:rsidR="27644A47" w:rsidRPr="5A17FECB">
        <w:rPr>
          <w:rFonts w:eastAsia="Calibri" w:cs="Calibri"/>
          <w:sz w:val="20"/>
          <w:szCs w:val="20"/>
          <w:lang w:val="en-GB"/>
        </w:rPr>
        <w:t>’</w:t>
      </w:r>
      <w:r w:rsidR="1563D8C9" w:rsidRPr="5A17FECB">
        <w:rPr>
          <w:rFonts w:eastAsia="Calibri" w:cs="Calibri"/>
          <w:sz w:val="20"/>
          <w:szCs w:val="20"/>
          <w:lang w:val="en-GB"/>
        </w:rPr>
        <w:t xml:space="preserve">s aim is </w:t>
      </w:r>
      <w:r w:rsidR="18F69F8F" w:rsidRPr="5A17FECB">
        <w:rPr>
          <w:rFonts w:eastAsia="Calibri" w:cs="Calibri"/>
          <w:sz w:val="20"/>
          <w:szCs w:val="20"/>
          <w:lang w:val="en-GB"/>
        </w:rPr>
        <w:t xml:space="preserve">purely scientific. </w:t>
      </w:r>
      <w:r w:rsidR="232567F3" w:rsidRPr="5A17FECB">
        <w:rPr>
          <w:rFonts w:eastAsia="Calibri" w:cs="Calibri"/>
          <w:sz w:val="20"/>
          <w:szCs w:val="20"/>
          <w:lang w:val="en-GB"/>
        </w:rPr>
        <w:t xml:space="preserve">All sensitive data </w:t>
      </w:r>
      <w:r w:rsidR="33A97C6F" w:rsidRPr="7787E4C3">
        <w:rPr>
          <w:rFonts w:eastAsia="Calibri" w:cs="Calibri"/>
          <w:sz w:val="20"/>
          <w:szCs w:val="20"/>
          <w:lang w:val="en-GB"/>
        </w:rPr>
        <w:t>must</w:t>
      </w:r>
      <w:r w:rsidR="232567F3" w:rsidRPr="5A17FECB">
        <w:rPr>
          <w:rFonts w:eastAsia="Calibri" w:cs="Calibri"/>
          <w:sz w:val="20"/>
          <w:szCs w:val="20"/>
          <w:lang w:val="en-GB"/>
        </w:rPr>
        <w:t xml:space="preserve"> be scrubbed from the raw data before it is made op</w:t>
      </w:r>
      <w:r w:rsidR="43E47523" w:rsidRPr="5A17FECB">
        <w:rPr>
          <w:rFonts w:eastAsia="Calibri" w:cs="Calibri"/>
          <w:sz w:val="20"/>
          <w:szCs w:val="20"/>
          <w:lang w:val="en-GB"/>
        </w:rPr>
        <w:t>enly and FAIR available. To avoid any security risks, the raw data will remain in the respective country</w:t>
      </w:r>
      <w:r w:rsidR="6492028A" w:rsidRPr="5A17FECB">
        <w:rPr>
          <w:rFonts w:eastAsia="Calibri" w:cs="Calibri"/>
          <w:sz w:val="20"/>
          <w:szCs w:val="20"/>
          <w:lang w:val="en-GB"/>
        </w:rPr>
        <w:t xml:space="preserve">, where it will be scrubbed from any sensitive information before it will be sent to the domain specific repositories. The raw data will be stored securely for three months in a </w:t>
      </w:r>
      <w:r w:rsidR="0AB32B8A" w:rsidRPr="5A17FECB">
        <w:rPr>
          <w:rFonts w:eastAsia="Calibri" w:cs="Calibri"/>
          <w:sz w:val="20"/>
          <w:szCs w:val="20"/>
          <w:lang w:val="en-GB"/>
        </w:rPr>
        <w:t>storage facility provided by the national NREN</w:t>
      </w:r>
      <w:r w:rsidR="6492028A" w:rsidRPr="5A17FECB">
        <w:rPr>
          <w:rFonts w:eastAsia="Calibri" w:cs="Calibri"/>
          <w:sz w:val="20"/>
          <w:szCs w:val="20"/>
          <w:lang w:val="en-GB"/>
        </w:rPr>
        <w:t xml:space="preserve"> before deletion</w:t>
      </w:r>
      <w:r w:rsidR="00B618ED">
        <w:rPr>
          <w:rFonts w:eastAsia="Calibri" w:cs="Calibri"/>
          <w:sz w:val="20"/>
          <w:szCs w:val="20"/>
          <w:lang w:val="en-GB"/>
        </w:rPr>
        <w:t xml:space="preserve">, as a natural part of the </w:t>
      </w:r>
      <w:r w:rsidR="007D37CF">
        <w:rPr>
          <w:rFonts w:eastAsia="Calibri" w:cs="Calibri"/>
          <w:sz w:val="20"/>
          <w:szCs w:val="20"/>
          <w:lang w:val="en-GB"/>
        </w:rPr>
        <w:t xml:space="preserve">SUBMERSE </w:t>
      </w:r>
      <w:r w:rsidR="00B618ED">
        <w:rPr>
          <w:rFonts w:eastAsia="Calibri" w:cs="Calibri"/>
          <w:sz w:val="20"/>
          <w:szCs w:val="20"/>
          <w:lang w:val="en-GB"/>
        </w:rPr>
        <w:t>data flow</w:t>
      </w:r>
      <w:r w:rsidR="4C23AFD0" w:rsidRPr="5A17FECB">
        <w:rPr>
          <w:rFonts w:eastAsia="Calibri" w:cs="Calibri"/>
          <w:sz w:val="20"/>
          <w:szCs w:val="20"/>
          <w:lang w:val="en-GB"/>
        </w:rPr>
        <w:t>.</w:t>
      </w:r>
    </w:p>
    <w:p w14:paraId="2ED0F5A4" w14:textId="397FB91D" w:rsidR="00652DB1" w:rsidRDefault="00652DB1" w:rsidP="00A8687D">
      <w:pPr>
        <w:jc w:val="both"/>
        <w:rPr>
          <w:rFonts w:eastAsia="Calibri" w:cs="Calibri"/>
          <w:sz w:val="20"/>
          <w:szCs w:val="20"/>
          <w:lang w:val="en-GB"/>
        </w:rPr>
      </w:pPr>
    </w:p>
    <w:p w14:paraId="0630AB7D" w14:textId="4950F95A" w:rsidR="00652DB1" w:rsidRDefault="2BDDBAB5" w:rsidP="00A8687D">
      <w:pPr>
        <w:jc w:val="both"/>
        <w:rPr>
          <w:rFonts w:eastAsia="Calibri" w:cs="Calibri"/>
          <w:sz w:val="20"/>
          <w:szCs w:val="20"/>
          <w:lang w:val="en-GB"/>
        </w:rPr>
      </w:pPr>
      <w:r w:rsidRPr="5A17FECB">
        <w:rPr>
          <w:rFonts w:eastAsia="Calibri" w:cs="Calibri"/>
          <w:sz w:val="20"/>
          <w:szCs w:val="20"/>
          <w:lang w:val="en-GB"/>
        </w:rPr>
        <w:t xml:space="preserve">SUBMERSE has </w:t>
      </w:r>
      <w:r w:rsidR="01EA5C27" w:rsidRPr="7787E4C3">
        <w:rPr>
          <w:rFonts w:eastAsia="Calibri" w:cs="Calibri"/>
          <w:sz w:val="20"/>
          <w:szCs w:val="20"/>
          <w:lang w:val="en-GB"/>
        </w:rPr>
        <w:t xml:space="preserve">a </w:t>
      </w:r>
      <w:r w:rsidR="086FC5B5" w:rsidRPr="7787E4C3">
        <w:rPr>
          <w:rFonts w:eastAsia="Calibri" w:cs="Calibri"/>
          <w:sz w:val="20"/>
          <w:szCs w:val="20"/>
          <w:lang w:val="en-GB"/>
        </w:rPr>
        <w:t>separate</w:t>
      </w:r>
      <w:r w:rsidRPr="5A17FECB">
        <w:rPr>
          <w:rFonts w:eastAsia="Calibri" w:cs="Calibri"/>
          <w:sz w:val="20"/>
          <w:szCs w:val="20"/>
          <w:lang w:val="en-GB"/>
        </w:rPr>
        <w:t xml:space="preserve"> task (T1.3 Ethics and Security) dedicated to</w:t>
      </w:r>
      <w:r w:rsidR="5E39A540" w:rsidRPr="5A17FECB">
        <w:rPr>
          <w:rFonts w:eastAsia="Calibri" w:cs="Calibri"/>
          <w:sz w:val="20"/>
          <w:szCs w:val="20"/>
          <w:lang w:val="en-GB"/>
        </w:rPr>
        <w:t xml:space="preserve"> guide the development of security policies that will ensure that no sensitive </w:t>
      </w:r>
      <w:r w:rsidR="37F28E1B" w:rsidRPr="5A17FECB">
        <w:rPr>
          <w:rFonts w:eastAsia="Calibri" w:cs="Calibri"/>
          <w:sz w:val="20"/>
          <w:szCs w:val="20"/>
          <w:lang w:val="en-GB"/>
        </w:rPr>
        <w:t>data s released or exposed.</w:t>
      </w:r>
      <w:r w:rsidR="76102A2A" w:rsidRPr="7787E4C3">
        <w:rPr>
          <w:rFonts w:eastAsia="Calibri" w:cs="Calibri"/>
          <w:sz w:val="20"/>
          <w:szCs w:val="20"/>
          <w:lang w:val="en-GB"/>
        </w:rPr>
        <w:t xml:space="preserve"> In addition, a security advisory board of the project gives guidance. </w:t>
      </w:r>
    </w:p>
    <w:p w14:paraId="60889DDC" w14:textId="220F2774" w:rsidR="00652DB1" w:rsidRDefault="00652DB1" w:rsidP="00A8687D">
      <w:pPr>
        <w:jc w:val="both"/>
        <w:rPr>
          <w:rFonts w:eastAsia="Calibri" w:cs="Calibri"/>
          <w:sz w:val="20"/>
          <w:szCs w:val="20"/>
          <w:lang w:val="en-GB"/>
        </w:rPr>
      </w:pPr>
    </w:p>
    <w:p w14:paraId="0A6E1A45" w14:textId="45FF6616" w:rsidR="00652DB1" w:rsidRDefault="5E39A540" w:rsidP="00A8687D">
      <w:pPr>
        <w:jc w:val="both"/>
        <w:rPr>
          <w:rFonts w:eastAsia="Calibri" w:cs="Calibri"/>
          <w:sz w:val="20"/>
          <w:szCs w:val="20"/>
          <w:lang w:val="en-GB"/>
        </w:rPr>
      </w:pPr>
      <w:r w:rsidRPr="5A17FECB">
        <w:rPr>
          <w:rFonts w:eastAsia="Calibri" w:cs="Calibri"/>
          <w:sz w:val="20"/>
          <w:szCs w:val="20"/>
          <w:lang w:val="en-GB"/>
        </w:rPr>
        <w:t>A</w:t>
      </w:r>
      <w:r w:rsidR="4C23AFD0" w:rsidRPr="5A17FECB">
        <w:rPr>
          <w:rFonts w:eastAsia="Calibri" w:cs="Calibri"/>
          <w:sz w:val="20"/>
          <w:szCs w:val="20"/>
          <w:lang w:val="en-GB"/>
        </w:rPr>
        <w:t xml:space="preserve"> backup is only provided for the scrubbed </w:t>
      </w:r>
      <w:r w:rsidR="000514DD" w:rsidRPr="000514DD">
        <w:rPr>
          <w:rFonts w:eastAsia="Calibri" w:cs="Calibri"/>
          <w:sz w:val="20"/>
          <w:szCs w:val="20"/>
          <w:lang w:val="en-GB"/>
        </w:rPr>
        <w:t xml:space="preserve">FAIRified </w:t>
      </w:r>
      <w:r w:rsidR="4C23AFD0" w:rsidRPr="5A17FECB">
        <w:rPr>
          <w:rFonts w:eastAsia="Calibri" w:cs="Calibri"/>
          <w:sz w:val="20"/>
          <w:szCs w:val="20"/>
          <w:lang w:val="en-GB"/>
        </w:rPr>
        <w:t>data sets that will be preserved in the domain spe</w:t>
      </w:r>
      <w:r w:rsidR="6762B853" w:rsidRPr="5A17FECB">
        <w:rPr>
          <w:rFonts w:eastAsia="Calibri" w:cs="Calibri"/>
          <w:sz w:val="20"/>
          <w:szCs w:val="20"/>
          <w:lang w:val="en-GB"/>
        </w:rPr>
        <w:t xml:space="preserve">cific </w:t>
      </w:r>
      <w:r w:rsidR="4C23AFD0" w:rsidRPr="5A17FECB">
        <w:rPr>
          <w:rFonts w:eastAsia="Calibri" w:cs="Calibri"/>
          <w:sz w:val="20"/>
          <w:szCs w:val="20"/>
          <w:lang w:val="en-GB"/>
        </w:rPr>
        <w:t xml:space="preserve">repositories for long term storage </w:t>
      </w:r>
      <w:r w:rsidR="157AD63A" w:rsidRPr="5A17FECB">
        <w:rPr>
          <w:rFonts w:eastAsia="Calibri" w:cs="Calibri"/>
          <w:sz w:val="20"/>
          <w:szCs w:val="20"/>
          <w:lang w:val="en-GB"/>
        </w:rPr>
        <w:t xml:space="preserve">following their own policies. </w:t>
      </w:r>
    </w:p>
    <w:p w14:paraId="57EE2E0B" w14:textId="77777777" w:rsidR="00420896" w:rsidRDefault="00420896" w:rsidP="00A8687D">
      <w:pPr>
        <w:jc w:val="both"/>
        <w:rPr>
          <w:rFonts w:eastAsia="Calibri" w:cs="Calibri"/>
          <w:sz w:val="20"/>
          <w:szCs w:val="20"/>
          <w:lang w:val="en-GB"/>
        </w:rPr>
      </w:pPr>
    </w:p>
    <w:p w14:paraId="4C8AC12A" w14:textId="3E354F71" w:rsidR="00420896" w:rsidRDefault="00420896">
      <w:pPr>
        <w:rPr>
          <w:rFonts w:eastAsia="Calibri" w:cs="Calibri"/>
          <w:sz w:val="20"/>
          <w:szCs w:val="20"/>
          <w:lang w:val="en-GB"/>
        </w:rPr>
      </w:pPr>
      <w:r>
        <w:rPr>
          <w:rFonts w:eastAsia="Calibri" w:cs="Calibri"/>
          <w:sz w:val="20"/>
          <w:szCs w:val="20"/>
          <w:lang w:val="en-GB"/>
        </w:rPr>
        <w:br w:type="page"/>
      </w:r>
    </w:p>
    <w:p w14:paraId="4DB15291" w14:textId="5196CF55" w:rsidR="00420896" w:rsidRPr="00FD5B6B" w:rsidRDefault="00420896" w:rsidP="00420896">
      <w:pPr>
        <w:pStyle w:val="Heading1"/>
      </w:pPr>
      <w:bookmarkStart w:id="63" w:name="_Toc151653386"/>
      <w:r>
        <w:lastRenderedPageBreak/>
        <w:t xml:space="preserve">SUBMERSE </w:t>
      </w:r>
      <w:r w:rsidRPr="00420896">
        <w:t>Ethics</w:t>
      </w:r>
      <w:bookmarkEnd w:id="63"/>
    </w:p>
    <w:p w14:paraId="50A10E60" w14:textId="77777777" w:rsidR="00420896" w:rsidRDefault="00420896" w:rsidP="00A8687D">
      <w:pPr>
        <w:jc w:val="both"/>
        <w:rPr>
          <w:rFonts w:eastAsia="Calibri" w:cs="Calibri"/>
          <w:sz w:val="20"/>
          <w:szCs w:val="20"/>
          <w:lang w:val="en-GB"/>
        </w:rPr>
      </w:pPr>
    </w:p>
    <w:p w14:paraId="6A14D290" w14:textId="77777777" w:rsidR="00420896" w:rsidRDefault="00420896" w:rsidP="00420896">
      <w:pPr>
        <w:pStyle w:val="BodyText"/>
        <w:rPr>
          <w:rFonts w:eastAsia="Calibri" w:cs="Calibri"/>
        </w:rPr>
      </w:pPr>
      <w:r w:rsidRPr="5A17FECB">
        <w:rPr>
          <w:rFonts w:eastAsia="Calibri" w:cs="Calibri"/>
        </w:rPr>
        <w:t xml:space="preserve">Ethics covers the whole range of the project execution, encompassing all phases of data lifecycle encountered, including but not limited to the creation, collection, processing, storage, use, sharing and dissemination, archiving, and destruction in full compliance with the </w:t>
      </w:r>
      <w:r>
        <w:rPr>
          <w:rFonts w:eastAsia="Calibri" w:cs="Calibri"/>
        </w:rPr>
        <w:t xml:space="preserve">SUBMERSE </w:t>
      </w:r>
      <w:r w:rsidRPr="5A17FECB">
        <w:rPr>
          <w:rFonts w:eastAsia="Calibri" w:cs="Calibri"/>
        </w:rPr>
        <w:t xml:space="preserve">data management plan (DMP) and data policy of the project as well as with applicable legislation and frameworks in force. Moreover, towards the direction of meeting the goals associated with the successful adoption and application of the required ethics framework, measures </w:t>
      </w:r>
      <w:r>
        <w:rPr>
          <w:rFonts w:eastAsia="Calibri" w:cs="Calibri"/>
        </w:rPr>
        <w:t xml:space="preserve">will </w:t>
      </w:r>
      <w:r w:rsidRPr="5A17FECB">
        <w:rPr>
          <w:rFonts w:eastAsia="Calibri" w:cs="Calibri"/>
        </w:rPr>
        <w:t>be in place to ensure the following: (i) effective data security, (ii) data protection &amp; privacy, (iii) proper mitigation actions, and (iv) detailed, applicable remediation steps.</w:t>
      </w:r>
    </w:p>
    <w:p w14:paraId="3BDECC9C" w14:textId="77777777" w:rsidR="00420896" w:rsidRDefault="00420896" w:rsidP="00420896">
      <w:pPr>
        <w:pStyle w:val="BodyText"/>
      </w:pPr>
      <w:r w:rsidRPr="610264D1">
        <w:rPr>
          <w:rFonts w:eastAsia="Calibri" w:cs="Calibri"/>
        </w:rPr>
        <w:t xml:space="preserve">Furthermore, the strategy adopted and applied, starting from the identification, adoption, and use of the relevant ethical and legal requirements across the project. Indicatively, the methodology is a well-documented, tested, and certified one will be based, and build upon the structure in ISO27001, as outlined therein. Indicatively, the measures include, among others, the prevention of any attempt to gain unauthorised access to the systems and data, in close collaboration with and liaison with the activities associated with the definition and setup of the DMP. Towards the purpose of ensuring the security and protection of data and privacy, several activities will be in place as well, such as (i) the creation and maintenance of a risk register, (ii) the development of processes and procedures that will contribute to the achievement of the security objectives set, (iii) regular audits, preferably both scheduled and unannounced ones to ensure the developed safeguards are adopted and enforced, (iv) regular checks and evaluation as to the sufficiency of the aforementioned safeguards, and the (v) preparation and delivery of a periodic, half-yearly report, detailing the state of the security measures. </w:t>
      </w:r>
    </w:p>
    <w:p w14:paraId="6D5C3E88" w14:textId="77777777" w:rsidR="00420896" w:rsidRDefault="00420896" w:rsidP="00420896">
      <w:pPr>
        <w:pStyle w:val="BodyText"/>
        <w:rPr>
          <w:rFonts w:eastAsia="Calibri" w:cs="Calibri"/>
        </w:rPr>
      </w:pPr>
      <w:r w:rsidRPr="5A17FECB">
        <w:rPr>
          <w:rFonts w:eastAsia="Calibri" w:cs="Calibri"/>
        </w:rPr>
        <w:t xml:space="preserve">The CIA (confidentiality, integrity, availability) triad of information security will be taken into serious consideration.  </w:t>
      </w:r>
      <w:r w:rsidRPr="2582B949">
        <w:rPr>
          <w:rFonts w:eastAsia="Calibri" w:cs="Calibri"/>
        </w:rPr>
        <w:t>Finally</w:t>
      </w:r>
      <w:r w:rsidRPr="5A17FECB">
        <w:rPr>
          <w:rFonts w:eastAsia="Calibri" w:cs="Calibri"/>
        </w:rPr>
        <w:t xml:space="preserve">, it is worth highlighting that </w:t>
      </w:r>
      <w:r w:rsidRPr="7787E4C3">
        <w:rPr>
          <w:rFonts w:eastAsia="Calibri" w:cs="Calibri"/>
        </w:rPr>
        <w:t>a separate</w:t>
      </w:r>
      <w:r w:rsidRPr="5A17FECB">
        <w:rPr>
          <w:rFonts w:eastAsia="Calibri" w:cs="Calibri"/>
        </w:rPr>
        <w:t xml:space="preserve"> task, indicatively T1.3, is dedicated to ethics and security within the context of the SUBMERSE project and that the DMP task will closely collaborate with that task.</w:t>
      </w:r>
    </w:p>
    <w:p w14:paraId="0DC906D6" w14:textId="58F6940E" w:rsidR="00652DB1" w:rsidRDefault="00652DB1" w:rsidP="5A17FECB">
      <w:pPr>
        <w:rPr>
          <w:rFonts w:eastAsia="Calibri" w:cs="Calibri"/>
          <w:sz w:val="20"/>
          <w:szCs w:val="20"/>
          <w:lang w:val="en-GB"/>
        </w:rPr>
      </w:pPr>
    </w:p>
    <w:p w14:paraId="69DBB8DC" w14:textId="57F46BF5" w:rsidR="007A11A8" w:rsidRDefault="007A11A8" w:rsidP="00420896">
      <w:pPr>
        <w:pStyle w:val="Heading1"/>
      </w:pPr>
      <w:r>
        <w:rPr>
          <w:rFonts w:eastAsia="Calibri" w:cs="Calibri"/>
          <w:sz w:val="20"/>
          <w:szCs w:val="20"/>
        </w:rPr>
        <w:br w:type="page"/>
      </w:r>
    </w:p>
    <w:p w14:paraId="6005D34C" w14:textId="7B3C2343" w:rsidR="00652DB1" w:rsidRPr="000B3FDE" w:rsidRDefault="00E36F6F" w:rsidP="00B94B08">
      <w:pPr>
        <w:pStyle w:val="Heading1"/>
      </w:pPr>
      <w:bookmarkStart w:id="64" w:name="_Toc1169103961"/>
      <w:bookmarkStart w:id="65" w:name="_Toc150953917"/>
      <w:bookmarkStart w:id="66" w:name="_Toc150954644"/>
      <w:bookmarkStart w:id="67" w:name="_Toc151653387"/>
      <w:r>
        <w:lastRenderedPageBreak/>
        <w:t>SUBMERSE</w:t>
      </w:r>
      <w:r w:rsidR="2C2EA8E0">
        <w:t xml:space="preserve"> outlook </w:t>
      </w:r>
      <w:r>
        <w:t>-</w:t>
      </w:r>
      <w:r w:rsidR="2C2EA8E0">
        <w:t xml:space="preserve"> final remarks</w:t>
      </w:r>
      <w:bookmarkEnd w:id="64"/>
      <w:bookmarkEnd w:id="65"/>
      <w:bookmarkEnd w:id="66"/>
      <w:bookmarkEnd w:id="67"/>
    </w:p>
    <w:p w14:paraId="69AB3304" w14:textId="2C06D58F" w:rsidR="00E26FD2" w:rsidRDefault="1C0E6A6F" w:rsidP="000E7E50">
      <w:pPr>
        <w:pStyle w:val="BodyText"/>
      </w:pPr>
      <w:r>
        <w:t xml:space="preserve">We </w:t>
      </w:r>
      <w:r w:rsidR="00E13204">
        <w:t xml:space="preserve">have </w:t>
      </w:r>
      <w:r w:rsidR="12C4C3B0">
        <w:t>described</w:t>
      </w:r>
      <w:r>
        <w:t xml:space="preserve"> in this deliverable the data </w:t>
      </w:r>
      <w:r w:rsidR="007F7135">
        <w:t xml:space="preserve">planning and </w:t>
      </w:r>
      <w:r>
        <w:t>policies for the datasets after scrubbing/down</w:t>
      </w:r>
      <w:r w:rsidR="10A2BE6B">
        <w:t>-</w:t>
      </w:r>
      <w:r>
        <w:t>sampl</w:t>
      </w:r>
      <w:r w:rsidR="6E823F3E">
        <w:t>ing</w:t>
      </w:r>
      <w:r w:rsidR="005D5AD0">
        <w:t xml:space="preserve">, thereby producing data "products", that can be submitted </w:t>
      </w:r>
      <w:r>
        <w:t xml:space="preserve">into </w:t>
      </w:r>
      <w:r w:rsidR="0CBA5A80">
        <w:t>well-established</w:t>
      </w:r>
      <w:r w:rsidR="24A754F2">
        <w:t xml:space="preserve"> </w:t>
      </w:r>
      <w:r>
        <w:t xml:space="preserve">exiting data </w:t>
      </w:r>
      <w:r w:rsidR="095F9398">
        <w:t xml:space="preserve">infrastructures </w:t>
      </w:r>
      <w:r w:rsidR="005D5AD0">
        <w:t xml:space="preserve">(e.g. repositories) </w:t>
      </w:r>
      <w:r w:rsidR="095F9398">
        <w:t xml:space="preserve">for the communities involved (e.g. EPOS). </w:t>
      </w:r>
      <w:r w:rsidR="74B9B5E0">
        <w:t>This</w:t>
      </w:r>
      <w:r w:rsidR="095F9398">
        <w:t xml:space="preserve"> is the case for the DAS datasets which are already used wit</w:t>
      </w:r>
      <w:r w:rsidR="16B4D15D">
        <w:t>h</w:t>
      </w:r>
      <w:r w:rsidR="095F9398">
        <w:t>in this commun</w:t>
      </w:r>
      <w:r w:rsidR="40AB6D6E">
        <w:t>ity.</w:t>
      </w:r>
      <w:r w:rsidR="00F17A0B">
        <w:t xml:space="preserve"> </w:t>
      </w:r>
      <w:r w:rsidR="009A041E">
        <w:t>Further SUBMERSE "products" are envisioned.</w:t>
      </w:r>
    </w:p>
    <w:p w14:paraId="717241B3" w14:textId="77777777" w:rsidR="005D5AD0" w:rsidRDefault="095F9398" w:rsidP="41CB766B">
      <w:pPr>
        <w:pStyle w:val="BodyText"/>
      </w:pPr>
      <w:r>
        <w:t xml:space="preserve">Data </w:t>
      </w:r>
      <w:r w:rsidR="6BFDA766">
        <w:t>M</w:t>
      </w:r>
      <w:r>
        <w:t>anagement policies for the raw se</w:t>
      </w:r>
      <w:r w:rsidR="2711E86A">
        <w:t>n</w:t>
      </w:r>
      <w:r>
        <w:t>si</w:t>
      </w:r>
      <w:r w:rsidR="22E3C97D">
        <w:t>tive</w:t>
      </w:r>
      <w:r>
        <w:t xml:space="preserve"> data</w:t>
      </w:r>
      <w:r w:rsidR="1A559216">
        <w:t xml:space="preserve"> within the national facilities context are being developed within the project and </w:t>
      </w:r>
      <w:r w:rsidR="4B2F565C">
        <w:t xml:space="preserve">will be </w:t>
      </w:r>
      <w:r w:rsidR="1A559216">
        <w:t xml:space="preserve">included in the final </w:t>
      </w:r>
      <w:r w:rsidR="2066CB52">
        <w:t>version of the DMP</w:t>
      </w:r>
      <w:r w:rsidR="660903B0">
        <w:t xml:space="preserve"> at the end of the project</w:t>
      </w:r>
      <w:r w:rsidR="2066CB52">
        <w:t xml:space="preserve">. </w:t>
      </w:r>
    </w:p>
    <w:p w14:paraId="41F665DE" w14:textId="41E7B75D" w:rsidR="095F9398" w:rsidRDefault="753C2EA9" w:rsidP="41CB766B">
      <w:pPr>
        <w:pStyle w:val="BodyText"/>
      </w:pPr>
      <w:r>
        <w:t xml:space="preserve">The Security Advisory Board of this project will be included in further </w:t>
      </w:r>
      <w:r w:rsidR="002F43CD">
        <w:t>discussion</w:t>
      </w:r>
      <w:r>
        <w:t xml:space="preserve"> of the security issues related to data collection in the SUBMERSE project. </w:t>
      </w:r>
      <w:r w:rsidR="2066CB52">
        <w:t>Th</w:t>
      </w:r>
      <w:r w:rsidR="59E43D80">
        <w:t>e final version of the DMP is also expected to</w:t>
      </w:r>
      <w:r w:rsidR="2066CB52">
        <w:t xml:space="preserve"> include refined data management policies for the public SOP, Polarimeter and SOP</w:t>
      </w:r>
      <w:r w:rsidR="4EEC5F3F">
        <w:t>-OTDR which are being produced an</w:t>
      </w:r>
      <w:r w:rsidR="6E7030EF">
        <w:t>d</w:t>
      </w:r>
      <w:r w:rsidR="4EEC5F3F">
        <w:t xml:space="preserve"> piloted within the project.</w:t>
      </w:r>
      <w:r w:rsidR="2066CB52">
        <w:t xml:space="preserve"> </w:t>
      </w:r>
    </w:p>
    <w:p w14:paraId="37A6E76C" w14:textId="77777777" w:rsidR="00755701" w:rsidRDefault="005D5AD0" w:rsidP="000E7E50">
      <w:pPr>
        <w:pStyle w:val="BodyText"/>
      </w:pPr>
      <w:r>
        <w:t xml:space="preserve">A next step preparing the next version of the SUBMERSE DMP is elaboration on the data security implications </w:t>
      </w:r>
      <w:r w:rsidR="00755701">
        <w:t>that limit the SUBMERSE instrument and therefore guides the evolution of the DMP.</w:t>
      </w:r>
    </w:p>
    <w:p w14:paraId="35D4A9D5" w14:textId="6CFC4988" w:rsidR="00755701" w:rsidRPr="00E03C0E" w:rsidRDefault="00755701" w:rsidP="00755701">
      <w:pPr>
        <w:pStyle w:val="BodyText"/>
        <w:sectPr w:rsidR="00755701" w:rsidRPr="00E03C0E" w:rsidSect="000127F3">
          <w:headerReference w:type="first" r:id="rId23"/>
          <w:footerReference w:type="first" r:id="rId24"/>
          <w:pgSz w:w="11906" w:h="16838" w:code="9"/>
          <w:pgMar w:top="1440" w:right="1440" w:bottom="1440" w:left="1440" w:header="964" w:footer="624" w:gutter="0"/>
          <w:cols w:space="708"/>
          <w:titlePg/>
          <w:docGrid w:linePitch="360"/>
        </w:sectPr>
      </w:pPr>
      <w:r>
        <w:t>This will be done in consultation with the Security Advisory Board.</w:t>
      </w:r>
    </w:p>
    <w:p w14:paraId="415D06B0" w14:textId="5AC67205" w:rsidR="00E03C0E" w:rsidRPr="000B3FDE" w:rsidRDefault="00F36F75" w:rsidP="00F47921">
      <w:pPr>
        <w:pStyle w:val="Heading1"/>
        <w:numPr>
          <w:ilvl w:val="0"/>
          <w:numId w:val="0"/>
        </w:numPr>
        <w:ind w:left="720" w:hanging="720"/>
      </w:pPr>
      <w:bookmarkStart w:id="68" w:name="_Toc150953918"/>
      <w:bookmarkStart w:id="69" w:name="_Toc150954645"/>
      <w:bookmarkStart w:id="70" w:name="_Toc151653388"/>
      <w:bookmarkStart w:id="71" w:name="_Hlk131000052"/>
      <w:bookmarkEnd w:id="68"/>
      <w:bookmarkEnd w:id="69"/>
      <w:r w:rsidRPr="00E03C0E">
        <w:lastRenderedPageBreak/>
        <w:t xml:space="preserve">Appendix </w:t>
      </w:r>
      <w:r w:rsidR="00E03C0E">
        <w:t>A</w:t>
      </w:r>
      <w:r w:rsidR="00F47921">
        <w:t xml:space="preserve"> - </w:t>
      </w:r>
      <w:r w:rsidR="00F47921" w:rsidRPr="00F47921">
        <w:t>Scientific Use Cases Surveys</w:t>
      </w:r>
      <w:bookmarkEnd w:id="70"/>
    </w:p>
    <w:p w14:paraId="1A508101" w14:textId="7CB29D71" w:rsidR="00064624" w:rsidRPr="00E01128" w:rsidRDefault="00064624" w:rsidP="00E03C0E">
      <w:pPr>
        <w:pStyle w:val="Appendix1"/>
        <w:numPr>
          <w:ilvl w:val="0"/>
          <w:numId w:val="0"/>
        </w:numPr>
      </w:pPr>
    </w:p>
    <w:p w14:paraId="7052CC8E" w14:textId="218F35AD" w:rsidR="22274E3A" w:rsidRDefault="02D69E4E" w:rsidP="44FD6790">
      <w:pPr>
        <w:pStyle w:val="Caption"/>
        <w:keepNext/>
        <w:rPr>
          <w:color w:val="2C388F"/>
        </w:rPr>
      </w:pPr>
      <w:r w:rsidRPr="44FD6790">
        <w:rPr>
          <w:color w:val="2C388F"/>
        </w:rPr>
        <w:t xml:space="preserve">Table </w:t>
      </w:r>
      <w:r w:rsidR="22274E3A" w:rsidRPr="44FD6790">
        <w:rPr>
          <w:noProof/>
          <w:color w:val="2C388F"/>
        </w:rPr>
        <w:fldChar w:fldCharType="begin"/>
      </w:r>
      <w:r w:rsidR="22274E3A" w:rsidRPr="44FD6790">
        <w:rPr>
          <w:noProof/>
          <w:color w:val="2C388F"/>
        </w:rPr>
        <w:instrText xml:space="preserve"> STYLEREF  \s "Appendix 1" </w:instrText>
      </w:r>
      <w:r w:rsidR="22274E3A" w:rsidRPr="44FD6790">
        <w:rPr>
          <w:noProof/>
          <w:color w:val="2C388F"/>
        </w:rPr>
        <w:fldChar w:fldCharType="separate"/>
      </w:r>
      <w:r w:rsidRPr="44FD6790">
        <w:rPr>
          <w:noProof/>
          <w:color w:val="2C388F"/>
        </w:rPr>
        <w:t>A</w:t>
      </w:r>
      <w:r w:rsidR="22274E3A" w:rsidRPr="44FD6790">
        <w:rPr>
          <w:noProof/>
          <w:color w:val="2C388F"/>
        </w:rPr>
        <w:fldChar w:fldCharType="end"/>
      </w:r>
      <w:r w:rsidRPr="44FD6790">
        <w:rPr>
          <w:color w:val="2C388F"/>
        </w:rPr>
        <w:t>.</w:t>
      </w:r>
      <w:r w:rsidR="22274E3A" w:rsidRPr="44FD6790">
        <w:rPr>
          <w:noProof/>
          <w:color w:val="2C388F"/>
        </w:rPr>
        <w:fldChar w:fldCharType="begin"/>
      </w:r>
      <w:r w:rsidR="22274E3A" w:rsidRPr="44FD6790">
        <w:rPr>
          <w:noProof/>
          <w:color w:val="2C388F"/>
        </w:rPr>
        <w:instrText xml:space="preserve"> SEQ Table \* ARABIC \r 1 </w:instrText>
      </w:r>
      <w:r w:rsidR="22274E3A" w:rsidRPr="44FD6790">
        <w:rPr>
          <w:noProof/>
          <w:color w:val="2C388F"/>
        </w:rPr>
        <w:fldChar w:fldCharType="separate"/>
      </w:r>
      <w:r w:rsidRPr="44FD6790">
        <w:rPr>
          <w:noProof/>
          <w:color w:val="2C388F"/>
        </w:rPr>
        <w:t>1</w:t>
      </w:r>
      <w:r w:rsidR="22274E3A" w:rsidRPr="44FD6790">
        <w:rPr>
          <w:noProof/>
          <w:color w:val="2C388F"/>
        </w:rPr>
        <w:fldChar w:fldCharType="end"/>
      </w:r>
      <w:r w:rsidRPr="44FD6790">
        <w:rPr>
          <w:color w:val="2C388F"/>
        </w:rPr>
        <w:t>: Scientific Use Cases Surveys (answers received September-October 2023)</w:t>
      </w:r>
    </w:p>
    <w:tbl>
      <w:tblPr>
        <w:tblStyle w:val="TableGrid"/>
        <w:tblW w:w="0" w:type="auto"/>
        <w:tblBorders>
          <w:top w:val="single" w:sz="6" w:space="0" w:color="auto"/>
          <w:left w:val="single" w:sz="6" w:space="0" w:color="auto"/>
          <w:bottom w:val="single" w:sz="6" w:space="0" w:color="auto"/>
          <w:right w:val="single" w:sz="6" w:space="0" w:color="auto"/>
        </w:tblBorders>
        <w:tblLayout w:type="fixed"/>
        <w:tblLook w:val="06A0" w:firstRow="1" w:lastRow="0" w:firstColumn="1" w:lastColumn="0" w:noHBand="1" w:noVBand="1"/>
      </w:tblPr>
      <w:tblGrid>
        <w:gridCol w:w="3517"/>
        <w:gridCol w:w="3517"/>
        <w:gridCol w:w="3517"/>
        <w:gridCol w:w="3517"/>
      </w:tblGrid>
      <w:tr w:rsidR="22274E3A" w14:paraId="5613E2B4" w14:textId="77777777" w:rsidTr="5A17FECB">
        <w:trPr>
          <w:trHeight w:val="300"/>
        </w:trPr>
        <w:tc>
          <w:tcPr>
            <w:tcW w:w="3517" w:type="dxa"/>
            <w:tcMar>
              <w:left w:w="105" w:type="dxa"/>
              <w:right w:w="105" w:type="dxa"/>
            </w:tcMar>
          </w:tcPr>
          <w:p w14:paraId="7A81975D" w14:textId="11C2F8B5"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534F7B73" w14:textId="2C85CA21"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Marine Biology</w:t>
            </w:r>
          </w:p>
        </w:tc>
        <w:tc>
          <w:tcPr>
            <w:tcW w:w="3517" w:type="dxa"/>
            <w:tcMar>
              <w:left w:w="105" w:type="dxa"/>
              <w:right w:w="105" w:type="dxa"/>
            </w:tcMar>
          </w:tcPr>
          <w:p w14:paraId="039A99DD" w14:textId="52D8F216"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Seismology</w:t>
            </w:r>
          </w:p>
        </w:tc>
        <w:tc>
          <w:tcPr>
            <w:tcW w:w="3517" w:type="dxa"/>
            <w:tcMar>
              <w:left w:w="105" w:type="dxa"/>
              <w:right w:w="105" w:type="dxa"/>
            </w:tcMar>
          </w:tcPr>
          <w:p w14:paraId="09BBEB5C" w14:textId="2BD3B225"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Physical Oceanography</w:t>
            </w:r>
          </w:p>
        </w:tc>
      </w:tr>
      <w:tr w:rsidR="22274E3A" w14:paraId="12CD3B15" w14:textId="77777777" w:rsidTr="5A17FECB">
        <w:trPr>
          <w:trHeight w:val="300"/>
        </w:trPr>
        <w:tc>
          <w:tcPr>
            <w:tcW w:w="3517" w:type="dxa"/>
            <w:tcMar>
              <w:left w:w="105" w:type="dxa"/>
              <w:right w:w="105" w:type="dxa"/>
            </w:tcMar>
          </w:tcPr>
          <w:p w14:paraId="0D6937D2" w14:textId="6652EBAE" w:rsidR="22274E3A" w:rsidRDefault="00AA5ABB" w:rsidP="22274E3A">
            <w:pPr>
              <w:spacing w:line="259" w:lineRule="auto"/>
              <w:rPr>
                <w:rFonts w:eastAsia="Calibri" w:cs="Calibri"/>
                <w:color w:val="000000" w:themeColor="text2"/>
              </w:rPr>
            </w:pPr>
            <w:r>
              <w:rPr>
                <w:rFonts w:eastAsia="Calibri" w:cs="Calibri"/>
                <w:b/>
                <w:bCs/>
                <w:color w:val="000000" w:themeColor="text2"/>
              </w:rPr>
              <w:t>C</w:t>
            </w:r>
            <w:r w:rsidR="22274E3A" w:rsidRPr="22274E3A">
              <w:rPr>
                <w:rFonts w:eastAsia="Calibri" w:cs="Calibri"/>
                <w:b/>
                <w:bCs/>
                <w:color w:val="000000" w:themeColor="text2"/>
              </w:rPr>
              <w:t>ontact</w:t>
            </w:r>
          </w:p>
        </w:tc>
        <w:tc>
          <w:tcPr>
            <w:tcW w:w="3517" w:type="dxa"/>
            <w:tcMar>
              <w:left w:w="105" w:type="dxa"/>
              <w:right w:w="105" w:type="dxa"/>
            </w:tcMar>
          </w:tcPr>
          <w:p w14:paraId="07BD68A0" w14:textId="0C8980E5" w:rsidR="22274E3A" w:rsidRDefault="22274E3A" w:rsidP="22274E3A">
            <w:pPr>
              <w:spacing w:line="259" w:lineRule="auto"/>
              <w:rPr>
                <w:rFonts w:eastAsia="Calibri" w:cs="Calibri"/>
                <w:color w:val="000000" w:themeColor="text2"/>
              </w:rPr>
            </w:pPr>
            <w:r w:rsidRPr="22274E3A">
              <w:rPr>
                <w:rFonts w:eastAsia="Calibri" w:cs="Calibri"/>
                <w:color w:val="000000" w:themeColor="text2"/>
              </w:rPr>
              <w:t>Martin Landrø, NTNU</w:t>
            </w:r>
          </w:p>
        </w:tc>
        <w:tc>
          <w:tcPr>
            <w:tcW w:w="3517" w:type="dxa"/>
            <w:tcMar>
              <w:left w:w="105" w:type="dxa"/>
              <w:right w:w="105" w:type="dxa"/>
            </w:tcMar>
          </w:tcPr>
          <w:p w14:paraId="197FEB16" w14:textId="2491692C" w:rsidR="22274E3A" w:rsidRDefault="22274E3A" w:rsidP="22274E3A">
            <w:pPr>
              <w:spacing w:line="259" w:lineRule="auto"/>
              <w:rPr>
                <w:rFonts w:eastAsia="Calibri" w:cs="Calibri"/>
                <w:color w:val="000000" w:themeColor="text2"/>
              </w:rPr>
            </w:pPr>
            <w:r w:rsidRPr="22274E3A">
              <w:rPr>
                <w:rFonts w:eastAsia="Calibri" w:cs="Calibri"/>
                <w:color w:val="000000" w:themeColor="text2"/>
              </w:rPr>
              <w:t>Christos Evangelidis, NOA</w:t>
            </w:r>
          </w:p>
        </w:tc>
        <w:tc>
          <w:tcPr>
            <w:tcW w:w="3517" w:type="dxa"/>
            <w:tcMar>
              <w:left w:w="105" w:type="dxa"/>
              <w:right w:w="105" w:type="dxa"/>
            </w:tcMar>
          </w:tcPr>
          <w:p w14:paraId="00CD8054" w14:textId="64B3D311" w:rsidR="22274E3A" w:rsidRDefault="22274E3A" w:rsidP="22274E3A">
            <w:pPr>
              <w:spacing w:line="259" w:lineRule="auto"/>
              <w:rPr>
                <w:rFonts w:eastAsia="Calibri" w:cs="Calibri"/>
                <w:color w:val="000000" w:themeColor="text2"/>
              </w:rPr>
            </w:pPr>
            <w:r w:rsidRPr="22274E3A">
              <w:rPr>
                <w:rFonts w:eastAsia="Calibri" w:cs="Calibri"/>
                <w:color w:val="000000" w:themeColor="text2"/>
              </w:rPr>
              <w:t>Athanasia Papapostolou, HCMR</w:t>
            </w:r>
          </w:p>
        </w:tc>
      </w:tr>
      <w:tr w:rsidR="22274E3A" w14:paraId="02FBEC8D" w14:textId="77777777" w:rsidTr="5A17FECB">
        <w:trPr>
          <w:trHeight w:val="300"/>
        </w:trPr>
        <w:tc>
          <w:tcPr>
            <w:tcW w:w="3517" w:type="dxa"/>
            <w:tcMar>
              <w:left w:w="105" w:type="dxa"/>
              <w:right w:w="105" w:type="dxa"/>
            </w:tcMar>
          </w:tcPr>
          <w:p w14:paraId="7372E674" w14:textId="1DC30360" w:rsidR="22274E3A" w:rsidRDefault="22274E3A" w:rsidP="22274E3A">
            <w:pPr>
              <w:spacing w:line="259" w:lineRule="auto"/>
              <w:rPr>
                <w:rFonts w:eastAsia="Calibri" w:cs="Calibri"/>
                <w:color w:val="000000" w:themeColor="text2"/>
              </w:rPr>
            </w:pPr>
            <w:r w:rsidRPr="5A17FECB">
              <w:rPr>
                <w:rFonts w:eastAsia="Calibri" w:cs="Calibri"/>
                <w:b/>
                <w:bCs/>
                <w:color w:val="000000" w:themeColor="text2"/>
              </w:rPr>
              <w:t xml:space="preserve">1. </w:t>
            </w:r>
            <w:r w:rsidRPr="5A17FECB">
              <w:rPr>
                <w:rStyle w:val="normaltextrun"/>
                <w:rFonts w:eastAsia="Calibri" w:cs="Calibri"/>
                <w:color w:val="000000" w:themeColor="text2"/>
              </w:rPr>
              <w:t xml:space="preserve">If your community is a part of the </w:t>
            </w:r>
            <w:r w:rsidR="607074F3" w:rsidRPr="5A17FECB">
              <w:rPr>
                <w:rStyle w:val="normaltextrun"/>
                <w:rFonts w:eastAsia="Calibri" w:cs="Calibri"/>
                <w:color w:val="000000" w:themeColor="text2"/>
              </w:rPr>
              <w:t>SUBMERSE</w:t>
            </w:r>
            <w:r w:rsidRPr="5A17FECB">
              <w:rPr>
                <w:rStyle w:val="normaltextrun"/>
                <w:rFonts w:eastAsia="Calibri" w:cs="Calibri"/>
                <w:color w:val="000000" w:themeColor="text2"/>
              </w:rPr>
              <w:t xml:space="preserve"> project, to what site is the use case connected?</w:t>
            </w:r>
          </w:p>
        </w:tc>
        <w:tc>
          <w:tcPr>
            <w:tcW w:w="3517" w:type="dxa"/>
            <w:tcMar>
              <w:left w:w="105" w:type="dxa"/>
              <w:right w:w="105" w:type="dxa"/>
            </w:tcMar>
          </w:tcPr>
          <w:p w14:paraId="2C70B17C" w14:textId="29F350AF" w:rsidR="22274E3A" w:rsidRDefault="22274E3A" w:rsidP="22274E3A">
            <w:pPr>
              <w:spacing w:line="259" w:lineRule="auto"/>
              <w:rPr>
                <w:rFonts w:eastAsia="Calibri" w:cs="Calibri"/>
                <w:color w:val="000000" w:themeColor="text2"/>
              </w:rPr>
            </w:pPr>
            <w:r w:rsidRPr="22274E3A">
              <w:rPr>
                <w:rStyle w:val="normaltextrun"/>
                <w:rFonts w:eastAsia="Calibri" w:cs="Calibri"/>
                <w:color w:val="000000" w:themeColor="text2"/>
              </w:rPr>
              <w:t>Ny Ålesund, Svalbard</w:t>
            </w:r>
          </w:p>
        </w:tc>
        <w:tc>
          <w:tcPr>
            <w:tcW w:w="3517" w:type="dxa"/>
            <w:tcMar>
              <w:left w:w="105" w:type="dxa"/>
              <w:right w:w="105" w:type="dxa"/>
            </w:tcMar>
          </w:tcPr>
          <w:p w14:paraId="22050D83" w14:textId="26CE338C" w:rsidR="22274E3A" w:rsidRDefault="22274E3A" w:rsidP="22274E3A">
            <w:pPr>
              <w:spacing w:line="259" w:lineRule="auto"/>
              <w:rPr>
                <w:rFonts w:eastAsia="Calibri" w:cs="Calibri"/>
                <w:color w:val="000000" w:themeColor="text2"/>
              </w:rPr>
            </w:pPr>
            <w:r w:rsidRPr="5A17FECB">
              <w:rPr>
                <w:rStyle w:val="normaltextrun"/>
                <w:rFonts w:eastAsia="Calibri" w:cs="Calibri"/>
                <w:color w:val="000000" w:themeColor="text2"/>
              </w:rPr>
              <w:t xml:space="preserve">As a geographical site data from </w:t>
            </w:r>
            <w:r w:rsidR="607074F3" w:rsidRPr="5A17FECB">
              <w:rPr>
                <w:rStyle w:val="normaltextrun"/>
                <w:rFonts w:eastAsia="Calibri" w:cs="Calibri"/>
                <w:color w:val="000000" w:themeColor="text2"/>
              </w:rPr>
              <w:t>SUBMERSE</w:t>
            </w:r>
            <w:r w:rsidRPr="5A17FECB">
              <w:rPr>
                <w:rStyle w:val="normaltextrun"/>
                <w:rFonts w:eastAsia="Calibri" w:cs="Calibri"/>
                <w:color w:val="000000" w:themeColor="text2"/>
              </w:rPr>
              <w:t xml:space="preserve"> can densify existing seismic networks in the area especially in the offshore regions between Greece and Italy or nearby underwater volcanic edifices in the Aegean</w:t>
            </w:r>
          </w:p>
        </w:tc>
        <w:tc>
          <w:tcPr>
            <w:tcW w:w="3517" w:type="dxa"/>
            <w:tcMar>
              <w:left w:w="105" w:type="dxa"/>
              <w:right w:w="105" w:type="dxa"/>
            </w:tcMar>
          </w:tcPr>
          <w:p w14:paraId="679A6806" w14:textId="39C57008" w:rsidR="22274E3A" w:rsidRDefault="22274E3A" w:rsidP="22274E3A">
            <w:pPr>
              <w:spacing w:line="259" w:lineRule="auto"/>
              <w:rPr>
                <w:rFonts w:eastAsia="Calibri" w:cs="Calibri"/>
                <w:color w:val="000000" w:themeColor="text2"/>
              </w:rPr>
            </w:pPr>
            <w:r w:rsidRPr="5A17FECB">
              <w:rPr>
                <w:rFonts w:eastAsia="Calibri" w:cs="Calibri"/>
                <w:color w:val="000000" w:themeColor="text2"/>
              </w:rPr>
              <w:t xml:space="preserve">HCMR is part of the </w:t>
            </w:r>
            <w:r w:rsidR="607074F3" w:rsidRPr="5A17FECB">
              <w:rPr>
                <w:rFonts w:eastAsia="Calibri" w:cs="Calibri"/>
                <w:color w:val="000000" w:themeColor="text2"/>
              </w:rPr>
              <w:t>SUBMERSE</w:t>
            </w:r>
            <w:r w:rsidRPr="5A17FECB">
              <w:rPr>
                <w:rFonts w:eastAsia="Calibri" w:cs="Calibri"/>
                <w:color w:val="000000" w:themeColor="text2"/>
              </w:rPr>
              <w:t xml:space="preserve"> project, leading Task 3.3 on oceanographic applications. The Greek site will be used to develop the methods for evaluating and or validating the DAS derived oceanographic parameters (e.g. surface ocean waves properties). The end goal</w:t>
            </w:r>
            <w:r w:rsidR="02F5EC12" w:rsidRPr="69705461">
              <w:rPr>
                <w:rFonts w:eastAsia="Calibri" w:cs="Calibri"/>
                <w:color w:val="000000" w:themeColor="text2"/>
              </w:rPr>
              <w:t>,</w:t>
            </w:r>
            <w:r w:rsidRPr="5A17FECB">
              <w:rPr>
                <w:rFonts w:eastAsia="Calibri" w:cs="Calibri"/>
                <w:color w:val="000000" w:themeColor="text2"/>
              </w:rPr>
              <w:t xml:space="preserve"> however</w:t>
            </w:r>
            <w:r w:rsidR="357F1CB2" w:rsidRPr="69705461">
              <w:rPr>
                <w:rFonts w:eastAsia="Calibri" w:cs="Calibri"/>
                <w:color w:val="000000" w:themeColor="text2"/>
              </w:rPr>
              <w:t>,</w:t>
            </w:r>
            <w:r w:rsidRPr="5A17FECB">
              <w:rPr>
                <w:rFonts w:eastAsia="Calibri" w:cs="Calibri"/>
                <w:color w:val="000000" w:themeColor="text2"/>
              </w:rPr>
              <w:t xml:space="preserve"> is to produce methods that are applicable to any DAS site.  </w:t>
            </w:r>
          </w:p>
        </w:tc>
      </w:tr>
      <w:tr w:rsidR="22274E3A" w14:paraId="23E18F5A" w14:textId="77777777" w:rsidTr="5A17FECB">
        <w:trPr>
          <w:trHeight w:val="300"/>
        </w:trPr>
        <w:tc>
          <w:tcPr>
            <w:tcW w:w="3517" w:type="dxa"/>
            <w:tcMar>
              <w:left w:w="105" w:type="dxa"/>
              <w:right w:w="105" w:type="dxa"/>
            </w:tcMar>
          </w:tcPr>
          <w:p w14:paraId="789FD5F1" w14:textId="7796CD16"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2 </w:t>
            </w:r>
            <w:r w:rsidRPr="22274E3A">
              <w:rPr>
                <w:rFonts w:eastAsia="Calibri" w:cs="Calibri"/>
                <w:color w:val="000000" w:themeColor="text2"/>
              </w:rPr>
              <w:t>What file formats do you handle your data today?</w:t>
            </w:r>
          </w:p>
        </w:tc>
        <w:tc>
          <w:tcPr>
            <w:tcW w:w="3517" w:type="dxa"/>
            <w:tcMar>
              <w:left w:w="105" w:type="dxa"/>
              <w:right w:w="105" w:type="dxa"/>
            </w:tcMar>
          </w:tcPr>
          <w:p w14:paraId="0B8D3A06" w14:textId="2CB01038"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533BD020" w14:textId="121BDF23" w:rsidR="22274E3A" w:rsidRDefault="22274E3A" w:rsidP="22274E3A">
            <w:pPr>
              <w:spacing w:line="259" w:lineRule="auto"/>
              <w:rPr>
                <w:rFonts w:eastAsia="Calibri" w:cs="Calibri"/>
                <w:color w:val="000000" w:themeColor="text2"/>
              </w:rPr>
            </w:pPr>
            <w:r w:rsidRPr="22274E3A">
              <w:rPr>
                <w:rFonts w:eastAsia="Calibri" w:cs="Calibri"/>
                <w:color w:val="000000" w:themeColor="text2"/>
              </w:rPr>
              <w:t>MiniSEED for seismic data in SDS (SeisComp Data Structure). Many DAS data rae handled and distributed in HDF5</w:t>
            </w:r>
          </w:p>
        </w:tc>
        <w:tc>
          <w:tcPr>
            <w:tcW w:w="3517" w:type="dxa"/>
            <w:tcMar>
              <w:left w:w="105" w:type="dxa"/>
              <w:right w:w="105" w:type="dxa"/>
            </w:tcMar>
          </w:tcPr>
          <w:p w14:paraId="72089351" w14:textId="05015536" w:rsidR="22274E3A" w:rsidRDefault="22274E3A" w:rsidP="22274E3A">
            <w:pPr>
              <w:spacing w:line="259" w:lineRule="auto"/>
              <w:rPr>
                <w:rFonts w:eastAsia="Calibri" w:cs="Calibri"/>
                <w:color w:val="000000" w:themeColor="text2"/>
              </w:rPr>
            </w:pPr>
          </w:p>
        </w:tc>
      </w:tr>
      <w:tr w:rsidR="22274E3A" w14:paraId="7E76BDA0" w14:textId="77777777" w:rsidTr="5A17FECB">
        <w:trPr>
          <w:trHeight w:val="300"/>
        </w:trPr>
        <w:tc>
          <w:tcPr>
            <w:tcW w:w="3517" w:type="dxa"/>
            <w:tcMar>
              <w:left w:w="105" w:type="dxa"/>
              <w:right w:w="105" w:type="dxa"/>
            </w:tcMar>
          </w:tcPr>
          <w:p w14:paraId="4FB5589A" w14:textId="183CC5A7"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lastRenderedPageBreak/>
              <w:t xml:space="preserve">2.a) </w:t>
            </w:r>
            <w:r w:rsidRPr="22274E3A">
              <w:rPr>
                <w:rStyle w:val="normaltextrun"/>
                <w:rFonts w:eastAsia="Calibri" w:cs="Calibri"/>
                <w:color w:val="000000" w:themeColor="text2"/>
              </w:rPr>
              <w:t>Are you using the direct formats produced by the instruments or are they converted?</w:t>
            </w:r>
          </w:p>
        </w:tc>
        <w:tc>
          <w:tcPr>
            <w:tcW w:w="3517" w:type="dxa"/>
            <w:tcMar>
              <w:left w:w="105" w:type="dxa"/>
              <w:right w:w="105" w:type="dxa"/>
            </w:tcMar>
          </w:tcPr>
          <w:p w14:paraId="4ACE8DC2" w14:textId="34AF9923"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Yes, hdf5</w:t>
            </w:r>
          </w:p>
        </w:tc>
        <w:tc>
          <w:tcPr>
            <w:tcW w:w="3517" w:type="dxa"/>
            <w:tcMar>
              <w:left w:w="105" w:type="dxa"/>
              <w:right w:w="105" w:type="dxa"/>
            </w:tcMar>
          </w:tcPr>
          <w:p w14:paraId="3937851F" w14:textId="6ABA77AF" w:rsidR="22274E3A" w:rsidRDefault="22274E3A" w:rsidP="22274E3A">
            <w:pPr>
              <w:spacing w:line="259" w:lineRule="auto"/>
              <w:rPr>
                <w:rFonts w:eastAsia="Calibri" w:cs="Calibri"/>
                <w:color w:val="000000" w:themeColor="text2"/>
              </w:rPr>
            </w:pPr>
            <w:r w:rsidRPr="22274E3A">
              <w:rPr>
                <w:rFonts w:eastAsia="Calibri" w:cs="Calibri"/>
                <w:color w:val="000000" w:themeColor="text2"/>
              </w:rPr>
              <w:t>Mostly yes since seismic instruments produce MiniSEED</w:t>
            </w:r>
          </w:p>
        </w:tc>
        <w:tc>
          <w:tcPr>
            <w:tcW w:w="3517" w:type="dxa"/>
            <w:tcMar>
              <w:left w:w="105" w:type="dxa"/>
              <w:right w:w="105" w:type="dxa"/>
            </w:tcMar>
          </w:tcPr>
          <w:p w14:paraId="0279AD38" w14:textId="360918CC" w:rsidR="22274E3A" w:rsidRDefault="22274E3A" w:rsidP="22274E3A">
            <w:pPr>
              <w:spacing w:line="259" w:lineRule="auto"/>
              <w:rPr>
                <w:rFonts w:eastAsia="Calibri" w:cs="Calibri"/>
                <w:color w:val="000000" w:themeColor="text2"/>
              </w:rPr>
            </w:pPr>
            <w:r w:rsidRPr="5A17FECB">
              <w:rPr>
                <w:rFonts w:eastAsia="Calibri" w:cs="Calibri"/>
                <w:color w:val="000000" w:themeColor="text2"/>
              </w:rPr>
              <w:t xml:space="preserve">HCMR, through the POSEIDON system, operates moored oceanographic buoys that could be used within the </w:t>
            </w:r>
            <w:r w:rsidR="607074F3" w:rsidRPr="5A17FECB">
              <w:rPr>
                <w:rFonts w:eastAsia="Calibri" w:cs="Calibri"/>
                <w:color w:val="000000" w:themeColor="text2"/>
              </w:rPr>
              <w:t>SUBMERSE</w:t>
            </w:r>
            <w:r w:rsidRPr="5A17FECB">
              <w:rPr>
                <w:rFonts w:eastAsia="Calibri" w:cs="Calibri"/>
                <w:color w:val="000000" w:themeColor="text2"/>
              </w:rPr>
              <w:t xml:space="preserve"> context. The raw data from the buoy instruments are transmitted in real time and converted from the instruments’ data formats (proprietary encrypted format provided by the buoy’s manufacturer) to NetCDF files in real time as well.</w:t>
            </w:r>
          </w:p>
        </w:tc>
      </w:tr>
      <w:tr w:rsidR="22274E3A" w14:paraId="6537E171" w14:textId="77777777" w:rsidTr="5A17FECB">
        <w:trPr>
          <w:trHeight w:val="300"/>
        </w:trPr>
        <w:tc>
          <w:tcPr>
            <w:tcW w:w="3517" w:type="dxa"/>
            <w:tcMar>
              <w:left w:w="105" w:type="dxa"/>
              <w:right w:w="105" w:type="dxa"/>
            </w:tcMar>
          </w:tcPr>
          <w:p w14:paraId="354A96E4" w14:textId="4D2BF938"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2.b) </w:t>
            </w:r>
            <w:r w:rsidRPr="22274E3A">
              <w:rPr>
                <w:rStyle w:val="normaltextrun"/>
                <w:rFonts w:eastAsia="Calibri" w:cs="Calibri"/>
                <w:color w:val="000000" w:themeColor="text2"/>
              </w:rPr>
              <w:t>Are there any plans in your community to replace the current file format with another.  If so, which file format(s)?</w:t>
            </w:r>
          </w:p>
        </w:tc>
        <w:tc>
          <w:tcPr>
            <w:tcW w:w="3517" w:type="dxa"/>
            <w:tcMar>
              <w:left w:w="105" w:type="dxa"/>
              <w:right w:w="105" w:type="dxa"/>
            </w:tcMar>
          </w:tcPr>
          <w:p w14:paraId="321D1AE5" w14:textId="325A62A2" w:rsidR="22274E3A" w:rsidRDefault="22274E3A" w:rsidP="22274E3A">
            <w:pPr>
              <w:spacing w:line="259" w:lineRule="auto"/>
              <w:rPr>
                <w:rFonts w:eastAsia="Calibri" w:cs="Calibri"/>
                <w:color w:val="000000" w:themeColor="text2"/>
              </w:rPr>
            </w:pPr>
            <w:r w:rsidRPr="22274E3A">
              <w:rPr>
                <w:rFonts w:eastAsia="Calibri" w:cs="Calibri"/>
                <w:color w:val="000000" w:themeColor="text2"/>
              </w:rPr>
              <w:t>It is more a question of standardizing file format based on hdf5.</w:t>
            </w:r>
          </w:p>
        </w:tc>
        <w:tc>
          <w:tcPr>
            <w:tcW w:w="3517" w:type="dxa"/>
            <w:tcMar>
              <w:left w:w="105" w:type="dxa"/>
              <w:right w:w="105" w:type="dxa"/>
            </w:tcMar>
          </w:tcPr>
          <w:p w14:paraId="6FC142BC" w14:textId="6F759457"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For DAS a new more compressed format is needed. Perhaps HD5</w:t>
            </w:r>
          </w:p>
        </w:tc>
        <w:tc>
          <w:tcPr>
            <w:tcW w:w="3517" w:type="dxa"/>
            <w:tcMar>
              <w:left w:w="105" w:type="dxa"/>
              <w:right w:w="105" w:type="dxa"/>
            </w:tcMar>
          </w:tcPr>
          <w:p w14:paraId="770DE76A" w14:textId="798CA4BD" w:rsidR="22274E3A" w:rsidRDefault="22274E3A" w:rsidP="22274E3A">
            <w:pPr>
              <w:spacing w:line="259" w:lineRule="auto"/>
              <w:rPr>
                <w:rFonts w:eastAsia="Calibri" w:cs="Calibri"/>
                <w:color w:val="000000" w:themeColor="text2"/>
              </w:rPr>
            </w:pPr>
            <w:r w:rsidRPr="5A17FECB">
              <w:rPr>
                <w:rFonts w:eastAsia="Calibri" w:cs="Calibri"/>
                <w:color w:val="000000" w:themeColor="text2"/>
              </w:rPr>
              <w:t xml:space="preserve">This data flow is very well established and even in the raw data formats change in the future, i.e. if new instrumentation is deployed, the provision of NetCDF files in real time is highly unlikely to change, at least during the lifetime of </w:t>
            </w:r>
            <w:r w:rsidR="607074F3" w:rsidRPr="5A17FECB">
              <w:rPr>
                <w:rFonts w:eastAsia="Calibri" w:cs="Calibri"/>
                <w:color w:val="000000" w:themeColor="text2"/>
              </w:rPr>
              <w:t>SUBMERSE</w:t>
            </w:r>
            <w:r w:rsidRPr="5A17FECB">
              <w:rPr>
                <w:rFonts w:eastAsia="Calibri" w:cs="Calibri"/>
                <w:color w:val="000000" w:themeColor="text2"/>
              </w:rPr>
              <w:t>.</w:t>
            </w:r>
          </w:p>
        </w:tc>
      </w:tr>
      <w:tr w:rsidR="22274E3A" w14:paraId="7A4A5AC2" w14:textId="77777777" w:rsidTr="5A17FECB">
        <w:trPr>
          <w:trHeight w:val="300"/>
        </w:trPr>
        <w:tc>
          <w:tcPr>
            <w:tcW w:w="3517" w:type="dxa"/>
            <w:tcMar>
              <w:left w:w="105" w:type="dxa"/>
              <w:right w:w="105" w:type="dxa"/>
            </w:tcMar>
          </w:tcPr>
          <w:p w14:paraId="2866BE05" w14:textId="0AEBEFDD"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3 </w:t>
            </w:r>
            <w:r w:rsidRPr="22274E3A">
              <w:rPr>
                <w:rStyle w:val="normaltextrun"/>
                <w:rFonts w:eastAsia="Calibri" w:cs="Calibri"/>
                <w:color w:val="000000" w:themeColor="text2"/>
              </w:rPr>
              <w:t>What is your current scientific workflow?</w:t>
            </w:r>
          </w:p>
        </w:tc>
        <w:tc>
          <w:tcPr>
            <w:tcW w:w="3517" w:type="dxa"/>
            <w:tcMar>
              <w:left w:w="105" w:type="dxa"/>
              <w:right w:w="105" w:type="dxa"/>
            </w:tcMar>
          </w:tcPr>
          <w:p w14:paraId="37125806" w14:textId="7785D76C"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72F821B4" w14:textId="77F2D1CE"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53536EFF" w14:textId="5A6C7CD8" w:rsidR="22274E3A" w:rsidRDefault="22274E3A" w:rsidP="22274E3A">
            <w:pPr>
              <w:spacing w:line="259" w:lineRule="auto"/>
              <w:rPr>
                <w:rFonts w:eastAsia="Calibri" w:cs="Calibri"/>
                <w:color w:val="000000" w:themeColor="text2"/>
              </w:rPr>
            </w:pPr>
          </w:p>
        </w:tc>
      </w:tr>
      <w:tr w:rsidR="22274E3A" w14:paraId="22342D7B" w14:textId="77777777" w:rsidTr="5A17FECB">
        <w:trPr>
          <w:trHeight w:val="300"/>
        </w:trPr>
        <w:tc>
          <w:tcPr>
            <w:tcW w:w="3517" w:type="dxa"/>
            <w:tcMar>
              <w:left w:w="105" w:type="dxa"/>
              <w:right w:w="105" w:type="dxa"/>
            </w:tcMar>
          </w:tcPr>
          <w:p w14:paraId="5FF9C5B3" w14:textId="74BFE303"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3.a) </w:t>
            </w:r>
            <w:r w:rsidRPr="22274E3A">
              <w:rPr>
                <w:rStyle w:val="normaltextrun"/>
                <w:rFonts w:eastAsia="Calibri" w:cs="Calibri"/>
                <w:color w:val="000000" w:themeColor="text2"/>
              </w:rPr>
              <w:t>Is the data getting changed during the workflow (format, is data discarded...)?</w:t>
            </w:r>
          </w:p>
        </w:tc>
        <w:tc>
          <w:tcPr>
            <w:tcW w:w="3517" w:type="dxa"/>
            <w:tcMar>
              <w:left w:w="105" w:type="dxa"/>
              <w:right w:w="105" w:type="dxa"/>
            </w:tcMar>
          </w:tcPr>
          <w:p w14:paraId="36F47511" w14:textId="49D3967A" w:rsidR="22274E3A" w:rsidRDefault="22274E3A" w:rsidP="22274E3A">
            <w:pPr>
              <w:spacing w:line="259" w:lineRule="auto"/>
              <w:rPr>
                <w:rFonts w:eastAsia="Calibri" w:cs="Calibri"/>
                <w:color w:val="000000" w:themeColor="text2"/>
              </w:rPr>
            </w:pPr>
            <w:r w:rsidRPr="22274E3A">
              <w:rPr>
                <w:rFonts w:eastAsia="Calibri" w:cs="Calibri"/>
                <w:color w:val="000000" w:themeColor="text2"/>
              </w:rPr>
              <w:t>No</w:t>
            </w:r>
          </w:p>
        </w:tc>
        <w:tc>
          <w:tcPr>
            <w:tcW w:w="3517" w:type="dxa"/>
            <w:tcMar>
              <w:left w:w="105" w:type="dxa"/>
              <w:right w:w="105" w:type="dxa"/>
            </w:tcMar>
          </w:tcPr>
          <w:p w14:paraId="10B847E3" w14:textId="4F170FF2" w:rsidR="22274E3A" w:rsidRDefault="22274E3A" w:rsidP="22274E3A">
            <w:pPr>
              <w:pStyle w:val="paragraph"/>
              <w:spacing w:beforeAutospacing="0" w:after="0" w:afterAutospacing="0"/>
              <w:jc w:val="left"/>
              <w:rPr>
                <w:rFonts w:ascii="Calibri" w:eastAsia="Calibri" w:hAnsi="Calibri" w:cs="Calibri"/>
                <w:color w:val="000000" w:themeColor="text2"/>
                <w:sz w:val="22"/>
                <w:szCs w:val="22"/>
              </w:rPr>
            </w:pPr>
            <w:r w:rsidRPr="22274E3A">
              <w:rPr>
                <w:rFonts w:ascii="Calibri" w:eastAsia="Calibri" w:hAnsi="Calibri" w:cs="Calibri"/>
                <w:color w:val="000000" w:themeColor="text2"/>
                <w:sz w:val="22"/>
                <w:szCs w:val="22"/>
              </w:rPr>
              <w:t>Up to now all seismic data are stored.</w:t>
            </w:r>
          </w:p>
          <w:p w14:paraId="7BBDB73D" w14:textId="04C11947"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79F3C4DD" w14:textId="3FD96881"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The raw data transmitted from the POSEIDON buoys are converted from the instrument’s data format to NetCDF format and then go through </w:t>
            </w:r>
            <w:r w:rsidRPr="22274E3A">
              <w:rPr>
                <w:rFonts w:eastAsia="Calibri" w:cs="Calibri"/>
                <w:color w:val="000000" w:themeColor="text2"/>
              </w:rPr>
              <w:lastRenderedPageBreak/>
              <w:t>an automated real time quality control following the Copernicus Marine In Situ guidelines (</w:t>
            </w:r>
            <w:hyperlink r:id="rId25">
              <w:r w:rsidRPr="22274E3A">
                <w:rPr>
                  <w:rStyle w:val="Hyperlink"/>
                  <w:rFonts w:eastAsia="Calibri" w:cs="Calibri"/>
                </w:rPr>
                <w:t>https://catalogue.marine.copernicus.eu/documents/QUID/CMEMS-INS-QUID-013-030-036.pdf</w:t>
              </w:r>
            </w:hyperlink>
            <w:r w:rsidRPr="22274E3A">
              <w:rPr>
                <w:rFonts w:eastAsia="Calibri" w:cs="Calibri"/>
                <w:color w:val="000000" w:themeColor="text2"/>
              </w:rPr>
              <w:t>). Each data point is given a quality control flag following the Copernicus Marine in Situ conventions (QC=0: No QC was performed, QC=1: Good data, QC=2: Probably good data, QC=3: Bad data potentially correctable, QC=4: Bad data, QC=5: Value changed, QC=6: Value below detection, QC=7: nominal value, QC=8: Interpolated value, QC=9: Missing value), thus no data is discarded, it rather characterized as good or bad.</w:t>
            </w:r>
          </w:p>
        </w:tc>
      </w:tr>
      <w:tr w:rsidR="22274E3A" w14:paraId="7AD9EEB1" w14:textId="77777777" w:rsidTr="5A17FECB">
        <w:trPr>
          <w:trHeight w:val="300"/>
        </w:trPr>
        <w:tc>
          <w:tcPr>
            <w:tcW w:w="3517" w:type="dxa"/>
            <w:tcMar>
              <w:left w:w="105" w:type="dxa"/>
              <w:right w:w="105" w:type="dxa"/>
            </w:tcMar>
          </w:tcPr>
          <w:p w14:paraId="7F8FD07A" w14:textId="394EAF1A"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lastRenderedPageBreak/>
              <w:t xml:space="preserve">3.b) </w:t>
            </w:r>
            <w:r w:rsidRPr="22274E3A">
              <w:rPr>
                <w:rStyle w:val="normaltextrun"/>
                <w:rFonts w:eastAsia="Calibri" w:cs="Calibri"/>
                <w:color w:val="000000" w:themeColor="text2"/>
              </w:rPr>
              <w:t>To what repository is your data uploaded?</w:t>
            </w:r>
          </w:p>
        </w:tc>
        <w:tc>
          <w:tcPr>
            <w:tcW w:w="3517" w:type="dxa"/>
            <w:tcMar>
              <w:left w:w="105" w:type="dxa"/>
              <w:right w:w="105" w:type="dxa"/>
            </w:tcMar>
          </w:tcPr>
          <w:p w14:paraId="266A69A4" w14:textId="191E4B46"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Local disks at the university.</w:t>
            </w:r>
          </w:p>
        </w:tc>
        <w:tc>
          <w:tcPr>
            <w:tcW w:w="3517" w:type="dxa"/>
            <w:tcMar>
              <w:left w:w="105" w:type="dxa"/>
              <w:right w:w="105" w:type="dxa"/>
            </w:tcMar>
          </w:tcPr>
          <w:p w14:paraId="35876566" w14:textId="6DE14404"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European Integrated Data Archive (</w:t>
            </w:r>
            <w:hyperlink r:id="rId26">
              <w:r w:rsidRPr="22274E3A">
                <w:rPr>
                  <w:rStyle w:val="Hyperlink"/>
                  <w:rFonts w:eastAsia="Calibri" w:cs="Calibri"/>
                </w:rPr>
                <w:t>https://www.orfeus-eu.org/data/eida/</w:t>
              </w:r>
            </w:hyperlink>
            <w:r w:rsidRPr="22274E3A">
              <w:rPr>
                <w:rStyle w:val="eop"/>
                <w:rFonts w:eastAsia="Calibri" w:cs="Calibri"/>
                <w:color w:val="000000" w:themeColor="text2"/>
              </w:rPr>
              <w:t>)</w:t>
            </w:r>
          </w:p>
        </w:tc>
        <w:tc>
          <w:tcPr>
            <w:tcW w:w="3517" w:type="dxa"/>
            <w:tcMar>
              <w:left w:w="105" w:type="dxa"/>
              <w:right w:w="105" w:type="dxa"/>
            </w:tcMar>
          </w:tcPr>
          <w:p w14:paraId="1004D6D4" w14:textId="32374FBA" w:rsidR="22274E3A" w:rsidRDefault="22274E3A" w:rsidP="22274E3A">
            <w:pPr>
              <w:spacing w:line="259" w:lineRule="auto"/>
              <w:rPr>
                <w:rFonts w:eastAsia="Calibri" w:cs="Calibri"/>
                <w:color w:val="000000" w:themeColor="text2"/>
              </w:rPr>
            </w:pPr>
            <w:r w:rsidRPr="22274E3A">
              <w:rPr>
                <w:rFonts w:eastAsia="Calibri" w:cs="Calibri"/>
                <w:color w:val="000000" w:themeColor="text2"/>
              </w:rPr>
              <w:t>The  data is uploaded to our data base and pushed directly to the “Mediterranean Sea- In-Situ Near Real Time Observations” Copernicus Marine Service product (</w:t>
            </w:r>
            <w:hyperlink r:id="rId27">
              <w:r w:rsidRPr="22274E3A">
                <w:rPr>
                  <w:rStyle w:val="Hyperlink"/>
                  <w:rFonts w:eastAsia="Calibri" w:cs="Calibri"/>
                </w:rPr>
                <w:t>https://doi.org/10.48670/moi-00044</w:t>
              </w:r>
            </w:hyperlink>
            <w:r w:rsidRPr="22274E3A">
              <w:rPr>
                <w:rFonts w:eastAsia="Calibri" w:cs="Calibri"/>
                <w:color w:val="000000" w:themeColor="text2"/>
              </w:rPr>
              <w:t>)</w:t>
            </w:r>
          </w:p>
        </w:tc>
      </w:tr>
      <w:tr w:rsidR="22274E3A" w14:paraId="0DBB9291" w14:textId="77777777" w:rsidTr="5A17FECB">
        <w:trPr>
          <w:trHeight w:val="300"/>
        </w:trPr>
        <w:tc>
          <w:tcPr>
            <w:tcW w:w="3517" w:type="dxa"/>
            <w:tcMar>
              <w:left w:w="105" w:type="dxa"/>
              <w:right w:w="105" w:type="dxa"/>
            </w:tcMar>
          </w:tcPr>
          <w:p w14:paraId="1780E08A" w14:textId="4F5801D5"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lastRenderedPageBreak/>
              <w:t xml:space="preserve">3.c) </w:t>
            </w:r>
            <w:r w:rsidRPr="22274E3A">
              <w:rPr>
                <w:rStyle w:val="normaltextrun"/>
                <w:rFonts w:eastAsia="Calibri" w:cs="Calibri"/>
                <w:color w:val="000000" w:themeColor="text2"/>
              </w:rPr>
              <w:t>Will data (and/or metadata) automatically get a PID, license?</w:t>
            </w:r>
          </w:p>
        </w:tc>
        <w:tc>
          <w:tcPr>
            <w:tcW w:w="3517" w:type="dxa"/>
            <w:tcMar>
              <w:left w:w="105" w:type="dxa"/>
              <w:right w:w="105" w:type="dxa"/>
            </w:tcMar>
          </w:tcPr>
          <w:p w14:paraId="184097B3" w14:textId="44B220F8" w:rsidR="22274E3A" w:rsidRDefault="22274E3A" w:rsidP="22274E3A">
            <w:pPr>
              <w:spacing w:line="259" w:lineRule="auto"/>
              <w:rPr>
                <w:rFonts w:eastAsia="Calibri" w:cs="Calibri"/>
                <w:color w:val="000000" w:themeColor="text2"/>
              </w:rPr>
            </w:pPr>
            <w:r w:rsidRPr="22274E3A">
              <w:rPr>
                <w:rFonts w:eastAsia="Calibri" w:cs="Calibri"/>
                <w:color w:val="000000" w:themeColor="text2"/>
              </w:rPr>
              <w:t>No</w:t>
            </w:r>
          </w:p>
        </w:tc>
        <w:tc>
          <w:tcPr>
            <w:tcW w:w="3517" w:type="dxa"/>
            <w:tcMar>
              <w:left w:w="105" w:type="dxa"/>
              <w:right w:w="105" w:type="dxa"/>
            </w:tcMar>
          </w:tcPr>
          <w:p w14:paraId="2CC92B5F" w14:textId="7ACEC5BC" w:rsidR="22274E3A" w:rsidRDefault="22274E3A" w:rsidP="22274E3A">
            <w:pPr>
              <w:spacing w:line="259" w:lineRule="auto"/>
              <w:rPr>
                <w:rFonts w:eastAsia="Calibri" w:cs="Calibri"/>
                <w:color w:val="000000" w:themeColor="text2"/>
              </w:rPr>
            </w:pPr>
            <w:r w:rsidRPr="22274E3A">
              <w:rPr>
                <w:rFonts w:eastAsia="Calibri" w:cs="Calibri"/>
                <w:color w:val="000000" w:themeColor="text2"/>
              </w:rPr>
              <w:t>All seismic networks have a doi. PID for data is only attributed from some data centers for experimental EOSC projects</w:t>
            </w:r>
          </w:p>
        </w:tc>
        <w:tc>
          <w:tcPr>
            <w:tcW w:w="3517" w:type="dxa"/>
            <w:tcMar>
              <w:left w:w="105" w:type="dxa"/>
              <w:right w:w="105" w:type="dxa"/>
            </w:tcMar>
          </w:tcPr>
          <w:p w14:paraId="0BE3BDC9" w14:textId="2D828A0A" w:rsidR="22274E3A" w:rsidRDefault="22274E3A" w:rsidP="22274E3A">
            <w:pPr>
              <w:spacing w:line="259" w:lineRule="auto"/>
              <w:rPr>
                <w:rFonts w:eastAsia="Calibri" w:cs="Calibri"/>
                <w:color w:val="000000" w:themeColor="text2"/>
              </w:rPr>
            </w:pPr>
            <w:r w:rsidRPr="22274E3A">
              <w:rPr>
                <w:rFonts w:eastAsia="Calibri" w:cs="Calibri"/>
                <w:color w:val="000000" w:themeColor="text2"/>
              </w:rPr>
              <w:t>No</w:t>
            </w:r>
          </w:p>
        </w:tc>
      </w:tr>
      <w:tr w:rsidR="22274E3A" w14:paraId="606C542E" w14:textId="77777777" w:rsidTr="5A17FECB">
        <w:trPr>
          <w:trHeight w:val="300"/>
        </w:trPr>
        <w:tc>
          <w:tcPr>
            <w:tcW w:w="3517" w:type="dxa"/>
            <w:tcMar>
              <w:left w:w="105" w:type="dxa"/>
              <w:right w:w="105" w:type="dxa"/>
            </w:tcMar>
          </w:tcPr>
          <w:p w14:paraId="278B8431" w14:textId="0E3B661F"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3.d) </w:t>
            </w:r>
            <w:r w:rsidRPr="22274E3A">
              <w:rPr>
                <w:rStyle w:val="normaltextrun"/>
                <w:rFonts w:eastAsia="Calibri" w:cs="Calibri"/>
                <w:color w:val="000000" w:themeColor="text2"/>
              </w:rPr>
              <w:t>What are data access conditions to the data?</w:t>
            </w:r>
          </w:p>
        </w:tc>
        <w:tc>
          <w:tcPr>
            <w:tcW w:w="3517" w:type="dxa"/>
            <w:tcMar>
              <w:left w:w="105" w:type="dxa"/>
              <w:right w:w="105" w:type="dxa"/>
            </w:tcMar>
          </w:tcPr>
          <w:p w14:paraId="7A7D4C41" w14:textId="3D9E28B5"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Restricted, all data needs to be checked prior to given a wider access.</w:t>
            </w:r>
          </w:p>
        </w:tc>
        <w:tc>
          <w:tcPr>
            <w:tcW w:w="3517" w:type="dxa"/>
            <w:tcMar>
              <w:left w:w="105" w:type="dxa"/>
              <w:right w:w="105" w:type="dxa"/>
            </w:tcMar>
          </w:tcPr>
          <w:p w14:paraId="20FCC8A4" w14:textId="3BC87374" w:rsidR="22274E3A" w:rsidRDefault="22274E3A" w:rsidP="22274E3A">
            <w:pPr>
              <w:spacing w:after="0" w:line="240" w:lineRule="auto"/>
              <w:jc w:val="left"/>
              <w:rPr>
                <w:rFonts w:eastAsia="Calibri" w:cs="Calibri"/>
                <w:color w:val="000000" w:themeColor="text2"/>
              </w:rPr>
            </w:pPr>
            <w:r w:rsidRPr="22274E3A">
              <w:rPr>
                <w:rStyle w:val="eop"/>
                <w:rFonts w:eastAsia="Calibri" w:cs="Calibri"/>
                <w:color w:val="000000" w:themeColor="text2"/>
              </w:rPr>
              <w:t>Mostly open data. For some experiments and temporary deployments some embargo period may be possible</w:t>
            </w:r>
          </w:p>
        </w:tc>
        <w:tc>
          <w:tcPr>
            <w:tcW w:w="3517" w:type="dxa"/>
            <w:tcMar>
              <w:left w:w="105" w:type="dxa"/>
              <w:right w:w="105" w:type="dxa"/>
            </w:tcMar>
          </w:tcPr>
          <w:p w14:paraId="5A8DD8BF" w14:textId="7DA5BEF9" w:rsidR="22274E3A" w:rsidRDefault="22274E3A" w:rsidP="22274E3A">
            <w:pPr>
              <w:spacing w:line="259" w:lineRule="auto"/>
              <w:rPr>
                <w:rFonts w:eastAsia="Calibri" w:cs="Calibri"/>
                <w:color w:val="000000" w:themeColor="text2"/>
              </w:rPr>
            </w:pPr>
            <w:r w:rsidRPr="22274E3A">
              <w:rPr>
                <w:rFonts w:eastAsia="Calibri" w:cs="Calibri"/>
                <w:color w:val="000000" w:themeColor="text2"/>
              </w:rPr>
              <w:t>Open source free access data through the subscription to either the HCMR POSEIDON data base or the Copernicus Marine Service Database</w:t>
            </w:r>
          </w:p>
        </w:tc>
      </w:tr>
      <w:tr w:rsidR="22274E3A" w14:paraId="1D4EA7E1" w14:textId="77777777" w:rsidTr="5A17FECB">
        <w:trPr>
          <w:trHeight w:val="300"/>
        </w:trPr>
        <w:tc>
          <w:tcPr>
            <w:tcW w:w="3517" w:type="dxa"/>
            <w:tcMar>
              <w:left w:w="105" w:type="dxa"/>
              <w:right w:w="105" w:type="dxa"/>
            </w:tcMar>
          </w:tcPr>
          <w:p w14:paraId="2FA1A94B" w14:textId="133AC3F4"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4 </w:t>
            </w:r>
            <w:r w:rsidRPr="22274E3A">
              <w:rPr>
                <w:rStyle w:val="normaltextrun"/>
                <w:rFonts w:eastAsia="Calibri" w:cs="Calibri"/>
                <w:color w:val="000000" w:themeColor="text2"/>
              </w:rPr>
              <w:t>How fast do you usually get access to the data (almost real time, daily, monthly, quarterly)?</w:t>
            </w:r>
          </w:p>
        </w:tc>
        <w:tc>
          <w:tcPr>
            <w:tcW w:w="3517" w:type="dxa"/>
            <w:tcMar>
              <w:left w:w="105" w:type="dxa"/>
              <w:right w:w="105" w:type="dxa"/>
            </w:tcMar>
          </w:tcPr>
          <w:p w14:paraId="357D7CF6" w14:textId="039B287B"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We can view data in real time, but massive amounts of data are transferred to local disks on a daily or weekly basis.</w:t>
            </w:r>
          </w:p>
        </w:tc>
        <w:tc>
          <w:tcPr>
            <w:tcW w:w="3517" w:type="dxa"/>
            <w:tcMar>
              <w:left w:w="105" w:type="dxa"/>
              <w:right w:w="105" w:type="dxa"/>
            </w:tcMar>
          </w:tcPr>
          <w:p w14:paraId="6FF71060" w14:textId="7155CF45"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Almost real time</w:t>
            </w:r>
          </w:p>
        </w:tc>
        <w:tc>
          <w:tcPr>
            <w:tcW w:w="3517" w:type="dxa"/>
            <w:tcMar>
              <w:left w:w="105" w:type="dxa"/>
              <w:right w:w="105" w:type="dxa"/>
            </w:tcMar>
          </w:tcPr>
          <w:p w14:paraId="34BD9F7C" w14:textId="0F5F605C" w:rsidR="22274E3A" w:rsidRDefault="22274E3A" w:rsidP="22274E3A">
            <w:pPr>
              <w:spacing w:line="259" w:lineRule="auto"/>
              <w:rPr>
                <w:rFonts w:eastAsia="Calibri" w:cs="Calibri"/>
                <w:color w:val="000000" w:themeColor="text2"/>
              </w:rPr>
            </w:pPr>
          </w:p>
        </w:tc>
      </w:tr>
      <w:tr w:rsidR="22274E3A" w14:paraId="04614BF3" w14:textId="77777777" w:rsidTr="5A17FECB">
        <w:trPr>
          <w:trHeight w:val="300"/>
        </w:trPr>
        <w:tc>
          <w:tcPr>
            <w:tcW w:w="3517" w:type="dxa"/>
            <w:tcMar>
              <w:left w:w="105" w:type="dxa"/>
              <w:right w:w="105" w:type="dxa"/>
            </w:tcMar>
          </w:tcPr>
          <w:p w14:paraId="04BBE897" w14:textId="60FC8A60"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4.a) </w:t>
            </w:r>
            <w:r w:rsidRPr="22274E3A">
              <w:rPr>
                <w:rStyle w:val="normaltextrun"/>
                <w:rFonts w:eastAsia="Calibri" w:cs="Calibri"/>
                <w:color w:val="000000" w:themeColor="text2"/>
              </w:rPr>
              <w:t>What would be the perfect timeframe for this? </w:t>
            </w:r>
          </w:p>
        </w:tc>
        <w:tc>
          <w:tcPr>
            <w:tcW w:w="3517" w:type="dxa"/>
            <w:tcMar>
              <w:left w:w="105" w:type="dxa"/>
              <w:right w:w="105" w:type="dxa"/>
            </w:tcMar>
          </w:tcPr>
          <w:p w14:paraId="315CD948" w14:textId="186CE8D3"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720E72F7" w14:textId="34388330"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2F299D40" w14:textId="71F11566" w:rsidR="22274E3A" w:rsidRDefault="22274E3A" w:rsidP="22274E3A">
            <w:pPr>
              <w:spacing w:line="259" w:lineRule="auto"/>
              <w:rPr>
                <w:rFonts w:eastAsia="Calibri" w:cs="Calibri"/>
                <w:color w:val="000000" w:themeColor="text2"/>
              </w:rPr>
            </w:pPr>
            <w:r w:rsidRPr="22274E3A">
              <w:rPr>
                <w:rFonts w:eastAsia="Calibri" w:cs="Calibri"/>
                <w:color w:val="000000" w:themeColor="text2"/>
              </w:rPr>
              <w:t>Answered in 2-3.</w:t>
            </w:r>
          </w:p>
        </w:tc>
      </w:tr>
      <w:tr w:rsidR="22274E3A" w14:paraId="4C9AB9AB" w14:textId="77777777" w:rsidTr="5A17FECB">
        <w:trPr>
          <w:trHeight w:val="300"/>
        </w:trPr>
        <w:tc>
          <w:tcPr>
            <w:tcW w:w="3517" w:type="dxa"/>
            <w:tcMar>
              <w:left w:w="105" w:type="dxa"/>
              <w:right w:w="105" w:type="dxa"/>
            </w:tcMar>
          </w:tcPr>
          <w:p w14:paraId="3CD052F4" w14:textId="2809DB6D"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5 </w:t>
            </w:r>
            <w:r w:rsidRPr="22274E3A">
              <w:rPr>
                <w:rStyle w:val="normaltextrun"/>
                <w:rFonts w:eastAsia="Calibri" w:cs="Calibri"/>
                <w:color w:val="000000" w:themeColor="text2"/>
              </w:rPr>
              <w:t>How much data gets passed through the workflow?</w:t>
            </w:r>
          </w:p>
        </w:tc>
        <w:tc>
          <w:tcPr>
            <w:tcW w:w="3517" w:type="dxa"/>
            <w:tcMar>
              <w:left w:w="105" w:type="dxa"/>
              <w:right w:w="105" w:type="dxa"/>
            </w:tcMar>
          </w:tcPr>
          <w:p w14:paraId="609FBC0B" w14:textId="1B036A22" w:rsidR="22274E3A" w:rsidRDefault="22274E3A" w:rsidP="22274E3A">
            <w:pPr>
              <w:spacing w:after="0" w:line="240" w:lineRule="auto"/>
              <w:rPr>
                <w:rFonts w:eastAsia="Calibri" w:cs="Calibri"/>
                <w:color w:val="000000" w:themeColor="text2"/>
              </w:rPr>
            </w:pPr>
            <w:r w:rsidRPr="22274E3A">
              <w:rPr>
                <w:rStyle w:val="eop"/>
                <w:rFonts w:eastAsia="Calibri" w:cs="Calibri"/>
                <w:color w:val="000000" w:themeColor="text2"/>
              </w:rPr>
              <w:t xml:space="preserve">Approximately 4 TB per day. </w:t>
            </w:r>
          </w:p>
          <w:p w14:paraId="13FC8071" w14:textId="11B5E1A4" w:rsidR="22274E3A" w:rsidRDefault="22274E3A" w:rsidP="22274E3A">
            <w:pPr>
              <w:spacing w:after="0" w:line="240" w:lineRule="auto"/>
              <w:ind w:left="360"/>
              <w:rPr>
                <w:rFonts w:eastAsia="Calibri" w:cs="Calibri"/>
                <w:color w:val="000000" w:themeColor="text2"/>
              </w:rPr>
            </w:pPr>
          </w:p>
          <w:p w14:paraId="237E74F5" w14:textId="1DE1B63B"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3BCA53FC" w14:textId="55861BA5"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004B9C91" w14:textId="67DA91E5"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All received data from the POSEIDON moored buoys gets passed through the workflow, this equals to 1GB/day  </w:t>
            </w:r>
          </w:p>
        </w:tc>
      </w:tr>
      <w:tr w:rsidR="22274E3A" w14:paraId="6F09F350" w14:textId="77777777" w:rsidTr="5A17FECB">
        <w:trPr>
          <w:trHeight w:val="300"/>
        </w:trPr>
        <w:tc>
          <w:tcPr>
            <w:tcW w:w="3517" w:type="dxa"/>
            <w:tcMar>
              <w:left w:w="105" w:type="dxa"/>
              <w:right w:w="105" w:type="dxa"/>
            </w:tcMar>
          </w:tcPr>
          <w:p w14:paraId="3572464C" w14:textId="280602E9"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6 </w:t>
            </w:r>
            <w:r w:rsidRPr="22274E3A">
              <w:rPr>
                <w:rStyle w:val="normaltextrun"/>
                <w:rFonts w:eastAsia="Calibri" w:cs="Calibri"/>
                <w:color w:val="000000" w:themeColor="text2"/>
              </w:rPr>
              <w:t>How do you handle metadata?</w:t>
            </w:r>
          </w:p>
        </w:tc>
        <w:tc>
          <w:tcPr>
            <w:tcW w:w="3517" w:type="dxa"/>
            <w:tcMar>
              <w:left w:w="105" w:type="dxa"/>
              <w:right w:w="105" w:type="dxa"/>
            </w:tcMar>
          </w:tcPr>
          <w:p w14:paraId="07C2C946" w14:textId="34C68D70"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 xml:space="preserve">We use the metadata setup provided by the provider of the interrogator.  </w:t>
            </w:r>
          </w:p>
        </w:tc>
        <w:tc>
          <w:tcPr>
            <w:tcW w:w="3517" w:type="dxa"/>
            <w:tcMar>
              <w:left w:w="105" w:type="dxa"/>
              <w:right w:w="105" w:type="dxa"/>
            </w:tcMar>
          </w:tcPr>
          <w:p w14:paraId="31B5398D" w14:textId="221F85AF"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2B20CC71" w14:textId="62B4056B" w:rsidR="22274E3A" w:rsidRDefault="22274E3A" w:rsidP="22274E3A">
            <w:pPr>
              <w:spacing w:line="259" w:lineRule="auto"/>
              <w:rPr>
                <w:rFonts w:eastAsia="Calibri" w:cs="Calibri"/>
                <w:color w:val="000000" w:themeColor="text2"/>
              </w:rPr>
            </w:pPr>
          </w:p>
        </w:tc>
      </w:tr>
      <w:tr w:rsidR="22274E3A" w14:paraId="7B47D4B1" w14:textId="77777777" w:rsidTr="5A17FECB">
        <w:trPr>
          <w:trHeight w:val="300"/>
        </w:trPr>
        <w:tc>
          <w:tcPr>
            <w:tcW w:w="3517" w:type="dxa"/>
            <w:tcMar>
              <w:left w:w="105" w:type="dxa"/>
              <w:right w:w="105" w:type="dxa"/>
            </w:tcMar>
          </w:tcPr>
          <w:p w14:paraId="2A72E5DB" w14:textId="0472DCF3"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lastRenderedPageBreak/>
              <w:t xml:space="preserve">6.a) </w:t>
            </w:r>
            <w:r w:rsidRPr="22274E3A">
              <w:rPr>
                <w:rStyle w:val="normaltextrun"/>
                <w:rFonts w:eastAsia="Calibri" w:cs="Calibri"/>
                <w:color w:val="000000" w:themeColor="text2"/>
              </w:rPr>
              <w:t>Is there a standard metadata template?</w:t>
            </w:r>
          </w:p>
        </w:tc>
        <w:tc>
          <w:tcPr>
            <w:tcW w:w="3517" w:type="dxa"/>
            <w:tcMar>
              <w:left w:w="105" w:type="dxa"/>
              <w:right w:w="105" w:type="dxa"/>
            </w:tcMar>
          </w:tcPr>
          <w:p w14:paraId="599827AD" w14:textId="4C71D788" w:rsidR="22274E3A" w:rsidRDefault="22274E3A" w:rsidP="22274E3A">
            <w:pPr>
              <w:spacing w:line="259" w:lineRule="auto"/>
              <w:rPr>
                <w:rFonts w:eastAsia="Calibri" w:cs="Calibri"/>
                <w:color w:val="000000" w:themeColor="text2"/>
              </w:rPr>
            </w:pPr>
            <w:r w:rsidRPr="22274E3A">
              <w:rPr>
                <w:rFonts w:eastAsia="Calibri" w:cs="Calibri"/>
                <w:color w:val="000000" w:themeColor="text2"/>
              </w:rPr>
              <w:t>yes</w:t>
            </w:r>
          </w:p>
        </w:tc>
        <w:tc>
          <w:tcPr>
            <w:tcW w:w="3517" w:type="dxa"/>
            <w:tcMar>
              <w:left w:w="105" w:type="dxa"/>
              <w:right w:w="105" w:type="dxa"/>
            </w:tcMar>
          </w:tcPr>
          <w:p w14:paraId="3A595A02" w14:textId="676A3DD5" w:rsidR="22274E3A" w:rsidRDefault="22274E3A" w:rsidP="22274E3A">
            <w:pPr>
              <w:pStyle w:val="paragraph"/>
              <w:spacing w:beforeAutospacing="0" w:after="0" w:afterAutospacing="0"/>
              <w:jc w:val="left"/>
              <w:rPr>
                <w:rFonts w:ascii="Calibri" w:eastAsia="Calibri" w:hAnsi="Calibri" w:cs="Calibri"/>
                <w:color w:val="000000" w:themeColor="text2"/>
                <w:sz w:val="22"/>
                <w:szCs w:val="22"/>
              </w:rPr>
            </w:pPr>
            <w:r w:rsidRPr="22274E3A">
              <w:rPr>
                <w:rFonts w:ascii="Calibri" w:eastAsia="Calibri" w:hAnsi="Calibri" w:cs="Calibri"/>
                <w:color w:val="000000" w:themeColor="text2"/>
                <w:sz w:val="22"/>
                <w:szCs w:val="22"/>
              </w:rPr>
              <w:t>YES. Station XML (</w:t>
            </w:r>
            <w:hyperlink r:id="rId28">
              <w:r w:rsidRPr="22274E3A">
                <w:rPr>
                  <w:rStyle w:val="Hyperlink"/>
                  <w:rFonts w:eastAsia="Calibri" w:cs="Calibri"/>
                </w:rPr>
                <w:t>https://www.fdsn.org/xml/station/</w:t>
              </w:r>
            </w:hyperlink>
            <w:r w:rsidRPr="22274E3A">
              <w:rPr>
                <w:rFonts w:ascii="Calibri" w:eastAsia="Calibri" w:hAnsi="Calibri" w:cs="Calibri"/>
                <w:color w:val="000000" w:themeColor="text2"/>
                <w:sz w:val="22"/>
                <w:szCs w:val="22"/>
              </w:rPr>
              <w:t xml:space="preserve">) </w:t>
            </w:r>
          </w:p>
        </w:tc>
        <w:tc>
          <w:tcPr>
            <w:tcW w:w="3517" w:type="dxa"/>
            <w:tcMar>
              <w:left w:w="105" w:type="dxa"/>
              <w:right w:w="105" w:type="dxa"/>
            </w:tcMar>
          </w:tcPr>
          <w:p w14:paraId="75AED2DD" w14:textId="0308378A"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The data and metadata are formatted into netCDF (Network Common Data Form) files, following globally used format conventions and standards by OceanSites and Copernicus. </w:t>
            </w:r>
          </w:p>
          <w:p w14:paraId="7A5725EA" w14:textId="6C620CEC"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 </w:t>
            </w:r>
          </w:p>
          <w:p w14:paraId="70AFBC8D" w14:textId="7D430BCE"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Format Information </w:t>
            </w:r>
          </w:p>
          <w:p w14:paraId="1C7AB795" w14:textId="4DF0FE5D"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 </w:t>
            </w:r>
          </w:p>
          <w:p w14:paraId="5A4F3253" w14:textId="7A41C638"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Copernicus Marine In Situ TAC - physical parameters  </w:t>
            </w:r>
          </w:p>
          <w:p w14:paraId="4EE741CD" w14:textId="48A80F4D"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 </w:t>
            </w:r>
          </w:p>
          <w:p w14:paraId="6A52F4BF" w14:textId="00C306D6"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Copernicus Marine In Situ NetCDF format manual  </w:t>
            </w:r>
          </w:p>
          <w:p w14:paraId="6D891C3D" w14:textId="6048D283"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 </w:t>
            </w:r>
          </w:p>
          <w:p w14:paraId="1F288082" w14:textId="4FAB86C2"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Standards that the above documentation is based on: </w:t>
            </w:r>
          </w:p>
          <w:p w14:paraId="6F052BCA" w14:textId="6B6014C0"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 </w:t>
            </w:r>
          </w:p>
          <w:p w14:paraId="346D0E9C" w14:textId="43C3DD06" w:rsidR="22274E3A" w:rsidRDefault="00D750A5" w:rsidP="22274E3A">
            <w:pPr>
              <w:spacing w:line="259" w:lineRule="auto"/>
              <w:rPr>
                <w:rFonts w:eastAsia="Calibri" w:cs="Calibri"/>
                <w:color w:val="000000" w:themeColor="text2"/>
              </w:rPr>
            </w:pPr>
            <w:hyperlink r:id="rId29">
              <w:r w:rsidR="22274E3A" w:rsidRPr="22274E3A">
                <w:rPr>
                  <w:rStyle w:val="Hyperlink"/>
                  <w:rFonts w:eastAsia="Calibri" w:cs="Calibri"/>
                </w:rPr>
                <w:t>http://cfconventions.org/</w:t>
              </w:r>
            </w:hyperlink>
            <w:r w:rsidR="22274E3A" w:rsidRPr="22274E3A">
              <w:rPr>
                <w:rFonts w:eastAsia="Calibri" w:cs="Calibri"/>
                <w:color w:val="000000" w:themeColor="text2"/>
              </w:rPr>
              <w:t xml:space="preserve">   </w:t>
            </w:r>
          </w:p>
          <w:p w14:paraId="0EC455CE" w14:textId="1437D74A"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 </w:t>
            </w:r>
          </w:p>
          <w:p w14:paraId="70932259" w14:textId="00CDF7BA" w:rsidR="22274E3A" w:rsidRDefault="00D750A5" w:rsidP="22274E3A">
            <w:pPr>
              <w:spacing w:line="259" w:lineRule="auto"/>
              <w:rPr>
                <w:rFonts w:eastAsia="Calibri" w:cs="Calibri"/>
                <w:color w:val="000000" w:themeColor="text2"/>
              </w:rPr>
            </w:pPr>
            <w:hyperlink r:id="rId30">
              <w:r w:rsidR="22274E3A" w:rsidRPr="22274E3A">
                <w:rPr>
                  <w:rStyle w:val="Hyperlink"/>
                  <w:rFonts w:eastAsia="Calibri" w:cs="Calibri"/>
                </w:rPr>
                <w:t>https://www.unidata.ucar.edu/software/udunits/</w:t>
              </w:r>
            </w:hyperlink>
            <w:r w:rsidR="22274E3A" w:rsidRPr="22274E3A">
              <w:rPr>
                <w:rFonts w:eastAsia="Calibri" w:cs="Calibri"/>
                <w:color w:val="000000" w:themeColor="text2"/>
              </w:rPr>
              <w:t xml:space="preserve">   </w:t>
            </w:r>
          </w:p>
          <w:p w14:paraId="7943A9E9" w14:textId="63DE3EF1" w:rsidR="22274E3A" w:rsidRDefault="22274E3A" w:rsidP="22274E3A">
            <w:pPr>
              <w:spacing w:line="259" w:lineRule="auto"/>
              <w:rPr>
                <w:rFonts w:eastAsia="Calibri" w:cs="Calibri"/>
                <w:color w:val="000000" w:themeColor="text2"/>
              </w:rPr>
            </w:pPr>
            <w:r w:rsidRPr="22274E3A">
              <w:rPr>
                <w:rFonts w:eastAsia="Calibri" w:cs="Calibri"/>
                <w:color w:val="000000" w:themeColor="text2"/>
              </w:rPr>
              <w:t xml:space="preserve"> </w:t>
            </w:r>
          </w:p>
          <w:p w14:paraId="2A1F626B" w14:textId="0524160A" w:rsidR="22274E3A" w:rsidRDefault="00D750A5" w:rsidP="22274E3A">
            <w:pPr>
              <w:spacing w:line="259" w:lineRule="auto"/>
              <w:rPr>
                <w:rFonts w:eastAsia="Calibri" w:cs="Calibri"/>
                <w:color w:val="000000" w:themeColor="text2"/>
              </w:rPr>
            </w:pPr>
            <w:hyperlink r:id="rId31">
              <w:r w:rsidR="22274E3A" w:rsidRPr="22274E3A">
                <w:rPr>
                  <w:rStyle w:val="Hyperlink"/>
                  <w:rFonts w:eastAsia="Calibri" w:cs="Calibri"/>
                </w:rPr>
                <w:t>https://en.wikipedia.org/wiki/ISO_8601</w:t>
              </w:r>
            </w:hyperlink>
          </w:p>
        </w:tc>
      </w:tr>
      <w:tr w:rsidR="22274E3A" w14:paraId="321FCC4D" w14:textId="77777777" w:rsidTr="5A17FECB">
        <w:trPr>
          <w:trHeight w:val="300"/>
        </w:trPr>
        <w:tc>
          <w:tcPr>
            <w:tcW w:w="3517" w:type="dxa"/>
            <w:tcMar>
              <w:left w:w="105" w:type="dxa"/>
              <w:right w:w="105" w:type="dxa"/>
            </w:tcMar>
          </w:tcPr>
          <w:p w14:paraId="24BCFCFE" w14:textId="7262EA51"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lastRenderedPageBreak/>
              <w:t xml:space="preserve">6.b) </w:t>
            </w:r>
            <w:r w:rsidRPr="22274E3A">
              <w:rPr>
                <w:rStyle w:val="normaltextrun"/>
                <w:rFonts w:eastAsia="Calibri" w:cs="Calibri"/>
                <w:color w:val="000000" w:themeColor="text2"/>
              </w:rPr>
              <w:t>How is it collected?</w:t>
            </w:r>
          </w:p>
        </w:tc>
        <w:tc>
          <w:tcPr>
            <w:tcW w:w="3517" w:type="dxa"/>
            <w:tcMar>
              <w:left w:w="105" w:type="dxa"/>
              <w:right w:w="105" w:type="dxa"/>
            </w:tcMar>
          </w:tcPr>
          <w:p w14:paraId="5677D68F" w14:textId="1EB7627E"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It is not collected, the operator of the experiments has to fill in.</w:t>
            </w:r>
          </w:p>
        </w:tc>
        <w:tc>
          <w:tcPr>
            <w:tcW w:w="3517" w:type="dxa"/>
            <w:tcMar>
              <w:left w:w="105" w:type="dxa"/>
              <w:right w:w="105" w:type="dxa"/>
            </w:tcMar>
          </w:tcPr>
          <w:p w14:paraId="0FF27635" w14:textId="25C0FEA9" w:rsidR="22274E3A" w:rsidRDefault="22274E3A" w:rsidP="22274E3A">
            <w:pPr>
              <w:spacing w:line="259" w:lineRule="auto"/>
              <w:rPr>
                <w:rFonts w:eastAsia="Calibri" w:cs="Calibri"/>
                <w:color w:val="000000" w:themeColor="text2"/>
              </w:rPr>
            </w:pPr>
            <w:r w:rsidRPr="22274E3A">
              <w:rPr>
                <w:rFonts w:eastAsia="Calibri" w:cs="Calibri"/>
                <w:color w:val="000000" w:themeColor="text2"/>
              </w:rPr>
              <w:t>Each station operator is responsible to handle the correct metadata to the EIDA node that distribute this station</w:t>
            </w:r>
          </w:p>
        </w:tc>
        <w:tc>
          <w:tcPr>
            <w:tcW w:w="3517" w:type="dxa"/>
            <w:tcMar>
              <w:left w:w="105" w:type="dxa"/>
              <w:right w:w="105" w:type="dxa"/>
            </w:tcMar>
          </w:tcPr>
          <w:p w14:paraId="1CB17AE1" w14:textId="686CA322" w:rsidR="22274E3A" w:rsidRDefault="22274E3A" w:rsidP="22274E3A">
            <w:pPr>
              <w:spacing w:line="259" w:lineRule="auto"/>
              <w:rPr>
                <w:rFonts w:eastAsia="Calibri" w:cs="Calibri"/>
                <w:color w:val="000000" w:themeColor="text2"/>
              </w:rPr>
            </w:pPr>
            <w:r w:rsidRPr="22274E3A">
              <w:rPr>
                <w:rFonts w:eastAsia="Calibri" w:cs="Calibri"/>
                <w:color w:val="000000" w:themeColor="text2"/>
              </w:rPr>
              <w:t>Answered in a</w:t>
            </w:r>
          </w:p>
        </w:tc>
      </w:tr>
      <w:tr w:rsidR="22274E3A" w14:paraId="170B7CBD" w14:textId="77777777" w:rsidTr="5A17FECB">
        <w:trPr>
          <w:trHeight w:val="300"/>
        </w:trPr>
        <w:tc>
          <w:tcPr>
            <w:tcW w:w="3517" w:type="dxa"/>
            <w:tcMar>
              <w:left w:w="105" w:type="dxa"/>
              <w:right w:w="105" w:type="dxa"/>
            </w:tcMar>
          </w:tcPr>
          <w:p w14:paraId="1376B0AA" w14:textId="423B1AB6"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6.c) </w:t>
            </w:r>
            <w:r w:rsidRPr="22274E3A">
              <w:rPr>
                <w:rStyle w:val="normaltextrun"/>
                <w:rFonts w:eastAsia="Calibri" w:cs="Calibri"/>
                <w:color w:val="000000" w:themeColor="text2"/>
              </w:rPr>
              <w:t>In what format is it collected?</w:t>
            </w:r>
          </w:p>
        </w:tc>
        <w:tc>
          <w:tcPr>
            <w:tcW w:w="3517" w:type="dxa"/>
            <w:tcMar>
              <w:left w:w="105" w:type="dxa"/>
              <w:right w:w="105" w:type="dxa"/>
            </w:tcMar>
          </w:tcPr>
          <w:p w14:paraId="562835B0" w14:textId="4752AF5C"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Header information part of the hdf5-forma</w:t>
            </w:r>
          </w:p>
        </w:tc>
        <w:tc>
          <w:tcPr>
            <w:tcW w:w="3517" w:type="dxa"/>
            <w:tcMar>
              <w:left w:w="105" w:type="dxa"/>
              <w:right w:w="105" w:type="dxa"/>
            </w:tcMar>
          </w:tcPr>
          <w:p w14:paraId="55E844B9" w14:textId="06F0616F"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StationXML or datalessSEED</w:t>
            </w:r>
          </w:p>
        </w:tc>
        <w:tc>
          <w:tcPr>
            <w:tcW w:w="3517" w:type="dxa"/>
            <w:tcMar>
              <w:left w:w="105" w:type="dxa"/>
              <w:right w:w="105" w:type="dxa"/>
            </w:tcMar>
          </w:tcPr>
          <w:p w14:paraId="52A9EFB0" w14:textId="156A34BC" w:rsidR="22274E3A" w:rsidRDefault="22274E3A" w:rsidP="22274E3A">
            <w:pPr>
              <w:spacing w:line="259" w:lineRule="auto"/>
              <w:rPr>
                <w:rFonts w:eastAsia="Calibri" w:cs="Calibri"/>
                <w:color w:val="000000" w:themeColor="text2"/>
              </w:rPr>
            </w:pPr>
            <w:r w:rsidRPr="22274E3A">
              <w:rPr>
                <w:rFonts w:eastAsia="Calibri" w:cs="Calibri"/>
                <w:color w:val="000000" w:themeColor="text2"/>
              </w:rPr>
              <w:t>Answered in a</w:t>
            </w:r>
          </w:p>
          <w:p w14:paraId="36BF00AD" w14:textId="71C69DED" w:rsidR="22274E3A" w:rsidRDefault="22274E3A" w:rsidP="22274E3A">
            <w:pPr>
              <w:spacing w:line="259" w:lineRule="auto"/>
              <w:rPr>
                <w:rFonts w:eastAsia="Calibri" w:cs="Calibri"/>
                <w:color w:val="000000" w:themeColor="text2"/>
              </w:rPr>
            </w:pPr>
          </w:p>
        </w:tc>
      </w:tr>
      <w:tr w:rsidR="22274E3A" w14:paraId="16CFD368" w14:textId="77777777" w:rsidTr="5A17FECB">
        <w:trPr>
          <w:trHeight w:val="300"/>
        </w:trPr>
        <w:tc>
          <w:tcPr>
            <w:tcW w:w="3517" w:type="dxa"/>
            <w:tcMar>
              <w:left w:w="105" w:type="dxa"/>
              <w:right w:w="105" w:type="dxa"/>
            </w:tcMar>
          </w:tcPr>
          <w:p w14:paraId="77E5BC46" w14:textId="7ABB094E"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t xml:space="preserve">6.d) </w:t>
            </w:r>
            <w:r w:rsidRPr="22274E3A">
              <w:rPr>
                <w:rStyle w:val="normaltextrun"/>
                <w:rFonts w:eastAsia="Calibri" w:cs="Calibri"/>
                <w:color w:val="000000" w:themeColor="text2"/>
              </w:rPr>
              <w:t>What metadata fields are mandatory? </w:t>
            </w:r>
          </w:p>
        </w:tc>
        <w:tc>
          <w:tcPr>
            <w:tcW w:w="3517" w:type="dxa"/>
            <w:tcMar>
              <w:left w:w="105" w:type="dxa"/>
              <w:right w:w="105" w:type="dxa"/>
            </w:tcMar>
          </w:tcPr>
          <w:p w14:paraId="249F8730" w14:textId="54FC571F" w:rsidR="22274E3A" w:rsidRDefault="22274E3A" w:rsidP="22274E3A">
            <w:pPr>
              <w:spacing w:after="0" w:line="240" w:lineRule="auto"/>
              <w:rPr>
                <w:rFonts w:eastAsia="Calibri" w:cs="Calibri"/>
                <w:color w:val="000000" w:themeColor="text2"/>
              </w:rPr>
            </w:pPr>
            <w:r w:rsidRPr="22274E3A">
              <w:rPr>
                <w:rStyle w:val="eop"/>
                <w:rFonts w:eastAsia="Calibri" w:cs="Calibri"/>
                <w:color w:val="000000" w:themeColor="text2"/>
              </w:rPr>
              <w:t xml:space="preserve">That varies, but as a minimum a short description of the experimental set up.  </w:t>
            </w:r>
          </w:p>
          <w:p w14:paraId="3B541D9C" w14:textId="04906CBF" w:rsidR="22274E3A" w:rsidRDefault="22274E3A" w:rsidP="22274E3A">
            <w:pPr>
              <w:spacing w:line="259" w:lineRule="auto"/>
              <w:rPr>
                <w:rFonts w:eastAsia="Calibri" w:cs="Calibri"/>
                <w:color w:val="000000" w:themeColor="text2"/>
              </w:rPr>
            </w:pPr>
          </w:p>
        </w:tc>
        <w:tc>
          <w:tcPr>
            <w:tcW w:w="3517" w:type="dxa"/>
            <w:tcMar>
              <w:left w:w="105" w:type="dxa"/>
              <w:right w:w="105" w:type="dxa"/>
            </w:tcMar>
          </w:tcPr>
          <w:p w14:paraId="264B85F1" w14:textId="10018533" w:rsidR="22274E3A" w:rsidRDefault="22274E3A" w:rsidP="22274E3A">
            <w:pPr>
              <w:spacing w:line="259" w:lineRule="auto"/>
              <w:rPr>
                <w:rFonts w:eastAsia="Calibri" w:cs="Calibri"/>
                <w:color w:val="000000" w:themeColor="text2"/>
              </w:rPr>
            </w:pPr>
            <w:r w:rsidRPr="22274E3A">
              <w:rPr>
                <w:rFonts w:eastAsia="Calibri" w:cs="Calibri"/>
                <w:color w:val="000000" w:themeColor="text2"/>
              </w:rPr>
              <w:t>Many! Almost all fields in StationXML file or datalessSEED</w:t>
            </w:r>
          </w:p>
        </w:tc>
        <w:tc>
          <w:tcPr>
            <w:tcW w:w="3517" w:type="dxa"/>
            <w:tcMar>
              <w:left w:w="105" w:type="dxa"/>
              <w:right w:w="105" w:type="dxa"/>
            </w:tcMar>
          </w:tcPr>
          <w:p w14:paraId="3BA52053" w14:textId="66218063" w:rsidR="22274E3A" w:rsidRDefault="22274E3A" w:rsidP="22274E3A">
            <w:pPr>
              <w:spacing w:line="259" w:lineRule="auto"/>
              <w:rPr>
                <w:rFonts w:eastAsia="Calibri" w:cs="Calibri"/>
                <w:color w:val="000000" w:themeColor="text2"/>
              </w:rPr>
            </w:pPr>
            <w:r w:rsidRPr="22274E3A">
              <w:rPr>
                <w:rFonts w:eastAsia="Calibri" w:cs="Calibri"/>
                <w:color w:val="000000" w:themeColor="text2"/>
              </w:rPr>
              <w:t>Position (latitude, longitude), time, depth and/or pressure of measurements, the institution and the principal investigator responsible for the operation of the station, distribution statement, citation</w:t>
            </w:r>
          </w:p>
        </w:tc>
      </w:tr>
      <w:tr w:rsidR="22274E3A" w14:paraId="4BCE0B94" w14:textId="77777777" w:rsidTr="5A17FECB">
        <w:trPr>
          <w:trHeight w:val="300"/>
        </w:trPr>
        <w:tc>
          <w:tcPr>
            <w:tcW w:w="3517" w:type="dxa"/>
            <w:tcMar>
              <w:left w:w="105" w:type="dxa"/>
              <w:right w:w="105" w:type="dxa"/>
            </w:tcMar>
          </w:tcPr>
          <w:p w14:paraId="508BD375" w14:textId="33C3F608" w:rsidR="22274E3A" w:rsidRDefault="22274E3A" w:rsidP="22274E3A">
            <w:pPr>
              <w:spacing w:line="259" w:lineRule="auto"/>
              <w:rPr>
                <w:rFonts w:eastAsia="Calibri" w:cs="Calibri"/>
                <w:color w:val="000000" w:themeColor="text2"/>
              </w:rPr>
            </w:pPr>
            <w:r w:rsidRPr="22274E3A">
              <w:rPr>
                <w:rFonts w:eastAsia="Calibri" w:cs="Calibri"/>
                <w:b/>
                <w:bCs/>
                <w:color w:val="000000" w:themeColor="text2"/>
              </w:rPr>
              <w:lastRenderedPageBreak/>
              <w:t xml:space="preserve">6.e) </w:t>
            </w:r>
            <w:r w:rsidRPr="22274E3A">
              <w:rPr>
                <w:rStyle w:val="normaltextrun"/>
                <w:rFonts w:eastAsia="Calibri" w:cs="Calibri"/>
                <w:color w:val="000000" w:themeColor="text2"/>
              </w:rPr>
              <w:t>Regarding security, the exact location of the sensor might not be feasible to make openly available. How accurate do you need to know latitude and longitude of the sensor position?</w:t>
            </w:r>
          </w:p>
        </w:tc>
        <w:tc>
          <w:tcPr>
            <w:tcW w:w="3517" w:type="dxa"/>
            <w:tcMar>
              <w:left w:w="105" w:type="dxa"/>
              <w:right w:w="105" w:type="dxa"/>
            </w:tcMar>
          </w:tcPr>
          <w:p w14:paraId="1C7183DF" w14:textId="501CE53B"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 xml:space="preserve">For the Svalbard case researchers that needs to know the exact position get access to this information.  </w:t>
            </w:r>
          </w:p>
        </w:tc>
        <w:tc>
          <w:tcPr>
            <w:tcW w:w="3517" w:type="dxa"/>
            <w:tcMar>
              <w:left w:w="105" w:type="dxa"/>
              <w:right w:w="105" w:type="dxa"/>
            </w:tcMar>
          </w:tcPr>
          <w:p w14:paraId="1BA68A96" w14:textId="34889184" w:rsidR="22274E3A" w:rsidRDefault="22274E3A" w:rsidP="22274E3A">
            <w:pPr>
              <w:spacing w:line="259" w:lineRule="auto"/>
              <w:rPr>
                <w:rFonts w:eastAsia="Calibri" w:cs="Calibri"/>
                <w:color w:val="000000" w:themeColor="text2"/>
              </w:rPr>
            </w:pPr>
            <w:r w:rsidRPr="22274E3A">
              <w:rPr>
                <w:rStyle w:val="eop"/>
                <w:rFonts w:eastAsia="Calibri" w:cs="Calibri"/>
                <w:color w:val="000000" w:themeColor="text2"/>
              </w:rPr>
              <w:t>It depends on the study. Roughly tens of meters accuracy are relatively ok (1-20m?)</w:t>
            </w:r>
          </w:p>
        </w:tc>
        <w:tc>
          <w:tcPr>
            <w:tcW w:w="3517" w:type="dxa"/>
            <w:tcMar>
              <w:left w:w="105" w:type="dxa"/>
              <w:right w:w="105" w:type="dxa"/>
            </w:tcMar>
          </w:tcPr>
          <w:p w14:paraId="0AB0A927" w14:textId="0695CB40" w:rsidR="22274E3A" w:rsidRDefault="22274E3A" w:rsidP="22274E3A">
            <w:pPr>
              <w:spacing w:line="259" w:lineRule="auto"/>
              <w:rPr>
                <w:rFonts w:eastAsia="Calibri" w:cs="Calibri"/>
                <w:color w:val="000000" w:themeColor="text2"/>
              </w:rPr>
            </w:pPr>
            <w:r w:rsidRPr="22274E3A">
              <w:rPr>
                <w:rFonts w:eastAsia="Calibri" w:cs="Calibri"/>
                <w:color w:val="000000" w:themeColor="text2"/>
              </w:rPr>
              <w:t>The accuracy with which the latitude and longitude need to be defined is at least within 1-5 km, in order to use the output of the Mediterranean Sea Waves Reanalysis Model of the Copernicus Marine Service (</w:t>
            </w:r>
            <w:hyperlink r:id="rId32">
              <w:r w:rsidRPr="22274E3A">
                <w:rPr>
                  <w:rStyle w:val="Hyperlink"/>
                  <w:rFonts w:eastAsia="Calibri" w:cs="Calibri"/>
                </w:rPr>
                <w:t>https://doi.org/10.25423/cmcc/medsea_multiyear_wav_006_012</w:t>
              </w:r>
            </w:hyperlink>
            <w:r w:rsidRPr="22274E3A">
              <w:rPr>
                <w:rFonts w:eastAsia="Calibri" w:cs="Calibri"/>
                <w:color w:val="000000" w:themeColor="text2"/>
              </w:rPr>
              <w:t>) to complement the development of the methods for the oceanographic use case.</w:t>
            </w:r>
          </w:p>
        </w:tc>
      </w:tr>
    </w:tbl>
    <w:p w14:paraId="45E65D50" w14:textId="36F035FE" w:rsidR="22274E3A" w:rsidRDefault="22274E3A" w:rsidP="22274E3A">
      <w:pPr>
        <w:pStyle w:val="BodyText"/>
        <w:keepNext/>
        <w:tabs>
          <w:tab w:val="left" w:pos="1418"/>
        </w:tabs>
      </w:pPr>
    </w:p>
    <w:bookmarkEnd w:id="71"/>
    <w:p w14:paraId="7F772D69" w14:textId="77777777" w:rsidR="00E03C0E" w:rsidRDefault="00E03C0E" w:rsidP="00E03C0E">
      <w:pPr>
        <w:pStyle w:val="Appendix2"/>
        <w:numPr>
          <w:ilvl w:val="0"/>
          <w:numId w:val="0"/>
        </w:numPr>
      </w:pPr>
    </w:p>
    <w:p w14:paraId="2B7CB23F" w14:textId="53D07722" w:rsidR="008C4704" w:rsidRDefault="0037659D" w:rsidP="00E03C0E">
      <w:pPr>
        <w:pStyle w:val="Appendix2"/>
        <w:numPr>
          <w:ilvl w:val="0"/>
          <w:numId w:val="0"/>
        </w:numPr>
      </w:pPr>
      <w:r>
        <w:br w:type="page"/>
      </w:r>
      <w:bookmarkStart w:id="72" w:name="_Toc150953919"/>
      <w:bookmarkStart w:id="73" w:name="_Toc150954646"/>
      <w:bookmarkEnd w:id="72"/>
      <w:bookmarkEnd w:id="73"/>
    </w:p>
    <w:p w14:paraId="05B42683" w14:textId="45D403B1" w:rsidR="00E03C0E" w:rsidRPr="00E03C0E" w:rsidRDefault="00E03C0E" w:rsidP="00F47921">
      <w:pPr>
        <w:pStyle w:val="Heading1"/>
        <w:numPr>
          <w:ilvl w:val="0"/>
          <w:numId w:val="0"/>
        </w:numPr>
        <w:ind w:left="720" w:hanging="720"/>
      </w:pPr>
      <w:bookmarkStart w:id="74" w:name="_Toc151653389"/>
      <w:r w:rsidRPr="00E03C0E">
        <w:lastRenderedPageBreak/>
        <w:t xml:space="preserve">Appendix </w:t>
      </w:r>
      <w:r>
        <w:t>B</w:t>
      </w:r>
      <w:r w:rsidR="00F47921">
        <w:t xml:space="preserve"> - </w:t>
      </w:r>
      <w:r w:rsidR="00F47921" w:rsidRPr="00F47921">
        <w:t>Data flow</w:t>
      </w:r>
      <w:bookmarkEnd w:id="74"/>
    </w:p>
    <w:p w14:paraId="7577D987" w14:textId="77777777" w:rsidR="00E03C0E" w:rsidRDefault="00E03C0E" w:rsidP="008C4704">
      <w:pPr>
        <w:rPr>
          <w:color w:val="005F89" w:themeColor="accent1" w:themeTint="E6"/>
        </w:rPr>
      </w:pPr>
    </w:p>
    <w:p w14:paraId="01212BF6" w14:textId="508ABCBF" w:rsidR="0037659D" w:rsidRPr="008C4704" w:rsidRDefault="45788ECF" w:rsidP="008C4704">
      <w:pPr>
        <w:rPr>
          <w:color w:val="005F89" w:themeColor="accent1" w:themeTint="E6"/>
        </w:rPr>
      </w:pPr>
      <w:r w:rsidRPr="008C4704">
        <w:rPr>
          <w:color w:val="005F89" w:themeColor="accent1" w:themeTint="E6"/>
        </w:rPr>
        <w:t>Figure</w:t>
      </w:r>
      <w:r w:rsidR="05B4D52C" w:rsidRPr="008C4704">
        <w:rPr>
          <w:color w:val="005F89" w:themeColor="accent1" w:themeTint="E6"/>
        </w:rPr>
        <w:t xml:space="preserve"> </w:t>
      </w:r>
      <w:r w:rsidR="0037659D" w:rsidRPr="008C4704">
        <w:rPr>
          <w:color w:val="005F89" w:themeColor="accent1" w:themeTint="E6"/>
        </w:rPr>
        <w:fldChar w:fldCharType="begin"/>
      </w:r>
      <w:r w:rsidR="0037659D" w:rsidRPr="008C4704">
        <w:rPr>
          <w:color w:val="005F89" w:themeColor="accent1" w:themeTint="E6"/>
        </w:rPr>
        <w:instrText xml:space="preserve"> STYLEREF  \s "Appendix 1" </w:instrText>
      </w:r>
      <w:r w:rsidR="0037659D" w:rsidRPr="008C4704">
        <w:rPr>
          <w:color w:val="005F89" w:themeColor="accent1" w:themeTint="E6"/>
        </w:rPr>
        <w:fldChar w:fldCharType="separate"/>
      </w:r>
      <w:r w:rsidR="05B4D52C" w:rsidRPr="008C4704">
        <w:rPr>
          <w:color w:val="005F89" w:themeColor="accent1" w:themeTint="E6"/>
        </w:rPr>
        <w:t>B</w:t>
      </w:r>
      <w:r w:rsidR="0037659D" w:rsidRPr="008C4704">
        <w:rPr>
          <w:color w:val="005F89" w:themeColor="accent1" w:themeTint="E6"/>
        </w:rPr>
        <w:fldChar w:fldCharType="end"/>
      </w:r>
      <w:r w:rsidR="05B4D52C" w:rsidRPr="008C4704">
        <w:rPr>
          <w:color w:val="005F89" w:themeColor="accent1" w:themeTint="E6"/>
        </w:rPr>
        <w:t>.</w:t>
      </w:r>
      <w:r w:rsidR="0037659D" w:rsidRPr="008C4704">
        <w:rPr>
          <w:color w:val="005F89" w:themeColor="accent1" w:themeTint="E6"/>
        </w:rPr>
        <w:fldChar w:fldCharType="begin"/>
      </w:r>
      <w:r w:rsidR="0037659D" w:rsidRPr="008C4704">
        <w:rPr>
          <w:color w:val="005F89" w:themeColor="accent1" w:themeTint="E6"/>
        </w:rPr>
        <w:instrText xml:space="preserve"> SEQ Table \* ARABIC \r 1 </w:instrText>
      </w:r>
      <w:r w:rsidR="0037659D" w:rsidRPr="008C4704">
        <w:rPr>
          <w:color w:val="005F89" w:themeColor="accent1" w:themeTint="E6"/>
        </w:rPr>
        <w:fldChar w:fldCharType="separate"/>
      </w:r>
      <w:r w:rsidR="05B4D52C" w:rsidRPr="008C4704">
        <w:rPr>
          <w:color w:val="005F89" w:themeColor="accent1" w:themeTint="E6"/>
        </w:rPr>
        <w:t>1</w:t>
      </w:r>
      <w:r w:rsidR="0037659D" w:rsidRPr="008C4704">
        <w:rPr>
          <w:color w:val="005F89" w:themeColor="accent1" w:themeTint="E6"/>
        </w:rPr>
        <w:fldChar w:fldCharType="end"/>
      </w:r>
      <w:r w:rsidR="05B4D52C" w:rsidRPr="008C4704">
        <w:rPr>
          <w:color w:val="005F89" w:themeColor="accent1" w:themeTint="E6"/>
        </w:rPr>
        <w:t>: Data flow for DAS, SOP and Polarimeter data</w:t>
      </w:r>
      <w:r w:rsidR="688EFC15" w:rsidRPr="008C4704">
        <w:rPr>
          <w:color w:val="005F89" w:themeColor="accent1" w:themeTint="E6"/>
        </w:rPr>
        <w:t xml:space="preserve"> of data generating instruments.</w:t>
      </w:r>
    </w:p>
    <w:p w14:paraId="69FA6967" w14:textId="07D6E1FD" w:rsidR="0037659D" w:rsidRDefault="102F6C81" w:rsidP="5A17FECB">
      <w:pPr>
        <w:pStyle w:val="BodyText"/>
        <w:spacing w:after="0"/>
        <w:sectPr w:rsidR="0037659D" w:rsidSect="000127F3">
          <w:headerReference w:type="default" r:id="rId33"/>
          <w:footerReference w:type="default" r:id="rId34"/>
          <w:headerReference w:type="first" r:id="rId35"/>
          <w:footerReference w:type="first" r:id="rId36"/>
          <w:pgSz w:w="16838" w:h="11906" w:orient="landscape" w:code="9"/>
          <w:pgMar w:top="1440" w:right="1440" w:bottom="1440" w:left="1440" w:header="964" w:footer="624" w:gutter="0"/>
          <w:cols w:space="708"/>
          <w:titlePg/>
          <w:docGrid w:linePitch="360"/>
        </w:sectPr>
      </w:pPr>
      <w:r>
        <w:rPr>
          <w:noProof/>
          <w:lang w:val="en-US" w:eastAsia="en-US"/>
        </w:rPr>
        <w:drawing>
          <wp:inline distT="0" distB="0" distL="0" distR="0" wp14:anchorId="1BAE0C9D" wp14:editId="74BFA754">
            <wp:extent cx="7755162" cy="3840564"/>
            <wp:effectExtent l="0" t="0" r="0" b="0"/>
            <wp:docPr id="2011015253" name="Picture 2011015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1015253"/>
                    <pic:cNvPicPr/>
                  </pic:nvPicPr>
                  <pic:blipFill>
                    <a:blip r:embed="rId19">
                      <a:extLst>
                        <a:ext uri="{28A0092B-C50C-407E-A947-70E740481C1C}">
                          <a14:useLocalDpi xmlns:a14="http://schemas.microsoft.com/office/drawing/2010/main" val="0"/>
                        </a:ext>
                      </a:extLst>
                    </a:blip>
                    <a:stretch>
                      <a:fillRect/>
                    </a:stretch>
                  </pic:blipFill>
                  <pic:spPr>
                    <a:xfrm>
                      <a:off x="0" y="0"/>
                      <a:ext cx="7755162" cy="3840564"/>
                    </a:xfrm>
                    <a:prstGeom prst="rect">
                      <a:avLst/>
                    </a:prstGeom>
                  </pic:spPr>
                </pic:pic>
              </a:graphicData>
            </a:graphic>
          </wp:inline>
        </w:drawing>
      </w:r>
      <w:r w:rsidR="69D5EE78">
        <w:br/>
      </w:r>
      <w:r w:rsidR="0037659D">
        <w:br/>
      </w:r>
    </w:p>
    <w:p w14:paraId="71178278" w14:textId="12AF7A61" w:rsidR="00655084" w:rsidRDefault="00F47921" w:rsidP="00F47921">
      <w:pPr>
        <w:pStyle w:val="Heading1"/>
        <w:numPr>
          <w:ilvl w:val="0"/>
          <w:numId w:val="0"/>
        </w:numPr>
        <w:ind w:left="720" w:hanging="720"/>
      </w:pPr>
      <w:bookmarkStart w:id="75" w:name="_Toc150953921"/>
      <w:bookmarkStart w:id="76" w:name="_Toc150954648"/>
      <w:bookmarkStart w:id="77" w:name="_Toc151653390"/>
      <w:r>
        <w:lastRenderedPageBreak/>
        <w:t xml:space="preserve">SUBMERSE </w:t>
      </w:r>
      <w:r w:rsidR="16447E85" w:rsidRPr="57C122BD">
        <w:t>Glossary</w:t>
      </w:r>
      <w:bookmarkEnd w:id="75"/>
      <w:bookmarkEnd w:id="76"/>
      <w:bookmarkEnd w:id="77"/>
    </w:p>
    <w:p w14:paraId="6ACBE98D" w14:textId="0B69FD2A" w:rsidR="009052BD" w:rsidRDefault="009052BD" w:rsidP="68F95D2A">
      <w:pPr>
        <w:pStyle w:val="AcronymDefinition"/>
      </w:pPr>
    </w:p>
    <w:tbl>
      <w:tblPr>
        <w:tblStyle w:val="DeliverableTableNew"/>
        <w:tblW w:w="0" w:type="auto"/>
        <w:tblLook w:val="04A0" w:firstRow="1" w:lastRow="0" w:firstColumn="1" w:lastColumn="0" w:noHBand="0" w:noVBand="1"/>
      </w:tblPr>
      <w:tblGrid>
        <w:gridCol w:w="2122"/>
        <w:gridCol w:w="6894"/>
      </w:tblGrid>
      <w:tr w:rsidR="009052BD" w14:paraId="699C80C4" w14:textId="77777777" w:rsidTr="00FA25A4">
        <w:trPr>
          <w:cnfStyle w:val="100000000000" w:firstRow="1" w:lastRow="0" w:firstColumn="0" w:lastColumn="0" w:oddVBand="0" w:evenVBand="0" w:oddHBand="0" w:evenHBand="0" w:firstRowFirstColumn="0" w:firstRowLastColumn="0" w:lastRowFirstColumn="0" w:lastRowLastColumn="0"/>
        </w:trPr>
        <w:tc>
          <w:tcPr>
            <w:tcW w:w="2122" w:type="dxa"/>
          </w:tcPr>
          <w:p w14:paraId="6AFFFA45" w14:textId="48A3B101" w:rsidR="009052BD" w:rsidRDefault="009052BD" w:rsidP="68F95D2A">
            <w:pPr>
              <w:pStyle w:val="AcronymDefinition"/>
              <w:ind w:left="0" w:firstLine="0"/>
            </w:pPr>
            <w:r w:rsidRPr="68F95D2A">
              <w:rPr>
                <w:b/>
                <w:bCs/>
              </w:rPr>
              <w:t>Acronym</w:t>
            </w:r>
          </w:p>
        </w:tc>
        <w:tc>
          <w:tcPr>
            <w:tcW w:w="6894" w:type="dxa"/>
          </w:tcPr>
          <w:p w14:paraId="79310BBE" w14:textId="53EEE33D" w:rsidR="009052BD" w:rsidRDefault="009052BD" w:rsidP="009052BD">
            <w:pPr>
              <w:pStyle w:val="AcronymDefinition"/>
            </w:pPr>
            <w:r>
              <w:t>Definition</w:t>
            </w:r>
          </w:p>
        </w:tc>
      </w:tr>
      <w:tr w:rsidR="009052BD" w14:paraId="5A3905BD" w14:textId="77777777" w:rsidTr="00FA25A4">
        <w:tc>
          <w:tcPr>
            <w:tcW w:w="2122" w:type="dxa"/>
            <w:vAlign w:val="bottom"/>
          </w:tcPr>
          <w:p w14:paraId="3404CC13" w14:textId="21DAEA39" w:rsidR="009052BD" w:rsidRDefault="00FA25A4" w:rsidP="68F95D2A">
            <w:pPr>
              <w:pStyle w:val="AcronymDefinition"/>
              <w:ind w:left="0" w:firstLine="0"/>
            </w:pPr>
            <w:r w:rsidRPr="00FA25A4">
              <w:rPr>
                <w:rFonts w:ascii="Calibri" w:hAnsi="Calibri" w:cs="Calibri"/>
                <w:color w:val="000000"/>
                <w:szCs w:val="22"/>
              </w:rPr>
              <w:t xml:space="preserve">DAS </w:t>
            </w:r>
          </w:p>
        </w:tc>
        <w:tc>
          <w:tcPr>
            <w:tcW w:w="6894" w:type="dxa"/>
            <w:vAlign w:val="bottom"/>
          </w:tcPr>
          <w:p w14:paraId="3715CBD2" w14:textId="665853D0" w:rsidR="009052BD" w:rsidRDefault="00FA25A4" w:rsidP="68F95D2A">
            <w:pPr>
              <w:pStyle w:val="AcronymDefinition"/>
              <w:ind w:left="0" w:firstLine="0"/>
            </w:pPr>
            <w:r w:rsidRPr="00FA25A4">
              <w:rPr>
                <w:rFonts w:ascii="Calibri" w:hAnsi="Calibri" w:cs="Calibri"/>
                <w:color w:val="000000"/>
                <w:szCs w:val="22"/>
              </w:rPr>
              <w:t xml:space="preserve">Distributed Acoustic Sensing </w:t>
            </w:r>
          </w:p>
        </w:tc>
      </w:tr>
      <w:tr w:rsidR="009052BD" w14:paraId="638FBA6C" w14:textId="77777777" w:rsidTr="00FA25A4">
        <w:tc>
          <w:tcPr>
            <w:tcW w:w="2122" w:type="dxa"/>
            <w:vAlign w:val="bottom"/>
          </w:tcPr>
          <w:p w14:paraId="589E0451" w14:textId="65943ADC" w:rsidR="009052BD" w:rsidRDefault="00FA25A4" w:rsidP="68F95D2A">
            <w:pPr>
              <w:pStyle w:val="AcronymDefinition"/>
              <w:ind w:left="0" w:firstLine="0"/>
            </w:pPr>
            <w:r w:rsidRPr="00FA25A4">
              <w:rPr>
                <w:rFonts w:ascii="Calibri" w:hAnsi="Calibri" w:cs="Calibri"/>
                <w:color w:val="000000"/>
                <w:szCs w:val="22"/>
              </w:rPr>
              <w:t>DMP</w:t>
            </w:r>
          </w:p>
        </w:tc>
        <w:tc>
          <w:tcPr>
            <w:tcW w:w="6894" w:type="dxa"/>
            <w:vAlign w:val="bottom"/>
          </w:tcPr>
          <w:p w14:paraId="41187D67" w14:textId="02A30422" w:rsidR="009052BD" w:rsidRDefault="00FA25A4" w:rsidP="68F95D2A">
            <w:pPr>
              <w:pStyle w:val="AcronymDefinition"/>
              <w:ind w:left="0" w:firstLine="0"/>
            </w:pPr>
            <w:r w:rsidRPr="00FA25A4">
              <w:rPr>
                <w:rFonts w:ascii="Calibri" w:hAnsi="Calibri" w:cs="Calibri"/>
                <w:color w:val="000000"/>
                <w:szCs w:val="22"/>
              </w:rPr>
              <w:t>Data Management Plan</w:t>
            </w:r>
          </w:p>
        </w:tc>
      </w:tr>
      <w:tr w:rsidR="009052BD" w14:paraId="77236CFD" w14:textId="77777777" w:rsidTr="00FA25A4">
        <w:tc>
          <w:tcPr>
            <w:tcW w:w="2122" w:type="dxa"/>
            <w:vAlign w:val="bottom"/>
          </w:tcPr>
          <w:p w14:paraId="1BEFB18E" w14:textId="42E249A5" w:rsidR="009052BD" w:rsidRDefault="00FA25A4" w:rsidP="68F95D2A">
            <w:pPr>
              <w:pStyle w:val="AcronymDefinition"/>
              <w:ind w:left="0" w:firstLine="0"/>
            </w:pPr>
            <w:r w:rsidRPr="00FA25A4">
              <w:rPr>
                <w:rFonts w:ascii="Calibri" w:hAnsi="Calibri" w:cs="Calibri"/>
                <w:color w:val="000000"/>
                <w:szCs w:val="22"/>
              </w:rPr>
              <w:t>DOI</w:t>
            </w:r>
          </w:p>
        </w:tc>
        <w:tc>
          <w:tcPr>
            <w:tcW w:w="6894" w:type="dxa"/>
            <w:vAlign w:val="bottom"/>
          </w:tcPr>
          <w:p w14:paraId="557B52C7" w14:textId="7E3008BF" w:rsidR="009052BD" w:rsidRDefault="00FA25A4" w:rsidP="68F95D2A">
            <w:pPr>
              <w:pStyle w:val="AcronymDefinition"/>
              <w:ind w:left="0" w:firstLine="0"/>
            </w:pPr>
            <w:r w:rsidRPr="00FA25A4">
              <w:rPr>
                <w:rFonts w:ascii="Calibri" w:hAnsi="Calibri" w:cs="Calibri"/>
                <w:color w:val="000000"/>
                <w:szCs w:val="22"/>
              </w:rPr>
              <w:t>Digital Object Identifier</w:t>
            </w:r>
          </w:p>
        </w:tc>
      </w:tr>
      <w:tr w:rsidR="009052BD" w14:paraId="41D0E187" w14:textId="77777777" w:rsidTr="00FA25A4">
        <w:tc>
          <w:tcPr>
            <w:tcW w:w="2122" w:type="dxa"/>
            <w:vAlign w:val="bottom"/>
          </w:tcPr>
          <w:p w14:paraId="251917CE" w14:textId="13CC7503" w:rsidR="009052BD" w:rsidRDefault="00FA25A4" w:rsidP="68F95D2A">
            <w:pPr>
              <w:pStyle w:val="AcronymDefinition"/>
              <w:ind w:left="0" w:firstLine="0"/>
            </w:pPr>
            <w:r w:rsidRPr="00FA25A4">
              <w:rPr>
                <w:rFonts w:ascii="Calibri" w:hAnsi="Calibri" w:cs="Calibri"/>
                <w:color w:val="000000"/>
                <w:szCs w:val="22"/>
              </w:rPr>
              <w:t>EIDA</w:t>
            </w:r>
          </w:p>
        </w:tc>
        <w:tc>
          <w:tcPr>
            <w:tcW w:w="6894" w:type="dxa"/>
            <w:vAlign w:val="bottom"/>
          </w:tcPr>
          <w:p w14:paraId="4EB2F0E8" w14:textId="25B19DAD" w:rsidR="009052BD" w:rsidRDefault="00FA25A4" w:rsidP="68F95D2A">
            <w:pPr>
              <w:pStyle w:val="AcronymDefinition"/>
              <w:ind w:left="0" w:firstLine="0"/>
            </w:pPr>
            <w:r w:rsidRPr="00FA25A4">
              <w:rPr>
                <w:rFonts w:ascii="Calibri" w:hAnsi="Calibri" w:cs="Calibri"/>
                <w:color w:val="000000"/>
                <w:szCs w:val="22"/>
              </w:rPr>
              <w:t>European Integrated Data Archive</w:t>
            </w:r>
          </w:p>
        </w:tc>
      </w:tr>
      <w:tr w:rsidR="009052BD" w14:paraId="6E0B9EB8" w14:textId="77777777" w:rsidTr="00FA25A4">
        <w:tc>
          <w:tcPr>
            <w:tcW w:w="2122" w:type="dxa"/>
            <w:vAlign w:val="bottom"/>
          </w:tcPr>
          <w:p w14:paraId="0568CB71" w14:textId="29FAC86C" w:rsidR="009052BD" w:rsidRDefault="00FA25A4" w:rsidP="68F95D2A">
            <w:pPr>
              <w:pStyle w:val="AcronymDefinition"/>
              <w:ind w:left="0" w:firstLine="0"/>
            </w:pPr>
            <w:r w:rsidRPr="00FA25A4">
              <w:rPr>
                <w:rFonts w:ascii="Calibri" w:hAnsi="Calibri" w:cs="Calibri"/>
                <w:color w:val="000000"/>
                <w:szCs w:val="22"/>
              </w:rPr>
              <w:t>EMSO</w:t>
            </w:r>
          </w:p>
        </w:tc>
        <w:tc>
          <w:tcPr>
            <w:tcW w:w="6894" w:type="dxa"/>
            <w:vAlign w:val="bottom"/>
          </w:tcPr>
          <w:p w14:paraId="205167E6" w14:textId="14E79128" w:rsidR="009052BD" w:rsidRDefault="00FA25A4" w:rsidP="68F95D2A">
            <w:pPr>
              <w:pStyle w:val="AcronymDefinition"/>
              <w:ind w:left="0" w:firstLine="0"/>
            </w:pPr>
            <w:r w:rsidRPr="00FA25A4">
              <w:rPr>
                <w:rFonts w:ascii="Calibri" w:hAnsi="Calibri" w:cs="Calibri"/>
                <w:color w:val="000000"/>
                <w:szCs w:val="22"/>
              </w:rPr>
              <w:t>The European Multidisciplinary Seafloor and water column Observatory</w:t>
            </w:r>
          </w:p>
        </w:tc>
      </w:tr>
      <w:tr w:rsidR="009052BD" w14:paraId="750F27C2" w14:textId="77777777" w:rsidTr="00FA25A4">
        <w:tc>
          <w:tcPr>
            <w:tcW w:w="2122" w:type="dxa"/>
            <w:vAlign w:val="bottom"/>
          </w:tcPr>
          <w:p w14:paraId="491893C4" w14:textId="12B86EAC" w:rsidR="009052BD" w:rsidRDefault="00FA25A4" w:rsidP="68F95D2A">
            <w:pPr>
              <w:pStyle w:val="AcronymDefinition"/>
              <w:ind w:left="0" w:firstLine="0"/>
            </w:pPr>
            <w:r w:rsidRPr="00FA25A4">
              <w:rPr>
                <w:rFonts w:ascii="Calibri" w:hAnsi="Calibri" w:cs="Calibri"/>
                <w:color w:val="000000"/>
                <w:szCs w:val="22"/>
              </w:rPr>
              <w:t>EOSC</w:t>
            </w:r>
          </w:p>
        </w:tc>
        <w:tc>
          <w:tcPr>
            <w:tcW w:w="6894" w:type="dxa"/>
            <w:vAlign w:val="bottom"/>
          </w:tcPr>
          <w:p w14:paraId="4EE9A942" w14:textId="487A665E" w:rsidR="009052BD" w:rsidRDefault="00FA25A4" w:rsidP="68F95D2A">
            <w:pPr>
              <w:pStyle w:val="AcronymDefinition"/>
              <w:ind w:left="0" w:firstLine="0"/>
            </w:pPr>
            <w:r w:rsidRPr="00FA25A4">
              <w:rPr>
                <w:rFonts w:ascii="Calibri" w:hAnsi="Calibri" w:cs="Calibri"/>
                <w:color w:val="000000"/>
                <w:szCs w:val="22"/>
              </w:rPr>
              <w:t>European Open Science Cloud</w:t>
            </w:r>
          </w:p>
        </w:tc>
      </w:tr>
      <w:tr w:rsidR="00FA25A4" w14:paraId="06A3C226" w14:textId="77777777" w:rsidTr="00FA25A4">
        <w:tc>
          <w:tcPr>
            <w:tcW w:w="2122" w:type="dxa"/>
            <w:vAlign w:val="bottom"/>
          </w:tcPr>
          <w:p w14:paraId="3737C013" w14:textId="318E2602" w:rsidR="00FA25A4" w:rsidRPr="00FA25A4" w:rsidRDefault="00FA25A4" w:rsidP="00FA25A4">
            <w:pPr>
              <w:pStyle w:val="AcronymDefinition"/>
              <w:ind w:left="0" w:firstLine="0"/>
            </w:pPr>
            <w:r w:rsidRPr="00FA25A4">
              <w:rPr>
                <w:rFonts w:ascii="Calibri" w:hAnsi="Calibri" w:cs="Calibri"/>
                <w:color w:val="000000"/>
                <w:szCs w:val="22"/>
              </w:rPr>
              <w:t>EPOS</w:t>
            </w:r>
          </w:p>
        </w:tc>
        <w:tc>
          <w:tcPr>
            <w:tcW w:w="6894" w:type="dxa"/>
            <w:vAlign w:val="bottom"/>
          </w:tcPr>
          <w:p w14:paraId="70D06AF2" w14:textId="497BE85D" w:rsidR="00FA25A4" w:rsidRPr="00FA25A4" w:rsidRDefault="00FA25A4" w:rsidP="00FA25A4">
            <w:pPr>
              <w:pStyle w:val="AcronymDefinition"/>
              <w:ind w:left="0" w:firstLine="0"/>
            </w:pPr>
            <w:r w:rsidRPr="00FA25A4">
              <w:rPr>
                <w:rFonts w:ascii="Calibri" w:hAnsi="Calibri" w:cs="Calibri"/>
                <w:color w:val="000000"/>
                <w:szCs w:val="22"/>
              </w:rPr>
              <w:t>The European Plate Observing System</w:t>
            </w:r>
          </w:p>
        </w:tc>
      </w:tr>
      <w:tr w:rsidR="00FA25A4" w14:paraId="4AA1C338" w14:textId="77777777" w:rsidTr="00FA25A4">
        <w:tc>
          <w:tcPr>
            <w:tcW w:w="2122" w:type="dxa"/>
            <w:vAlign w:val="bottom"/>
          </w:tcPr>
          <w:p w14:paraId="535BE593" w14:textId="5B0427E8" w:rsidR="00FA25A4" w:rsidRPr="00FA25A4" w:rsidRDefault="00FA25A4" w:rsidP="00FA25A4">
            <w:pPr>
              <w:pStyle w:val="AcronymDefinition"/>
              <w:ind w:left="0" w:firstLine="0"/>
            </w:pPr>
            <w:r w:rsidRPr="00FA25A4">
              <w:rPr>
                <w:rFonts w:ascii="Calibri" w:hAnsi="Calibri" w:cs="Calibri"/>
                <w:color w:val="000000"/>
                <w:szCs w:val="22"/>
              </w:rPr>
              <w:t>EU</w:t>
            </w:r>
          </w:p>
        </w:tc>
        <w:tc>
          <w:tcPr>
            <w:tcW w:w="6894" w:type="dxa"/>
            <w:vAlign w:val="bottom"/>
          </w:tcPr>
          <w:p w14:paraId="078313F8" w14:textId="16306E4C" w:rsidR="00FA25A4" w:rsidRPr="00FA25A4" w:rsidRDefault="00FA25A4" w:rsidP="00FA25A4">
            <w:pPr>
              <w:pStyle w:val="AcronymDefinition"/>
              <w:ind w:left="0" w:firstLine="0"/>
            </w:pPr>
            <w:r w:rsidRPr="00FA25A4">
              <w:rPr>
                <w:rFonts w:ascii="Calibri" w:hAnsi="Calibri" w:cs="Calibri"/>
                <w:color w:val="000000"/>
                <w:szCs w:val="22"/>
              </w:rPr>
              <w:t>European Union</w:t>
            </w:r>
          </w:p>
        </w:tc>
      </w:tr>
      <w:tr w:rsidR="00FA25A4" w14:paraId="4DE07ECD" w14:textId="77777777" w:rsidTr="00FA25A4">
        <w:tc>
          <w:tcPr>
            <w:tcW w:w="2122" w:type="dxa"/>
            <w:vAlign w:val="bottom"/>
          </w:tcPr>
          <w:p w14:paraId="3ACB290A" w14:textId="4BABBAF7" w:rsidR="00FA25A4" w:rsidRPr="00FA25A4" w:rsidRDefault="00FA25A4" w:rsidP="00FA25A4">
            <w:pPr>
              <w:pStyle w:val="AcronymDefinition"/>
              <w:ind w:left="0" w:firstLine="0"/>
            </w:pPr>
            <w:r w:rsidRPr="00FA25A4">
              <w:rPr>
                <w:rFonts w:ascii="Calibri" w:hAnsi="Calibri" w:cs="Calibri"/>
                <w:color w:val="000000"/>
                <w:szCs w:val="22"/>
              </w:rPr>
              <w:t>FAIR</w:t>
            </w:r>
          </w:p>
        </w:tc>
        <w:tc>
          <w:tcPr>
            <w:tcW w:w="6894" w:type="dxa"/>
            <w:vAlign w:val="bottom"/>
          </w:tcPr>
          <w:p w14:paraId="1EF23B7A" w14:textId="1098A983" w:rsidR="00FA25A4" w:rsidRPr="00FA25A4" w:rsidRDefault="00FA25A4" w:rsidP="00FA25A4">
            <w:pPr>
              <w:pStyle w:val="AcronymDefinition"/>
              <w:ind w:left="0" w:firstLine="0"/>
            </w:pPr>
            <w:r w:rsidRPr="00FA25A4">
              <w:rPr>
                <w:rFonts w:ascii="Calibri" w:hAnsi="Calibri" w:cs="Calibri"/>
                <w:color w:val="000000"/>
                <w:szCs w:val="22"/>
              </w:rPr>
              <w:t>Findable Accessible Interoperable Reusable</w:t>
            </w:r>
          </w:p>
        </w:tc>
      </w:tr>
      <w:tr w:rsidR="00FA25A4" w14:paraId="35BA57B9" w14:textId="77777777" w:rsidTr="00FA25A4">
        <w:tc>
          <w:tcPr>
            <w:tcW w:w="2122" w:type="dxa"/>
            <w:vAlign w:val="bottom"/>
          </w:tcPr>
          <w:p w14:paraId="386D6341" w14:textId="7FDE5CBD" w:rsidR="00FA25A4" w:rsidRPr="00FA25A4" w:rsidRDefault="00FA25A4" w:rsidP="00FA25A4">
            <w:pPr>
              <w:pStyle w:val="AcronymDefinition"/>
              <w:ind w:left="0" w:firstLine="0"/>
            </w:pPr>
            <w:r w:rsidRPr="00FA25A4">
              <w:rPr>
                <w:rFonts w:ascii="Calibri" w:hAnsi="Calibri" w:cs="Calibri"/>
                <w:color w:val="000000"/>
                <w:szCs w:val="22"/>
              </w:rPr>
              <w:t>FDSN</w:t>
            </w:r>
          </w:p>
        </w:tc>
        <w:tc>
          <w:tcPr>
            <w:tcW w:w="6894" w:type="dxa"/>
            <w:vAlign w:val="bottom"/>
          </w:tcPr>
          <w:p w14:paraId="578573DA" w14:textId="1FB50DC7" w:rsidR="00FA25A4" w:rsidRPr="00FA25A4" w:rsidRDefault="00FA25A4" w:rsidP="00FA25A4">
            <w:pPr>
              <w:pStyle w:val="AcronymDefinition"/>
              <w:ind w:left="0" w:firstLine="0"/>
            </w:pPr>
            <w:r w:rsidRPr="00FA25A4">
              <w:rPr>
                <w:rFonts w:ascii="Calibri" w:hAnsi="Calibri" w:cs="Calibri"/>
                <w:color w:val="000000"/>
                <w:szCs w:val="22"/>
              </w:rPr>
              <w:t>International Federation of Digital Seismograph Networks</w:t>
            </w:r>
          </w:p>
        </w:tc>
      </w:tr>
      <w:tr w:rsidR="00FA25A4" w14:paraId="08239F69" w14:textId="77777777" w:rsidTr="00FA25A4">
        <w:tc>
          <w:tcPr>
            <w:tcW w:w="2122" w:type="dxa"/>
            <w:vAlign w:val="bottom"/>
          </w:tcPr>
          <w:p w14:paraId="48C432C4" w14:textId="364211E3" w:rsidR="00FA25A4" w:rsidRPr="00FA25A4" w:rsidRDefault="00FA25A4" w:rsidP="00FA25A4">
            <w:pPr>
              <w:pStyle w:val="AcronymDefinition"/>
              <w:ind w:left="0" w:firstLine="0"/>
            </w:pPr>
            <w:r w:rsidRPr="00FA25A4">
              <w:rPr>
                <w:rFonts w:ascii="Calibri" w:hAnsi="Calibri" w:cs="Calibri"/>
                <w:color w:val="000000"/>
                <w:szCs w:val="22"/>
              </w:rPr>
              <w:t>NetCDF</w:t>
            </w:r>
          </w:p>
        </w:tc>
        <w:tc>
          <w:tcPr>
            <w:tcW w:w="6894" w:type="dxa"/>
            <w:vAlign w:val="bottom"/>
          </w:tcPr>
          <w:p w14:paraId="29DC6BE3" w14:textId="43ABF0CF" w:rsidR="00FA25A4" w:rsidRPr="00FA25A4" w:rsidRDefault="00FA25A4" w:rsidP="00FA25A4">
            <w:pPr>
              <w:pStyle w:val="AcronymDefinition"/>
              <w:ind w:left="0" w:firstLine="0"/>
            </w:pPr>
            <w:r w:rsidRPr="00FA25A4">
              <w:rPr>
                <w:rFonts w:ascii="Calibri" w:hAnsi="Calibri" w:cs="Calibri"/>
                <w:color w:val="000000"/>
                <w:szCs w:val="22"/>
              </w:rPr>
              <w:t>Network Common Data Form</w:t>
            </w:r>
          </w:p>
        </w:tc>
      </w:tr>
      <w:tr w:rsidR="00FA25A4" w14:paraId="761DDD38" w14:textId="77777777" w:rsidTr="00FA25A4">
        <w:tc>
          <w:tcPr>
            <w:tcW w:w="2122" w:type="dxa"/>
            <w:vAlign w:val="bottom"/>
          </w:tcPr>
          <w:p w14:paraId="59A73E9C" w14:textId="00226C93" w:rsidR="00FA25A4" w:rsidRPr="00FA25A4" w:rsidRDefault="00FA25A4" w:rsidP="00FA25A4">
            <w:pPr>
              <w:pStyle w:val="AcronymDefinition"/>
              <w:ind w:left="0" w:firstLine="0"/>
            </w:pPr>
            <w:r w:rsidRPr="00FA25A4">
              <w:rPr>
                <w:rFonts w:ascii="Calibri" w:hAnsi="Calibri" w:cs="Calibri"/>
                <w:color w:val="000000"/>
                <w:szCs w:val="22"/>
              </w:rPr>
              <w:t>NREN</w:t>
            </w:r>
          </w:p>
        </w:tc>
        <w:tc>
          <w:tcPr>
            <w:tcW w:w="6894" w:type="dxa"/>
            <w:vAlign w:val="bottom"/>
          </w:tcPr>
          <w:p w14:paraId="0019BABF" w14:textId="4D42361A" w:rsidR="00FA25A4" w:rsidRPr="00FA25A4" w:rsidRDefault="00FA25A4" w:rsidP="00FA25A4">
            <w:pPr>
              <w:pStyle w:val="AcronymDefinition"/>
              <w:ind w:left="0" w:firstLine="0"/>
            </w:pPr>
            <w:r w:rsidRPr="00FA25A4">
              <w:rPr>
                <w:rFonts w:ascii="Calibri" w:hAnsi="Calibri" w:cs="Calibri"/>
                <w:color w:val="000000"/>
                <w:szCs w:val="22"/>
              </w:rPr>
              <w:t>National Research and Education Network</w:t>
            </w:r>
          </w:p>
        </w:tc>
      </w:tr>
      <w:tr w:rsidR="00FA25A4" w14:paraId="04C903A2" w14:textId="77777777" w:rsidTr="00FA25A4">
        <w:tc>
          <w:tcPr>
            <w:tcW w:w="2122" w:type="dxa"/>
            <w:vAlign w:val="bottom"/>
          </w:tcPr>
          <w:p w14:paraId="0703A860" w14:textId="6BE1B74F" w:rsidR="00FA25A4" w:rsidRPr="00FA25A4" w:rsidRDefault="00FA25A4" w:rsidP="00FA25A4">
            <w:pPr>
              <w:pStyle w:val="AcronymDefinition"/>
              <w:ind w:left="0" w:firstLine="0"/>
            </w:pPr>
            <w:r w:rsidRPr="00FA25A4">
              <w:rPr>
                <w:rFonts w:ascii="Calibri" w:hAnsi="Calibri" w:cs="Calibri"/>
                <w:color w:val="000000"/>
                <w:szCs w:val="22"/>
              </w:rPr>
              <w:t>OAI-PMH</w:t>
            </w:r>
          </w:p>
        </w:tc>
        <w:tc>
          <w:tcPr>
            <w:tcW w:w="6894" w:type="dxa"/>
            <w:vAlign w:val="bottom"/>
          </w:tcPr>
          <w:p w14:paraId="325F1583" w14:textId="0455D53A" w:rsidR="00FA25A4" w:rsidRPr="00FA25A4" w:rsidRDefault="00FA25A4" w:rsidP="00FA25A4">
            <w:pPr>
              <w:pStyle w:val="AcronymDefinition"/>
              <w:ind w:left="0" w:firstLine="0"/>
            </w:pPr>
            <w:r w:rsidRPr="00FA25A4">
              <w:rPr>
                <w:rFonts w:ascii="Calibri" w:hAnsi="Calibri" w:cs="Calibri"/>
                <w:color w:val="000000"/>
                <w:szCs w:val="22"/>
              </w:rPr>
              <w:t>Open Archives Initiative Protocol for Metadata Harvesting</w:t>
            </w:r>
          </w:p>
        </w:tc>
      </w:tr>
      <w:tr w:rsidR="00FA25A4" w14:paraId="5F4F06A2" w14:textId="77777777" w:rsidTr="00FA25A4">
        <w:tc>
          <w:tcPr>
            <w:tcW w:w="2122" w:type="dxa"/>
            <w:vAlign w:val="bottom"/>
          </w:tcPr>
          <w:p w14:paraId="2E9D0471" w14:textId="5AB8F32C" w:rsidR="00FA25A4" w:rsidRPr="00FA25A4" w:rsidRDefault="00FA25A4" w:rsidP="00FA25A4">
            <w:pPr>
              <w:pStyle w:val="AcronymDefinition"/>
              <w:ind w:left="0" w:firstLine="0"/>
            </w:pPr>
            <w:r w:rsidRPr="00FA25A4">
              <w:rPr>
                <w:rFonts w:ascii="Calibri" w:hAnsi="Calibri" w:cs="Calibri"/>
                <w:color w:val="000000"/>
                <w:szCs w:val="22"/>
              </w:rPr>
              <w:t>OTDR</w:t>
            </w:r>
          </w:p>
        </w:tc>
        <w:tc>
          <w:tcPr>
            <w:tcW w:w="6894" w:type="dxa"/>
            <w:vAlign w:val="bottom"/>
          </w:tcPr>
          <w:p w14:paraId="58C02B6E" w14:textId="5C3AE6E6" w:rsidR="00FA25A4" w:rsidRPr="00FA25A4" w:rsidRDefault="00FA25A4" w:rsidP="00FA25A4">
            <w:pPr>
              <w:pStyle w:val="AcronymDefinition"/>
              <w:ind w:left="0" w:firstLine="0"/>
            </w:pPr>
            <w:r w:rsidRPr="00FA25A4">
              <w:rPr>
                <w:rFonts w:ascii="Calibri" w:hAnsi="Calibri" w:cs="Calibri"/>
                <w:color w:val="000000"/>
                <w:szCs w:val="22"/>
              </w:rPr>
              <w:t>Optical Time-Domain Reflectometer</w:t>
            </w:r>
          </w:p>
        </w:tc>
      </w:tr>
      <w:tr w:rsidR="00FA25A4" w14:paraId="53E1BBF0" w14:textId="77777777" w:rsidTr="00FA25A4">
        <w:tc>
          <w:tcPr>
            <w:tcW w:w="2122" w:type="dxa"/>
            <w:vAlign w:val="bottom"/>
          </w:tcPr>
          <w:p w14:paraId="75BE4F5D" w14:textId="6F4F9CAF" w:rsidR="00FA25A4" w:rsidRPr="00FA25A4" w:rsidRDefault="00FA25A4" w:rsidP="00FA25A4">
            <w:pPr>
              <w:pStyle w:val="AcronymDefinition"/>
              <w:ind w:left="0" w:firstLine="0"/>
            </w:pPr>
            <w:r w:rsidRPr="00FA25A4">
              <w:rPr>
                <w:rFonts w:ascii="Calibri" w:hAnsi="Calibri" w:cs="Calibri"/>
                <w:color w:val="000000"/>
                <w:szCs w:val="22"/>
              </w:rPr>
              <w:t>PID</w:t>
            </w:r>
          </w:p>
        </w:tc>
        <w:tc>
          <w:tcPr>
            <w:tcW w:w="6894" w:type="dxa"/>
            <w:vAlign w:val="bottom"/>
          </w:tcPr>
          <w:p w14:paraId="20F78CD0" w14:textId="6A23826E" w:rsidR="00FA25A4" w:rsidRPr="00FA25A4" w:rsidRDefault="00FA25A4" w:rsidP="00FA25A4">
            <w:pPr>
              <w:pStyle w:val="AcronymDefinition"/>
              <w:ind w:left="0" w:firstLine="0"/>
            </w:pPr>
            <w:r w:rsidRPr="00FA25A4">
              <w:rPr>
                <w:rFonts w:ascii="Calibri" w:hAnsi="Calibri" w:cs="Calibri"/>
                <w:color w:val="000000"/>
                <w:szCs w:val="22"/>
              </w:rPr>
              <w:t>Persistent Identifier</w:t>
            </w:r>
          </w:p>
        </w:tc>
      </w:tr>
      <w:tr w:rsidR="00FA25A4" w14:paraId="1C87753B" w14:textId="77777777" w:rsidTr="00FA25A4">
        <w:tc>
          <w:tcPr>
            <w:tcW w:w="2122" w:type="dxa"/>
            <w:vAlign w:val="bottom"/>
          </w:tcPr>
          <w:p w14:paraId="15F3BEC1" w14:textId="7AFA29D3" w:rsidR="00FA25A4" w:rsidRPr="00FA25A4" w:rsidRDefault="00FA25A4" w:rsidP="00FA25A4">
            <w:pPr>
              <w:pStyle w:val="AcronymDefinition"/>
              <w:ind w:left="0" w:firstLine="0"/>
            </w:pPr>
            <w:r w:rsidRPr="00FA25A4">
              <w:rPr>
                <w:rFonts w:ascii="Calibri" w:hAnsi="Calibri" w:cs="Calibri"/>
                <w:color w:val="000000"/>
                <w:szCs w:val="22"/>
              </w:rPr>
              <w:t>RCN</w:t>
            </w:r>
          </w:p>
        </w:tc>
        <w:tc>
          <w:tcPr>
            <w:tcW w:w="6894" w:type="dxa"/>
            <w:vAlign w:val="bottom"/>
          </w:tcPr>
          <w:p w14:paraId="42E9C06A" w14:textId="5D46AA25" w:rsidR="00FA25A4" w:rsidRPr="00FA25A4" w:rsidRDefault="00FA25A4" w:rsidP="00FA25A4">
            <w:pPr>
              <w:pStyle w:val="AcronymDefinition"/>
              <w:ind w:left="0" w:firstLine="0"/>
            </w:pPr>
            <w:r w:rsidRPr="00FA25A4">
              <w:rPr>
                <w:rFonts w:ascii="Calibri" w:hAnsi="Calibri" w:cs="Calibri"/>
                <w:color w:val="000000"/>
                <w:szCs w:val="22"/>
              </w:rPr>
              <w:t>Research Coordination Network</w:t>
            </w:r>
          </w:p>
        </w:tc>
      </w:tr>
      <w:tr w:rsidR="00FA25A4" w14:paraId="2E016E14" w14:textId="77777777" w:rsidTr="00FA25A4">
        <w:tc>
          <w:tcPr>
            <w:tcW w:w="2122" w:type="dxa"/>
            <w:vAlign w:val="bottom"/>
          </w:tcPr>
          <w:p w14:paraId="13A9204B" w14:textId="4D234624" w:rsidR="00FA25A4" w:rsidRPr="00FA25A4" w:rsidRDefault="00FA25A4" w:rsidP="00FA25A4">
            <w:pPr>
              <w:pStyle w:val="AcronymDefinition"/>
              <w:ind w:left="0" w:firstLine="0"/>
            </w:pPr>
            <w:r w:rsidRPr="00FA25A4">
              <w:rPr>
                <w:rFonts w:ascii="Calibri" w:hAnsi="Calibri" w:cs="Calibri"/>
                <w:color w:val="000000"/>
                <w:szCs w:val="22"/>
              </w:rPr>
              <w:t>REST-API</w:t>
            </w:r>
          </w:p>
        </w:tc>
        <w:tc>
          <w:tcPr>
            <w:tcW w:w="6894" w:type="dxa"/>
            <w:vAlign w:val="bottom"/>
          </w:tcPr>
          <w:p w14:paraId="5A489823" w14:textId="556CE1E7" w:rsidR="00FA25A4" w:rsidRPr="00FA25A4" w:rsidRDefault="00FA25A4" w:rsidP="00FA25A4">
            <w:pPr>
              <w:pStyle w:val="AcronymDefinition"/>
              <w:ind w:left="0" w:firstLine="0"/>
            </w:pPr>
            <w:r w:rsidRPr="00FA25A4">
              <w:rPr>
                <w:rFonts w:ascii="Calibri" w:hAnsi="Calibri" w:cs="Calibri"/>
                <w:color w:val="000000"/>
                <w:szCs w:val="22"/>
              </w:rPr>
              <w:t>Restful Application Programming Interface</w:t>
            </w:r>
          </w:p>
        </w:tc>
      </w:tr>
      <w:tr w:rsidR="00FA25A4" w14:paraId="63A02E43" w14:textId="77777777" w:rsidTr="00FA25A4">
        <w:tc>
          <w:tcPr>
            <w:tcW w:w="2122" w:type="dxa"/>
            <w:vAlign w:val="bottom"/>
          </w:tcPr>
          <w:p w14:paraId="07E8B64F" w14:textId="61CB75A3" w:rsidR="00FA25A4" w:rsidRPr="00FA25A4" w:rsidRDefault="00FA25A4" w:rsidP="00FA25A4">
            <w:pPr>
              <w:pStyle w:val="AcronymDefinition"/>
              <w:ind w:left="0" w:firstLine="0"/>
            </w:pPr>
            <w:r w:rsidRPr="00FA25A4">
              <w:rPr>
                <w:rFonts w:ascii="Calibri" w:hAnsi="Calibri" w:cs="Calibri"/>
                <w:color w:val="000000"/>
                <w:szCs w:val="22"/>
              </w:rPr>
              <w:t>SOP</w:t>
            </w:r>
          </w:p>
        </w:tc>
        <w:tc>
          <w:tcPr>
            <w:tcW w:w="6894" w:type="dxa"/>
            <w:vAlign w:val="bottom"/>
          </w:tcPr>
          <w:p w14:paraId="05A69B4B" w14:textId="2F977E0D" w:rsidR="00FA25A4" w:rsidRPr="00FA25A4" w:rsidRDefault="00FA25A4" w:rsidP="00FA25A4">
            <w:pPr>
              <w:pStyle w:val="AcronymDefinition"/>
              <w:ind w:left="0" w:firstLine="0"/>
            </w:pPr>
            <w:r w:rsidRPr="00FA25A4">
              <w:rPr>
                <w:rFonts w:ascii="Calibri" w:hAnsi="Calibri" w:cs="Calibri"/>
                <w:color w:val="000000"/>
                <w:szCs w:val="22"/>
              </w:rPr>
              <w:t>State of Polarisation</w:t>
            </w:r>
          </w:p>
        </w:tc>
      </w:tr>
      <w:tr w:rsidR="00FA25A4" w14:paraId="2B1D02F8" w14:textId="77777777" w:rsidTr="00FA25A4">
        <w:tc>
          <w:tcPr>
            <w:tcW w:w="2122" w:type="dxa"/>
            <w:vAlign w:val="bottom"/>
          </w:tcPr>
          <w:p w14:paraId="131BAC04" w14:textId="2186131A" w:rsidR="00FA25A4" w:rsidRPr="00FA25A4" w:rsidRDefault="00FA25A4" w:rsidP="00FA25A4">
            <w:pPr>
              <w:pStyle w:val="AcronymDefinition"/>
              <w:ind w:left="0" w:firstLine="0"/>
            </w:pPr>
            <w:r w:rsidRPr="00FA25A4">
              <w:rPr>
                <w:rFonts w:ascii="Calibri" w:hAnsi="Calibri" w:cs="Calibri"/>
                <w:color w:val="000000"/>
                <w:szCs w:val="22"/>
              </w:rPr>
              <w:t>SUBMERSE</w:t>
            </w:r>
          </w:p>
        </w:tc>
        <w:tc>
          <w:tcPr>
            <w:tcW w:w="6894" w:type="dxa"/>
            <w:vAlign w:val="bottom"/>
          </w:tcPr>
          <w:p w14:paraId="27A2C99B" w14:textId="1B36D495" w:rsidR="00FA25A4" w:rsidRPr="00FA25A4" w:rsidRDefault="00FA25A4" w:rsidP="00FA25A4">
            <w:pPr>
              <w:pStyle w:val="AcronymDefinition"/>
              <w:ind w:left="0" w:firstLine="0"/>
            </w:pPr>
            <w:r w:rsidRPr="00FA25A4">
              <w:rPr>
                <w:rFonts w:ascii="Calibri" w:hAnsi="Calibri" w:cs="Calibri"/>
                <w:color w:val="000000"/>
                <w:szCs w:val="22"/>
              </w:rPr>
              <w:t>SUBMarine cablEs for ReSearch and Exploration</w:t>
            </w:r>
          </w:p>
        </w:tc>
      </w:tr>
      <w:tr w:rsidR="00FA25A4" w14:paraId="1B79AD53" w14:textId="77777777" w:rsidTr="00FA25A4">
        <w:tc>
          <w:tcPr>
            <w:tcW w:w="2122" w:type="dxa"/>
            <w:vAlign w:val="bottom"/>
          </w:tcPr>
          <w:p w14:paraId="1307BEC3" w14:textId="41FCD2FC" w:rsidR="00FA25A4" w:rsidRPr="00FA25A4" w:rsidRDefault="00FA25A4" w:rsidP="00FA25A4">
            <w:pPr>
              <w:pStyle w:val="AcronymDefinition"/>
              <w:ind w:left="0" w:firstLine="0"/>
            </w:pPr>
            <w:r w:rsidRPr="00FA25A4">
              <w:rPr>
                <w:rFonts w:ascii="Calibri" w:hAnsi="Calibri" w:cs="Calibri"/>
                <w:color w:val="000000"/>
                <w:szCs w:val="22"/>
              </w:rPr>
              <w:t>XML</w:t>
            </w:r>
          </w:p>
        </w:tc>
        <w:tc>
          <w:tcPr>
            <w:tcW w:w="6894" w:type="dxa"/>
            <w:vAlign w:val="bottom"/>
          </w:tcPr>
          <w:p w14:paraId="2B2DEA13" w14:textId="1C35409F" w:rsidR="00FA25A4" w:rsidRPr="00FA25A4" w:rsidRDefault="00FA25A4" w:rsidP="00FA25A4">
            <w:pPr>
              <w:pStyle w:val="AcronymDefinition"/>
              <w:ind w:left="0" w:firstLine="0"/>
            </w:pPr>
            <w:r w:rsidRPr="00FA25A4">
              <w:rPr>
                <w:rFonts w:ascii="Calibri" w:hAnsi="Calibri" w:cs="Calibri"/>
                <w:color w:val="000000"/>
                <w:szCs w:val="22"/>
              </w:rPr>
              <w:t>Extensible Markup Language</w:t>
            </w:r>
          </w:p>
        </w:tc>
      </w:tr>
    </w:tbl>
    <w:p w14:paraId="539374D8" w14:textId="77777777" w:rsidR="00FF4E47" w:rsidRDefault="00FF4E47" w:rsidP="00FA25A4">
      <w:pPr>
        <w:pStyle w:val="AcronymDefinition"/>
      </w:pPr>
    </w:p>
    <w:p w14:paraId="371AE190" w14:textId="77777777" w:rsidR="00FF4E47" w:rsidRDefault="00FF4E47">
      <w:pPr>
        <w:rPr>
          <w:sz w:val="20"/>
          <w:szCs w:val="20"/>
          <w:lang w:val="en-GB" w:eastAsia="ko-KR"/>
        </w:rPr>
      </w:pPr>
      <w:r>
        <w:br w:type="page"/>
      </w:r>
    </w:p>
    <w:p w14:paraId="04954AEC" w14:textId="0CA1F29C" w:rsidR="0081789D" w:rsidRPr="00FF4E47" w:rsidRDefault="00FF4E47" w:rsidP="00F47921">
      <w:pPr>
        <w:pStyle w:val="Heading1"/>
        <w:numPr>
          <w:ilvl w:val="0"/>
          <w:numId w:val="0"/>
        </w:numPr>
        <w:ind w:left="720" w:hanging="720"/>
      </w:pPr>
      <w:bookmarkStart w:id="78" w:name="_Toc151653391"/>
      <w:r w:rsidRPr="00FF4E47">
        <w:lastRenderedPageBreak/>
        <w:t>References, Footnotes &amp; Endnotes</w:t>
      </w:r>
      <w:bookmarkEnd w:id="78"/>
      <w:r w:rsidR="00655084" w:rsidRPr="00FF4E47">
        <w:tab/>
      </w:r>
      <w:r w:rsidR="003D345E">
        <w:tab/>
      </w:r>
    </w:p>
    <w:sectPr w:rsidR="0081789D" w:rsidRPr="00FF4E47" w:rsidSect="000127F3">
      <w:headerReference w:type="default" r:id="rId37"/>
      <w:footerReference w:type="first" r:id="rId38"/>
      <w:pgSz w:w="11906" w:h="16838" w:code="9"/>
      <w:pgMar w:top="1440" w:right="1440" w:bottom="1440" w:left="1440" w:header="964"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43B4BD" w14:textId="77777777" w:rsidR="00D750A5" w:rsidRDefault="00D750A5">
      <w:r>
        <w:separator/>
      </w:r>
    </w:p>
    <w:p w14:paraId="40796C3C" w14:textId="77777777" w:rsidR="00D750A5" w:rsidRDefault="00D750A5"/>
    <w:p w14:paraId="0D3A0EC5" w14:textId="77777777" w:rsidR="00D750A5" w:rsidRDefault="00D750A5"/>
  </w:endnote>
  <w:endnote w:type="continuationSeparator" w:id="0">
    <w:p w14:paraId="70D15321" w14:textId="77777777" w:rsidR="00D750A5" w:rsidRDefault="00D750A5">
      <w:r>
        <w:continuationSeparator/>
      </w:r>
    </w:p>
    <w:p w14:paraId="296F039D" w14:textId="77777777" w:rsidR="00D750A5" w:rsidRDefault="00D750A5"/>
    <w:p w14:paraId="22EA63CC" w14:textId="77777777" w:rsidR="00D750A5" w:rsidRDefault="00D750A5"/>
  </w:endnote>
  <w:endnote w:type="continuationNotice" w:id="1">
    <w:p w14:paraId="38D6310D" w14:textId="77777777" w:rsidR="00D750A5" w:rsidRDefault="00D750A5">
      <w:pPr>
        <w:spacing w:line="240" w:lineRule="auto"/>
      </w:pPr>
    </w:p>
  </w:endnote>
  <w:endnote w:id="2">
    <w:p w14:paraId="15A90393" w14:textId="77777777" w:rsidR="0032659F" w:rsidRPr="00BF7D8E" w:rsidRDefault="0032659F" w:rsidP="0032659F">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Calibri" w:cs="Calibri"/>
          <w:sz w:val="20"/>
          <w:szCs w:val="20"/>
          <w:lang w:val="en-GB"/>
        </w:rPr>
        <w:t>Distributed Acoustic Sensor (DAS): xx</w:t>
      </w:r>
    </w:p>
  </w:endnote>
  <w:endnote w:id="3">
    <w:p w14:paraId="0FFACC69" w14:textId="77777777" w:rsidR="0032659F" w:rsidRPr="00BF7D8E" w:rsidRDefault="0032659F" w:rsidP="0032659F">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Calibri" w:cs="Calibri"/>
          <w:sz w:val="20"/>
          <w:szCs w:val="20"/>
          <w:lang w:val="en-GB"/>
        </w:rPr>
        <w:t xml:space="preserve">State of Polarisation (SOP): xx </w:t>
      </w:r>
    </w:p>
  </w:endnote>
  <w:endnote w:id="4">
    <w:p w14:paraId="43537104" w14:textId="5A168BF5" w:rsidR="006F2D84" w:rsidRPr="00BF7D8E" w:rsidRDefault="006F2D84"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National research and education network: </w:t>
      </w:r>
      <w:hyperlink r:id="rId1" w:history="1">
        <w:r w:rsidRPr="00BF7D8E">
          <w:rPr>
            <w:rStyle w:val="Hyperlink"/>
            <w:rFonts w:asciiTheme="minorHAnsi" w:hAnsiTheme="minorHAnsi"/>
            <w:szCs w:val="20"/>
          </w:rPr>
          <w:t>https://en.wikipedia.org/wiki/National_research_and_education_network</w:t>
        </w:r>
      </w:hyperlink>
      <w:r w:rsidRPr="00BF7D8E">
        <w:rPr>
          <w:sz w:val="20"/>
          <w:szCs w:val="20"/>
        </w:rPr>
        <w:t xml:space="preserve"> </w:t>
      </w:r>
    </w:p>
  </w:endnote>
  <w:endnote w:id="5">
    <w:p w14:paraId="58F178A4" w14:textId="673D8A52" w:rsidR="006F2D84" w:rsidRPr="00BF7D8E" w:rsidRDefault="006F2D84" w:rsidP="00BF7D8E">
      <w:pPr>
        <w:pStyle w:val="EndnoteText"/>
        <w:numPr>
          <w:ilvl w:val="0"/>
          <w:numId w:val="1"/>
        </w:numPr>
        <w:spacing w:before="120"/>
        <w:rPr>
          <w:sz w:val="20"/>
          <w:szCs w:val="20"/>
        </w:rPr>
      </w:pPr>
      <w:r w:rsidRPr="00BF7D8E">
        <w:rPr>
          <w:rStyle w:val="EndnoteReference"/>
          <w:sz w:val="20"/>
          <w:szCs w:val="20"/>
        </w:rPr>
        <w:endnoteRef/>
      </w:r>
      <w:r w:rsidR="02954BC5" w:rsidRPr="00BF7D8E">
        <w:rPr>
          <w:sz w:val="20"/>
          <w:szCs w:val="20"/>
        </w:rPr>
        <w:t xml:space="preserve"> European Plate Observing System: </w:t>
      </w:r>
      <w:hyperlink r:id="rId2" w:history="1">
        <w:r w:rsidR="02954BC5" w:rsidRPr="2D97306B">
          <w:rPr>
            <w:rStyle w:val="Hyperlink"/>
            <w:rFonts w:asciiTheme="minorHAnsi" w:hAnsiTheme="minorHAnsi"/>
          </w:rPr>
          <w:t>https://www.epos-eu.org/about-epos</w:t>
        </w:r>
      </w:hyperlink>
      <w:r w:rsidR="02954BC5" w:rsidRPr="00BF7D8E">
        <w:rPr>
          <w:sz w:val="20"/>
          <w:szCs w:val="20"/>
        </w:rPr>
        <w:t xml:space="preserve"> </w:t>
      </w:r>
    </w:p>
  </w:endnote>
  <w:endnote w:id="6">
    <w:p w14:paraId="0CDEA669" w14:textId="2A805CF2"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Copernicus Marine Service: </w:t>
      </w:r>
      <w:hyperlink r:id="rId3" w:history="1">
        <w:r w:rsidRPr="00BF7D8E">
          <w:rPr>
            <w:rStyle w:val="Hyperlink"/>
            <w:rFonts w:asciiTheme="minorHAnsi" w:hAnsiTheme="minorHAnsi"/>
            <w:szCs w:val="20"/>
          </w:rPr>
          <w:t>https://marine.copernicus.eu/</w:t>
        </w:r>
      </w:hyperlink>
      <w:r w:rsidRPr="00BF7D8E">
        <w:rPr>
          <w:sz w:val="20"/>
          <w:szCs w:val="20"/>
        </w:rPr>
        <w:t xml:space="preserve"> </w:t>
      </w:r>
    </w:p>
  </w:endnote>
  <w:endnote w:id="7">
    <w:p w14:paraId="0B483791" w14:textId="77777777" w:rsidR="00DE10F8" w:rsidRPr="00BF7D8E" w:rsidRDefault="00DE10F8" w:rsidP="00DE10F8">
      <w:pPr>
        <w:pStyle w:val="EndnoteText"/>
        <w:spacing w:before="120"/>
        <w:rPr>
          <w:sz w:val="20"/>
          <w:szCs w:val="20"/>
        </w:rPr>
      </w:pPr>
      <w:r w:rsidRPr="00BF7D8E">
        <w:rPr>
          <w:rStyle w:val="EndnoteReference"/>
          <w:sz w:val="20"/>
          <w:szCs w:val="20"/>
        </w:rPr>
        <w:endnoteRef/>
      </w:r>
      <w:r w:rsidRPr="00BF7D8E">
        <w:rPr>
          <w:sz w:val="20"/>
          <w:szCs w:val="20"/>
        </w:rPr>
        <w:t xml:space="preserve"> The FAIR Guiding Principles for scientific data management and stewardship: </w:t>
      </w:r>
      <w:hyperlink r:id="rId4" w:history="1">
        <w:r w:rsidRPr="00BF7D8E">
          <w:rPr>
            <w:rStyle w:val="Hyperlink"/>
            <w:rFonts w:asciiTheme="minorHAnsi" w:hAnsiTheme="minorHAnsi"/>
            <w:szCs w:val="20"/>
          </w:rPr>
          <w:t>https://www.nature.com/articles/sdata201618</w:t>
        </w:r>
      </w:hyperlink>
      <w:r w:rsidRPr="00BF7D8E">
        <w:rPr>
          <w:sz w:val="20"/>
          <w:szCs w:val="20"/>
        </w:rPr>
        <w:t xml:space="preserve"> </w:t>
      </w:r>
    </w:p>
  </w:endnote>
  <w:endnote w:id="8">
    <w:p w14:paraId="6C887091" w14:textId="77777777" w:rsidR="00DE10F8" w:rsidRPr="00BF7D8E" w:rsidRDefault="00DE10F8" w:rsidP="00DE10F8">
      <w:pPr>
        <w:pStyle w:val="EndnoteText"/>
        <w:spacing w:before="120"/>
        <w:rPr>
          <w:sz w:val="20"/>
          <w:szCs w:val="20"/>
          <w:lang w:val="en-GB"/>
        </w:rPr>
      </w:pPr>
      <w:r w:rsidRPr="00BF7D8E">
        <w:rPr>
          <w:rStyle w:val="EndnoteReference"/>
          <w:sz w:val="20"/>
          <w:szCs w:val="20"/>
        </w:rPr>
        <w:endnoteRef/>
      </w:r>
      <w:r w:rsidRPr="00BF7D8E">
        <w:rPr>
          <w:sz w:val="20"/>
          <w:szCs w:val="20"/>
        </w:rPr>
        <w:t xml:space="preserve"> The GO FAIR Principles: </w:t>
      </w:r>
      <w:hyperlink r:id="rId5" w:history="1">
        <w:r w:rsidRPr="00BF7D8E">
          <w:rPr>
            <w:rStyle w:val="Hyperlink"/>
            <w:rFonts w:asciiTheme="minorHAnsi" w:hAnsiTheme="minorHAnsi"/>
            <w:szCs w:val="20"/>
          </w:rPr>
          <w:t>https://www.go-fair.org/fair-principles/</w:t>
        </w:r>
      </w:hyperlink>
    </w:p>
  </w:endnote>
  <w:endnote w:id="9">
    <w:p w14:paraId="2E90D231" w14:textId="65580FB6" w:rsidR="02954BC5" w:rsidRPr="00BF7D8E" w:rsidRDefault="02954BC5"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Calibri" w:cs="Calibri"/>
          <w:sz w:val="20"/>
          <w:szCs w:val="20"/>
          <w:lang w:val="en-GB"/>
        </w:rPr>
        <w:t>Distributed Acoustic Sensor (DAS): xx</w:t>
      </w:r>
    </w:p>
  </w:endnote>
  <w:endnote w:id="10">
    <w:p w14:paraId="69691824" w14:textId="4DC370D9"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Calibri" w:cs="Calibri"/>
          <w:sz w:val="20"/>
          <w:szCs w:val="20"/>
          <w:lang w:val="en-GB"/>
        </w:rPr>
        <w:t xml:space="preserve">State of Polarisation (SOP): xx </w:t>
      </w:r>
    </w:p>
  </w:endnote>
  <w:endnote w:id="11">
    <w:p w14:paraId="516BC02F" w14:textId="5E595B33" w:rsidR="00611BC0" w:rsidRPr="00BF7D8E" w:rsidRDefault="00611BC0"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w:t>
      </w:r>
      <w:r w:rsidR="00D03436" w:rsidRPr="00BF7D8E">
        <w:rPr>
          <w:sz w:val="20"/>
          <w:szCs w:val="20"/>
        </w:rPr>
        <w:t>M</w:t>
      </w:r>
      <w:r w:rsidRPr="00BF7D8E">
        <w:rPr>
          <w:rFonts w:eastAsia="Calibri" w:cs="Calibri"/>
          <w:sz w:val="20"/>
          <w:szCs w:val="20"/>
          <w:lang w:val="en-GB"/>
        </w:rPr>
        <w:t xml:space="preserve">arine </w:t>
      </w:r>
      <w:r w:rsidR="00D03436" w:rsidRPr="00BF7D8E">
        <w:rPr>
          <w:rFonts w:eastAsia="Calibri" w:cs="Calibri"/>
          <w:sz w:val="20"/>
          <w:szCs w:val="20"/>
          <w:lang w:val="en-GB"/>
        </w:rPr>
        <w:t>S</w:t>
      </w:r>
      <w:r w:rsidRPr="00BF7D8E">
        <w:rPr>
          <w:rFonts w:eastAsia="Calibri" w:cs="Calibri"/>
          <w:sz w:val="20"/>
          <w:szCs w:val="20"/>
          <w:lang w:val="en-GB"/>
        </w:rPr>
        <w:t>cience (EMSO</w:t>
      </w:r>
      <w:r w:rsidR="00D03436" w:rsidRPr="00BF7D8E">
        <w:rPr>
          <w:rFonts w:eastAsia="Calibri" w:cs="Calibri"/>
          <w:sz w:val="20"/>
          <w:szCs w:val="20"/>
          <w:lang w:val="en-GB"/>
        </w:rPr>
        <w:t xml:space="preserve"> ERIC</w:t>
      </w:r>
      <w:r w:rsidRPr="00BF7D8E">
        <w:rPr>
          <w:rFonts w:eastAsia="Calibri" w:cs="Calibri"/>
          <w:sz w:val="20"/>
          <w:szCs w:val="20"/>
          <w:lang w:val="en-GB"/>
        </w:rPr>
        <w:t>)</w:t>
      </w:r>
      <w:r w:rsidR="00D03436" w:rsidRPr="00BF7D8E">
        <w:rPr>
          <w:rFonts w:eastAsia="Calibri" w:cs="Calibri"/>
          <w:sz w:val="20"/>
          <w:szCs w:val="20"/>
          <w:lang w:val="en-GB"/>
        </w:rPr>
        <w:t xml:space="preserve">: </w:t>
      </w:r>
      <w:hyperlink r:id="rId6" w:history="1">
        <w:r w:rsidR="00B01A53" w:rsidRPr="00BF7D8E">
          <w:rPr>
            <w:rStyle w:val="Hyperlink"/>
            <w:rFonts w:eastAsia="Calibri" w:cs="Calibri"/>
            <w:szCs w:val="20"/>
            <w:lang w:val="en-GB"/>
          </w:rPr>
          <w:t>https://emso.eu/</w:t>
        </w:r>
      </w:hyperlink>
      <w:r w:rsidR="00B01A53" w:rsidRPr="00BF7D8E">
        <w:rPr>
          <w:rFonts w:eastAsia="Calibri" w:cs="Calibri"/>
          <w:sz w:val="20"/>
          <w:szCs w:val="20"/>
          <w:lang w:val="en-GB"/>
        </w:rPr>
        <w:t xml:space="preserve"> </w:t>
      </w:r>
    </w:p>
  </w:endnote>
  <w:endnote w:id="12">
    <w:p w14:paraId="0A580B8D" w14:textId="0DFDDE79"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Theme="minorEastAsia" w:cstheme="minorBidi"/>
          <w:sz w:val="20"/>
          <w:szCs w:val="20"/>
          <w:lang w:val="en-GB"/>
        </w:rPr>
        <w:t xml:space="preserve">Polarimeter: </w:t>
      </w:r>
      <w:hyperlink r:id="rId7" w:history="1">
        <w:r w:rsidR="006055F4" w:rsidRPr="00BF7D8E">
          <w:rPr>
            <w:rStyle w:val="Hyperlink"/>
            <w:rFonts w:eastAsiaTheme="minorEastAsia" w:cstheme="minorBidi"/>
            <w:szCs w:val="20"/>
            <w:lang w:val="en-GB"/>
          </w:rPr>
          <w:t>https://en.wikipedia.org/wiki/Polarimeter</w:t>
        </w:r>
      </w:hyperlink>
      <w:r w:rsidR="006055F4" w:rsidRPr="00BF7D8E">
        <w:rPr>
          <w:rFonts w:eastAsiaTheme="minorEastAsia" w:cstheme="minorBidi"/>
          <w:sz w:val="20"/>
          <w:szCs w:val="20"/>
          <w:lang w:val="en-GB"/>
        </w:rPr>
        <w:t xml:space="preserve"> </w:t>
      </w:r>
    </w:p>
  </w:endnote>
  <w:endnote w:id="13">
    <w:p w14:paraId="45D444B1" w14:textId="77777777" w:rsidR="009868C7" w:rsidRPr="00BF7D8E" w:rsidRDefault="009868C7"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Theme="minorEastAsia" w:cstheme="minorBidi"/>
          <w:sz w:val="20"/>
          <w:szCs w:val="20"/>
          <w:lang w:val="en-GB"/>
        </w:rPr>
        <w:t>Geo-INQUIRE:</w:t>
      </w:r>
      <w:r w:rsidRPr="00BF7D8E">
        <w:rPr>
          <w:sz w:val="20"/>
          <w:szCs w:val="20"/>
        </w:rPr>
        <w:t xml:space="preserve"> </w:t>
      </w:r>
      <w:hyperlink r:id="rId8">
        <w:r w:rsidRPr="00BF7D8E">
          <w:rPr>
            <w:rStyle w:val="Hyperlink"/>
            <w:rFonts w:asciiTheme="minorHAnsi" w:eastAsiaTheme="minorEastAsia" w:hAnsiTheme="minorHAnsi" w:cstheme="minorBidi"/>
            <w:szCs w:val="20"/>
            <w:lang w:val="en-GB"/>
          </w:rPr>
          <w:t>https://www.geo-inquire.eu/</w:t>
        </w:r>
      </w:hyperlink>
    </w:p>
  </w:endnote>
  <w:endnote w:id="14">
    <w:p w14:paraId="640FB35A" w14:textId="22D37F85" w:rsidR="02954BC5" w:rsidRPr="00BF7D8E" w:rsidRDefault="02954BC5" w:rsidP="00BF7D8E">
      <w:pPr>
        <w:pStyle w:val="EndnoteText"/>
        <w:spacing w:before="120"/>
        <w:rPr>
          <w:sz w:val="20"/>
          <w:szCs w:val="20"/>
          <w:lang w:val="de-DE"/>
        </w:rPr>
      </w:pPr>
      <w:r w:rsidRPr="00BF7D8E">
        <w:rPr>
          <w:rStyle w:val="EndnoteReference"/>
          <w:sz w:val="20"/>
          <w:szCs w:val="20"/>
        </w:rPr>
        <w:endnoteRef/>
      </w:r>
      <w:r w:rsidRPr="00BF7D8E">
        <w:rPr>
          <w:sz w:val="20"/>
          <w:szCs w:val="20"/>
          <w:lang w:val="de-DE"/>
        </w:rPr>
        <w:t xml:space="preserve"> </w:t>
      </w:r>
      <w:r w:rsidRPr="00BF7D8E">
        <w:rPr>
          <w:rFonts w:eastAsiaTheme="minorEastAsia" w:cstheme="minorBidi"/>
          <w:color w:val="000000" w:themeColor="text2"/>
          <w:sz w:val="20"/>
          <w:szCs w:val="20"/>
          <w:lang w:val="de-DE"/>
        </w:rPr>
        <w:t xml:space="preserve">EMSO ERIC: </w:t>
      </w:r>
      <w:hyperlink r:id="rId9">
        <w:r w:rsidRPr="00BF7D8E">
          <w:rPr>
            <w:rStyle w:val="Hyperlink"/>
            <w:rFonts w:asciiTheme="minorHAnsi" w:hAnsiTheme="minorHAnsi"/>
            <w:szCs w:val="20"/>
            <w:lang w:val="de-DE"/>
          </w:rPr>
          <w:t>https://emso.eu/</w:t>
        </w:r>
      </w:hyperlink>
      <w:r w:rsidRPr="00BF7D8E">
        <w:rPr>
          <w:sz w:val="20"/>
          <w:szCs w:val="20"/>
          <w:lang w:val="de-DE"/>
        </w:rPr>
        <w:t xml:space="preserve"> </w:t>
      </w:r>
    </w:p>
  </w:endnote>
  <w:endnote w:id="15">
    <w:p w14:paraId="0C14E77F" w14:textId="2187A66B" w:rsidR="006F2D84" w:rsidRPr="00BF7D8E" w:rsidRDefault="006F2D84" w:rsidP="00BF7D8E">
      <w:pPr>
        <w:pStyle w:val="EndnoteText"/>
        <w:spacing w:before="120"/>
        <w:rPr>
          <w:sz w:val="20"/>
          <w:szCs w:val="20"/>
          <w:lang w:val="de-DE"/>
        </w:rPr>
      </w:pPr>
      <w:r w:rsidRPr="00BF7D8E">
        <w:rPr>
          <w:rStyle w:val="EndnoteReference"/>
          <w:sz w:val="20"/>
          <w:szCs w:val="20"/>
        </w:rPr>
        <w:endnoteRef/>
      </w:r>
      <w:r w:rsidRPr="00BF7D8E">
        <w:rPr>
          <w:sz w:val="20"/>
          <w:szCs w:val="20"/>
          <w:lang w:val="de-DE"/>
        </w:rPr>
        <w:t xml:space="preserve"> </w:t>
      </w:r>
      <w:r w:rsidRPr="00BF7D8E">
        <w:rPr>
          <w:rFonts w:eastAsiaTheme="minorEastAsia" w:cstheme="minorBidi"/>
          <w:color w:val="000000" w:themeColor="text2"/>
          <w:sz w:val="20"/>
          <w:szCs w:val="20"/>
          <w:lang w:val="de-DE"/>
        </w:rPr>
        <w:t xml:space="preserve">EMSO ERIC: </w:t>
      </w:r>
      <w:hyperlink r:id="rId10" w:history="1">
        <w:r w:rsidRPr="00BF7D8E">
          <w:rPr>
            <w:rStyle w:val="Hyperlink"/>
            <w:rFonts w:asciiTheme="minorHAnsi" w:hAnsiTheme="minorHAnsi"/>
            <w:szCs w:val="20"/>
            <w:lang w:val="de-DE"/>
          </w:rPr>
          <w:t>https://emso.eu/</w:t>
        </w:r>
      </w:hyperlink>
      <w:r w:rsidRPr="00BF7D8E">
        <w:rPr>
          <w:sz w:val="20"/>
          <w:szCs w:val="20"/>
          <w:lang w:val="de-DE"/>
        </w:rPr>
        <w:t xml:space="preserve"> </w:t>
      </w:r>
    </w:p>
  </w:endnote>
  <w:endnote w:id="16">
    <w:p w14:paraId="78F0D325" w14:textId="77777777" w:rsidR="00B833CA" w:rsidRPr="00BF7D8E" w:rsidRDefault="00B833CA" w:rsidP="00BF7D8E">
      <w:pPr>
        <w:pStyle w:val="EndnoteText"/>
        <w:spacing w:before="120"/>
        <w:rPr>
          <w:sz w:val="20"/>
          <w:szCs w:val="20"/>
        </w:rPr>
      </w:pPr>
      <w:r w:rsidRPr="00BF7D8E">
        <w:rPr>
          <w:rStyle w:val="EndnoteReference"/>
          <w:sz w:val="20"/>
          <w:szCs w:val="20"/>
        </w:rPr>
        <w:endnoteRef/>
      </w:r>
      <w:r w:rsidRPr="00BF7D8E">
        <w:rPr>
          <w:sz w:val="20"/>
          <w:szCs w:val="20"/>
        </w:rPr>
        <w:t xml:space="preserve"> EIDA Distributed Data Archive:  Strollo et al. 2021 and </w:t>
      </w:r>
      <w:hyperlink r:id="rId11" w:history="1">
        <w:r w:rsidRPr="00BF7D8E">
          <w:rPr>
            <w:rStyle w:val="Hyperlink"/>
            <w:szCs w:val="20"/>
          </w:rPr>
          <w:t>http://www.orfeus-eu.org/data/eida/</w:t>
        </w:r>
      </w:hyperlink>
      <w:r w:rsidRPr="00BF7D8E">
        <w:rPr>
          <w:sz w:val="20"/>
          <w:szCs w:val="20"/>
        </w:rPr>
        <w:t xml:space="preserve"> </w:t>
      </w:r>
    </w:p>
  </w:endnote>
  <w:endnote w:id="17">
    <w:p w14:paraId="4B843F99" w14:textId="5591FE08"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Theme="minorEastAsia" w:cstheme="minorBidi"/>
          <w:sz w:val="20"/>
          <w:szCs w:val="20"/>
        </w:rPr>
        <w:t xml:space="preserve">EPOS data policy: </w:t>
      </w:r>
      <w:hyperlink r:id="rId12">
        <w:r w:rsidRPr="00BF7D8E">
          <w:rPr>
            <w:rStyle w:val="Hyperlink"/>
            <w:rFonts w:asciiTheme="minorHAnsi" w:eastAsiaTheme="minorEastAsia" w:hAnsiTheme="minorHAnsi" w:cstheme="minorBidi"/>
            <w:szCs w:val="20"/>
          </w:rPr>
          <w:t>https://www.epos-eu.org/data-policy-2018</w:t>
        </w:r>
      </w:hyperlink>
    </w:p>
  </w:endnote>
  <w:endnote w:id="18">
    <w:p w14:paraId="3887C88E" w14:textId="77777777" w:rsidR="007D07D9" w:rsidRPr="00BF7D8E" w:rsidRDefault="007D07D9"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asciiTheme="minorHAnsi" w:eastAsiaTheme="minorEastAsia" w:hAnsiTheme="minorHAnsi" w:cstheme="minorBidi"/>
          <w:sz w:val="20"/>
          <w:szCs w:val="20"/>
        </w:rPr>
        <w:t xml:space="preserve">EIDA node operators: </w:t>
      </w:r>
      <w:hyperlink r:id="rId13">
        <w:r w:rsidRPr="00BF7D8E">
          <w:rPr>
            <w:rStyle w:val="Hyperlink"/>
            <w:rFonts w:asciiTheme="minorHAnsi" w:eastAsiaTheme="minorEastAsia" w:hAnsiTheme="minorHAnsi" w:cstheme="minorBidi"/>
            <w:szCs w:val="20"/>
          </w:rPr>
          <w:t>https://geofon.gfz-potsdam.de/eas/privacy.html</w:t>
        </w:r>
      </w:hyperlink>
    </w:p>
  </w:endnote>
  <w:endnote w:id="19">
    <w:p w14:paraId="46A004F0" w14:textId="2BDB8D50" w:rsidR="00113840" w:rsidRPr="00BF7D8E" w:rsidRDefault="00113840"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asciiTheme="minorHAnsi" w:eastAsiaTheme="minorEastAsia" w:hAnsiTheme="minorHAnsi" w:cstheme="minorBidi"/>
          <w:color w:val="000000" w:themeColor="text2"/>
          <w:sz w:val="20"/>
          <w:szCs w:val="20"/>
        </w:rPr>
        <w:t xml:space="preserve"> Data set example: </w:t>
      </w:r>
      <w:hyperlink r:id="rId14">
        <w:r w:rsidRPr="00BF7D8E">
          <w:rPr>
            <w:rStyle w:val="Hyperlink"/>
            <w:rFonts w:asciiTheme="minorHAnsi" w:eastAsiaTheme="minorEastAsia" w:hAnsiTheme="minorHAnsi" w:cstheme="minorBidi"/>
            <w:szCs w:val="20"/>
          </w:rPr>
          <w:t>http://doi.org/10.14470/4A7563971328</w:t>
        </w:r>
      </w:hyperlink>
      <w:r w:rsidR="00C66A3B" w:rsidRPr="00BF7D8E">
        <w:rPr>
          <w:rStyle w:val="Hyperlink"/>
          <w:rFonts w:asciiTheme="minorHAnsi" w:eastAsiaTheme="minorEastAsia" w:hAnsiTheme="minorHAnsi" w:cstheme="minorBidi"/>
          <w:szCs w:val="20"/>
        </w:rPr>
        <w:t xml:space="preserve"> (</w:t>
      </w:r>
      <w:r w:rsidRPr="00BF7D8E">
        <w:rPr>
          <w:rFonts w:asciiTheme="minorHAnsi" w:eastAsiaTheme="minorEastAsia" w:hAnsiTheme="minorHAnsi" w:cstheme="minorBidi"/>
          <w:color w:val="000000" w:themeColor="text2"/>
          <w:sz w:val="20"/>
          <w:szCs w:val="20"/>
        </w:rPr>
        <w:t>Jousset et al. 2022)</w:t>
      </w:r>
    </w:p>
  </w:endnote>
  <w:endnote w:id="20">
    <w:p w14:paraId="6FCC3BEA" w14:textId="44B8B1A2" w:rsidR="000523A2" w:rsidRPr="00BF7D8E" w:rsidRDefault="000523A2"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Digital Seismograph Networks (FDSN): </w:t>
      </w:r>
      <w:hyperlink r:id="rId15" w:history="1">
        <w:r w:rsidRPr="00BF7D8E">
          <w:rPr>
            <w:rStyle w:val="Hyperlink"/>
            <w:szCs w:val="20"/>
          </w:rPr>
          <w:t>https://www.fdsn.org/webservices/fdsnws-dataselect-1.1.pdf</w:t>
        </w:r>
      </w:hyperlink>
      <w:r w:rsidRPr="00BF7D8E">
        <w:rPr>
          <w:sz w:val="20"/>
          <w:szCs w:val="20"/>
        </w:rPr>
        <w:t xml:space="preserve"> </w:t>
      </w:r>
    </w:p>
  </w:endnote>
  <w:endnote w:id="21">
    <w:p w14:paraId="77DF11A9" w14:textId="7E91C865" w:rsidR="009829C7" w:rsidRPr="00BF7D8E" w:rsidRDefault="009829C7"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asciiTheme="minorHAnsi" w:eastAsiaTheme="minorEastAsia" w:hAnsiTheme="minorHAnsi" w:cstheme="minorBidi"/>
          <w:sz w:val="20"/>
          <w:szCs w:val="20"/>
        </w:rPr>
        <w:t xml:space="preserve">stationXML: </w:t>
      </w:r>
      <w:hyperlink r:id="rId16">
        <w:r w:rsidRPr="00BF7D8E">
          <w:rPr>
            <w:rStyle w:val="Hyperlink"/>
            <w:rFonts w:asciiTheme="minorHAnsi" w:eastAsiaTheme="minorEastAsia" w:hAnsiTheme="minorHAnsi" w:cstheme="minorBidi"/>
            <w:szCs w:val="20"/>
          </w:rPr>
          <w:t>https://www.fdsn.org/xml/station</w:t>
        </w:r>
      </w:hyperlink>
    </w:p>
  </w:endnote>
  <w:endnote w:id="22">
    <w:p w14:paraId="2CBADB02" w14:textId="601C073B" w:rsidR="00F85F71" w:rsidRPr="00BF7D8E" w:rsidRDefault="00F85F71"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w:t>
      </w:r>
      <w:r w:rsidRPr="00BF7D8E">
        <w:rPr>
          <w:rFonts w:asciiTheme="minorHAnsi" w:eastAsiaTheme="minorEastAsia" w:hAnsiTheme="minorHAnsi" w:cstheme="minorBidi"/>
          <w:color w:val="000000" w:themeColor="text2"/>
          <w:sz w:val="20"/>
          <w:szCs w:val="20"/>
          <w:lang w:val="en-GB"/>
        </w:rPr>
        <w:t>DAS-RCN group</w:t>
      </w:r>
      <w:r w:rsidR="00A54FDD" w:rsidRPr="00BF7D8E">
        <w:rPr>
          <w:rFonts w:asciiTheme="minorHAnsi" w:eastAsiaTheme="minorEastAsia" w:hAnsiTheme="minorHAnsi" w:cstheme="minorBidi"/>
          <w:color w:val="000000" w:themeColor="text2"/>
          <w:sz w:val="20"/>
          <w:szCs w:val="20"/>
          <w:lang w:val="en-GB"/>
        </w:rPr>
        <w:t xml:space="preserve">: </w:t>
      </w:r>
      <w:hyperlink r:id="rId17" w:history="1">
        <w:r w:rsidR="00A54FDD" w:rsidRPr="00BF7D8E">
          <w:rPr>
            <w:rStyle w:val="Hyperlink"/>
            <w:rFonts w:asciiTheme="minorHAnsi" w:eastAsiaTheme="minorEastAsia" w:hAnsiTheme="minorHAnsi" w:cstheme="minorBidi"/>
            <w:szCs w:val="20"/>
          </w:rPr>
          <w:t>https://das-metadata.gitbook.io/das-metadata-standard-by-das-rcn/</w:t>
        </w:r>
      </w:hyperlink>
    </w:p>
  </w:endnote>
  <w:endnote w:id="23">
    <w:p w14:paraId="15D75728" w14:textId="173EDA09" w:rsidR="00317ABF" w:rsidRPr="00BF7D8E" w:rsidRDefault="00317ABF"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miniSEED: </w:t>
      </w:r>
      <w:hyperlink r:id="rId18" w:history="1">
        <w:r w:rsidR="00E93CF9" w:rsidRPr="00BF7D8E">
          <w:rPr>
            <w:rStyle w:val="Hyperlink"/>
            <w:szCs w:val="20"/>
          </w:rPr>
          <w:t>http://docs.fdsn.org/projects/miniseed3/en/latest/</w:t>
        </w:r>
      </w:hyperlink>
      <w:r w:rsidR="00E93CF9" w:rsidRPr="00BF7D8E">
        <w:rPr>
          <w:sz w:val="20"/>
          <w:szCs w:val="20"/>
        </w:rPr>
        <w:t xml:space="preserve"> </w:t>
      </w:r>
    </w:p>
  </w:endnote>
  <w:endnote w:id="24">
    <w:p w14:paraId="3B47A410" w14:textId="3A210CCD"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Theme="minorEastAsia" w:cstheme="minorBidi"/>
          <w:sz w:val="20"/>
          <w:szCs w:val="20"/>
        </w:rPr>
        <w:t xml:space="preserve">eduGAIN: </w:t>
      </w:r>
      <w:hyperlink r:id="rId19" w:history="1">
        <w:r w:rsidRPr="00BF7D8E">
          <w:rPr>
            <w:rStyle w:val="Hyperlink"/>
            <w:rFonts w:asciiTheme="minorHAnsi" w:eastAsiaTheme="minorEastAsia" w:hAnsiTheme="minorHAnsi" w:cstheme="minorBidi"/>
            <w:szCs w:val="20"/>
          </w:rPr>
          <w:t>https://edugain.org/</w:t>
        </w:r>
      </w:hyperlink>
      <w:r w:rsidRPr="00BF7D8E">
        <w:rPr>
          <w:rFonts w:eastAsiaTheme="minorEastAsia" w:cstheme="minorBidi"/>
          <w:sz w:val="20"/>
          <w:szCs w:val="20"/>
        </w:rPr>
        <w:t xml:space="preserve"> </w:t>
      </w:r>
    </w:p>
  </w:endnote>
  <w:endnote w:id="25">
    <w:p w14:paraId="441BC96D" w14:textId="77777777" w:rsidR="00BE0036" w:rsidRPr="00BF7D8E" w:rsidRDefault="00BE0036" w:rsidP="00BE0036">
      <w:pPr>
        <w:pStyle w:val="EndnoteText"/>
        <w:spacing w:before="120"/>
        <w:rPr>
          <w:sz w:val="20"/>
          <w:szCs w:val="20"/>
        </w:rPr>
      </w:pPr>
      <w:r w:rsidRPr="00BF7D8E">
        <w:rPr>
          <w:rStyle w:val="EndnoteReference"/>
          <w:sz w:val="20"/>
          <w:szCs w:val="20"/>
        </w:rPr>
        <w:endnoteRef/>
      </w:r>
      <w:r w:rsidRPr="00BF7D8E">
        <w:rPr>
          <w:sz w:val="20"/>
          <w:szCs w:val="20"/>
        </w:rPr>
        <w:t xml:space="preserve"> German Research Center for Geosciences (GFZ): </w:t>
      </w:r>
      <w:hyperlink r:id="rId20" w:history="1">
        <w:r w:rsidRPr="00BF7D8E">
          <w:rPr>
            <w:rStyle w:val="Hyperlink"/>
            <w:szCs w:val="20"/>
          </w:rPr>
          <w:t>https://geofon.gfz-potsdam.de/contact/</w:t>
        </w:r>
      </w:hyperlink>
      <w:r w:rsidRPr="00BF7D8E">
        <w:rPr>
          <w:sz w:val="20"/>
          <w:szCs w:val="20"/>
        </w:rPr>
        <w:t xml:space="preserve"> </w:t>
      </w:r>
    </w:p>
  </w:endnote>
  <w:endnote w:id="26">
    <w:p w14:paraId="7EA73A89" w14:textId="77777777"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Directive on open data and the re-use of public sector information: </w:t>
      </w:r>
      <w:hyperlink r:id="rId21" w:history="1">
        <w:r w:rsidRPr="00BF7D8E">
          <w:rPr>
            <w:rStyle w:val="Hyperlink"/>
            <w:rFonts w:asciiTheme="minorHAnsi" w:hAnsiTheme="minorHAnsi"/>
            <w:szCs w:val="20"/>
          </w:rPr>
          <w:t>https://eur-lex.europa.eu/legal-content/EN/TXT/?qid=1561563110433&amp;uri=CELEX:32019L1024</w:t>
        </w:r>
      </w:hyperlink>
      <w:r w:rsidRPr="00BF7D8E">
        <w:rPr>
          <w:sz w:val="20"/>
          <w:szCs w:val="20"/>
        </w:rPr>
        <w:t xml:space="preserve"> </w:t>
      </w:r>
    </w:p>
  </w:endnote>
  <w:endnote w:id="27">
    <w:p w14:paraId="707D9BEB" w14:textId="77777777"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The FAIR Guiding Principles for scientific data management and stewardship: </w:t>
      </w:r>
      <w:hyperlink r:id="rId22" w:history="1">
        <w:r w:rsidRPr="00BF7D8E">
          <w:rPr>
            <w:rStyle w:val="Hyperlink"/>
            <w:rFonts w:asciiTheme="minorHAnsi" w:hAnsiTheme="minorHAnsi"/>
            <w:szCs w:val="20"/>
          </w:rPr>
          <w:t>https://www.nature.com/articles/sdata201618</w:t>
        </w:r>
      </w:hyperlink>
      <w:r w:rsidRPr="00BF7D8E">
        <w:rPr>
          <w:sz w:val="20"/>
          <w:szCs w:val="20"/>
        </w:rPr>
        <w:t xml:space="preserve"> </w:t>
      </w:r>
    </w:p>
  </w:endnote>
  <w:endnote w:id="28">
    <w:p w14:paraId="1DD373D8" w14:textId="77777777" w:rsidR="006F2D84" w:rsidRPr="00BF7D8E" w:rsidRDefault="006F2D84"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The GO FAIR Principles: </w:t>
      </w:r>
      <w:hyperlink r:id="rId23" w:history="1">
        <w:r w:rsidRPr="00BF7D8E">
          <w:rPr>
            <w:rStyle w:val="Hyperlink"/>
            <w:rFonts w:asciiTheme="minorHAnsi" w:hAnsiTheme="minorHAnsi"/>
            <w:szCs w:val="20"/>
          </w:rPr>
          <w:t>https://www.go-fair.org/fair-principles/</w:t>
        </w:r>
      </w:hyperlink>
    </w:p>
  </w:endnote>
  <w:endnote w:id="29">
    <w:p w14:paraId="540FE77B" w14:textId="0BDD30C6"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eastAsia="Calibri" w:cs="Calibri"/>
          <w:sz w:val="20"/>
          <w:szCs w:val="20"/>
          <w:lang w:val="en-GB"/>
        </w:rPr>
        <w:t xml:space="preserve">I.e., data from Ocean-Bottom Distributed Acoustic Sensors (DAS) and State of Polarisation (SoP); (xx And 1 or 2 more?) </w:t>
      </w:r>
    </w:p>
  </w:endnote>
  <w:endnote w:id="30">
    <w:p w14:paraId="2F0303BC" w14:textId="559EB5FE" w:rsidR="000B003E" w:rsidRPr="00BF7D8E" w:rsidRDefault="000B003E" w:rsidP="00BF7D8E">
      <w:pPr>
        <w:pStyle w:val="EndnoteText"/>
        <w:spacing w:before="120"/>
        <w:rPr>
          <w:sz w:val="20"/>
          <w:szCs w:val="20"/>
        </w:rPr>
      </w:pPr>
      <w:r w:rsidRPr="00BF7D8E">
        <w:rPr>
          <w:rStyle w:val="EndnoteReference"/>
          <w:sz w:val="20"/>
          <w:szCs w:val="20"/>
        </w:rPr>
        <w:endnoteRef/>
      </w:r>
      <w:r w:rsidRPr="00BF7D8E">
        <w:rPr>
          <w:sz w:val="20"/>
          <w:szCs w:val="20"/>
        </w:rPr>
        <w:t xml:space="preserve"> FAIRification process: </w:t>
      </w:r>
      <w:hyperlink r:id="rId24" w:history="1">
        <w:r w:rsidRPr="00BF7D8E">
          <w:rPr>
            <w:rStyle w:val="Hyperlink"/>
            <w:rFonts w:asciiTheme="minorHAnsi" w:eastAsia="Calibri" w:hAnsiTheme="minorHAnsi" w:cstheme="minorBidi"/>
            <w:szCs w:val="20"/>
            <w:lang w:val="en-GB"/>
          </w:rPr>
          <w:t>https://deic.dk/en/data-management/GO-FAIR/The-Danish-GO-FAIR-Office</w:t>
        </w:r>
      </w:hyperlink>
    </w:p>
  </w:endnote>
  <w:endnote w:id="31">
    <w:p w14:paraId="01303480" w14:textId="77777777" w:rsidR="006F2D84" w:rsidRPr="00BF7D8E" w:rsidRDefault="006F2D84"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w:t>
      </w:r>
      <w:r w:rsidRPr="00BF7D8E">
        <w:rPr>
          <w:rFonts w:eastAsia="Calibri" w:cs="Calibri"/>
          <w:sz w:val="20"/>
          <w:szCs w:val="20"/>
          <w:lang w:val="en-GB"/>
        </w:rPr>
        <w:t>Geo-INQUIRE:</w:t>
      </w:r>
      <w:r w:rsidRPr="00BF7D8E">
        <w:rPr>
          <w:sz w:val="20"/>
          <w:szCs w:val="20"/>
        </w:rPr>
        <w:t xml:space="preserve"> </w:t>
      </w:r>
      <w:hyperlink r:id="rId25" w:history="1">
        <w:r w:rsidRPr="00BF7D8E">
          <w:rPr>
            <w:rStyle w:val="Hyperlink"/>
            <w:rFonts w:asciiTheme="minorHAnsi" w:hAnsiTheme="minorHAnsi"/>
            <w:szCs w:val="20"/>
          </w:rPr>
          <w:t>https://www.geo-inquire.eu/about/about-geo-inquire</w:t>
        </w:r>
      </w:hyperlink>
      <w:r w:rsidRPr="00BF7D8E">
        <w:rPr>
          <w:sz w:val="20"/>
          <w:szCs w:val="20"/>
        </w:rPr>
        <w:t xml:space="preserve"> </w:t>
      </w:r>
    </w:p>
  </w:endnote>
  <w:endnote w:id="32">
    <w:p w14:paraId="315ACBAC" w14:textId="77777777" w:rsidR="006F2D84" w:rsidRPr="00BF7D8E" w:rsidRDefault="006F2D84"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E.g. the </w:t>
      </w:r>
      <w:r w:rsidRPr="00BF7D8E">
        <w:rPr>
          <w:rFonts w:eastAsia="Calibri" w:cs="Calibri"/>
          <w:sz w:val="20"/>
          <w:szCs w:val="20"/>
          <w:lang w:val="en-GB"/>
        </w:rPr>
        <w:t xml:space="preserve">F-UJI tool: </w:t>
      </w:r>
      <w:hyperlink r:id="rId26" w:history="1">
        <w:r w:rsidRPr="00BF7D8E">
          <w:rPr>
            <w:rStyle w:val="Hyperlink"/>
            <w:rFonts w:asciiTheme="minorHAnsi" w:eastAsia="Calibri" w:hAnsiTheme="minorHAnsi" w:cs="Calibri"/>
            <w:szCs w:val="20"/>
            <w:lang w:val="en-GB"/>
          </w:rPr>
          <w:t>https://www.f-uji.net/</w:t>
        </w:r>
      </w:hyperlink>
      <w:r w:rsidRPr="00BF7D8E">
        <w:rPr>
          <w:rFonts w:eastAsia="Calibri" w:cs="Calibri"/>
          <w:sz w:val="20"/>
          <w:szCs w:val="20"/>
          <w:lang w:val="en-GB"/>
        </w:rPr>
        <w:t xml:space="preserve"> and FAIR implementation profiles</w:t>
      </w:r>
    </w:p>
  </w:endnote>
  <w:endnote w:id="33">
    <w:p w14:paraId="1974DD55" w14:textId="77777777" w:rsidR="005D5AD0" w:rsidRPr="00BF7D8E" w:rsidRDefault="005D5AD0" w:rsidP="005D5AD0">
      <w:pPr>
        <w:pStyle w:val="EndnoteText"/>
        <w:spacing w:before="120"/>
        <w:rPr>
          <w:sz w:val="20"/>
          <w:szCs w:val="20"/>
        </w:rPr>
      </w:pPr>
      <w:r w:rsidRPr="00BF7D8E">
        <w:rPr>
          <w:rStyle w:val="EndnoteReference"/>
          <w:sz w:val="20"/>
          <w:szCs w:val="20"/>
        </w:rPr>
        <w:endnoteRef/>
      </w:r>
      <w:r w:rsidRPr="00BF7D8E">
        <w:rPr>
          <w:sz w:val="20"/>
          <w:szCs w:val="20"/>
        </w:rPr>
        <w:t xml:space="preserve"> the FAIR Principles: </w:t>
      </w:r>
      <w:hyperlink r:id="rId27" w:history="1">
        <w:r w:rsidRPr="00BF7D8E">
          <w:rPr>
            <w:rStyle w:val="Hyperlink"/>
            <w:rFonts w:asciiTheme="minorHAnsi" w:hAnsiTheme="minorHAnsi"/>
            <w:szCs w:val="20"/>
          </w:rPr>
          <w:t>https://www.go-fair.org/fair-principles/</w:t>
        </w:r>
      </w:hyperlink>
      <w:r w:rsidRPr="00BF7D8E">
        <w:rPr>
          <w:sz w:val="20"/>
          <w:szCs w:val="20"/>
        </w:rPr>
        <w:t xml:space="preserve"> </w:t>
      </w:r>
    </w:p>
  </w:endnote>
  <w:endnote w:id="34">
    <w:p w14:paraId="03444FAB" w14:textId="77777777" w:rsidR="006F2D84" w:rsidRPr="002D22B5" w:rsidRDefault="006F2D84" w:rsidP="00BF7D8E">
      <w:pPr>
        <w:pStyle w:val="EndnoteText"/>
        <w:spacing w:before="120"/>
        <w:rPr>
          <w:sz w:val="20"/>
          <w:szCs w:val="20"/>
          <w:lang w:val="de-DE"/>
        </w:rPr>
      </w:pPr>
      <w:r w:rsidRPr="00BF7D8E">
        <w:rPr>
          <w:rStyle w:val="EndnoteReference"/>
          <w:sz w:val="20"/>
          <w:szCs w:val="20"/>
        </w:rPr>
        <w:endnoteRef/>
      </w:r>
      <w:r w:rsidRPr="002D22B5">
        <w:rPr>
          <w:sz w:val="20"/>
          <w:szCs w:val="20"/>
          <w:lang w:val="de-DE"/>
        </w:rPr>
        <w:t xml:space="preserve"> Copernicus: </w:t>
      </w:r>
      <w:hyperlink r:id="rId28" w:history="1">
        <w:r w:rsidRPr="002D22B5">
          <w:rPr>
            <w:rStyle w:val="Hyperlink"/>
            <w:rFonts w:asciiTheme="minorHAnsi" w:hAnsiTheme="minorHAnsi"/>
            <w:szCs w:val="20"/>
            <w:lang w:val="de-DE"/>
          </w:rPr>
          <w:t>https://www.copernicus.eu/en/about-copernicus</w:t>
        </w:r>
      </w:hyperlink>
      <w:r w:rsidRPr="002D22B5">
        <w:rPr>
          <w:sz w:val="20"/>
          <w:szCs w:val="20"/>
          <w:lang w:val="de-DE"/>
        </w:rPr>
        <w:t xml:space="preserve"> </w:t>
      </w:r>
    </w:p>
  </w:endnote>
  <w:endnote w:id="35">
    <w:p w14:paraId="5C0E3DAB" w14:textId="305A5657" w:rsidR="00A71FDD" w:rsidRPr="002D22B5" w:rsidRDefault="00A71FDD" w:rsidP="00BF7D8E">
      <w:pPr>
        <w:pStyle w:val="EndnoteText"/>
        <w:spacing w:before="120"/>
        <w:rPr>
          <w:sz w:val="20"/>
          <w:szCs w:val="20"/>
          <w:lang w:val="de-DE"/>
        </w:rPr>
      </w:pPr>
      <w:r w:rsidRPr="00BF7D8E">
        <w:rPr>
          <w:rStyle w:val="EndnoteReference"/>
          <w:sz w:val="20"/>
          <w:szCs w:val="20"/>
        </w:rPr>
        <w:endnoteRef/>
      </w:r>
      <w:r w:rsidRPr="002D22B5">
        <w:rPr>
          <w:sz w:val="20"/>
          <w:szCs w:val="20"/>
          <w:lang w:val="de-DE"/>
        </w:rPr>
        <w:t xml:space="preserve"> </w:t>
      </w:r>
      <w:r w:rsidR="00530B7B" w:rsidRPr="002D22B5">
        <w:rPr>
          <w:sz w:val="20"/>
          <w:szCs w:val="20"/>
          <w:lang w:val="de-DE"/>
        </w:rPr>
        <w:t xml:space="preserve">DataCite Metadata Schema: </w:t>
      </w:r>
      <w:hyperlink r:id="rId29" w:history="1">
        <w:r w:rsidR="00530B7B" w:rsidRPr="002D22B5">
          <w:rPr>
            <w:rStyle w:val="Hyperlink"/>
            <w:szCs w:val="20"/>
            <w:lang w:val="de-DE"/>
          </w:rPr>
          <w:t>https://schema.datacite.org/</w:t>
        </w:r>
      </w:hyperlink>
      <w:r w:rsidR="00530B7B" w:rsidRPr="002D22B5">
        <w:rPr>
          <w:sz w:val="20"/>
          <w:szCs w:val="20"/>
          <w:lang w:val="de-DE"/>
        </w:rPr>
        <w:t xml:space="preserve"> </w:t>
      </w:r>
    </w:p>
  </w:endnote>
  <w:endnote w:id="36">
    <w:p w14:paraId="53235D25" w14:textId="4F0E6DE4" w:rsidR="008951A7" w:rsidRPr="002D22B5" w:rsidRDefault="008951A7" w:rsidP="00BF7D8E">
      <w:pPr>
        <w:pStyle w:val="EndnoteText"/>
        <w:spacing w:before="120"/>
        <w:rPr>
          <w:sz w:val="20"/>
          <w:szCs w:val="20"/>
          <w:lang w:val="de-DE"/>
        </w:rPr>
      </w:pPr>
      <w:r w:rsidRPr="00BF7D8E">
        <w:rPr>
          <w:rStyle w:val="EndnoteReference"/>
          <w:sz w:val="20"/>
          <w:szCs w:val="20"/>
        </w:rPr>
        <w:endnoteRef/>
      </w:r>
      <w:r w:rsidRPr="002D22B5">
        <w:rPr>
          <w:sz w:val="20"/>
          <w:szCs w:val="20"/>
          <w:lang w:val="de-DE"/>
        </w:rPr>
        <w:t xml:space="preserve"> </w:t>
      </w:r>
      <w:r w:rsidR="00D15763" w:rsidRPr="002D22B5">
        <w:rPr>
          <w:sz w:val="20"/>
          <w:szCs w:val="20"/>
          <w:lang w:val="de-DE"/>
        </w:rPr>
        <w:t>DAS metadata standard homepage</w:t>
      </w:r>
      <w:r w:rsidR="00623D6C" w:rsidRPr="002D22B5">
        <w:rPr>
          <w:sz w:val="20"/>
          <w:szCs w:val="20"/>
          <w:lang w:val="de-DE"/>
        </w:rPr>
        <w:t xml:space="preserve"> (DAS-RCN)</w:t>
      </w:r>
      <w:r w:rsidR="00D15763" w:rsidRPr="002D22B5">
        <w:rPr>
          <w:sz w:val="20"/>
          <w:szCs w:val="20"/>
          <w:lang w:val="de-DE"/>
        </w:rPr>
        <w:t xml:space="preserve">: </w:t>
      </w:r>
      <w:hyperlink r:id="rId30" w:history="1">
        <w:r w:rsidR="00CE5E23" w:rsidRPr="002D22B5">
          <w:rPr>
            <w:rStyle w:val="Hyperlink"/>
            <w:szCs w:val="20"/>
            <w:lang w:val="de-DE"/>
          </w:rPr>
          <w:t>https://das-metadata.gitbook.io/das-metadata-standard-by-das-rcn/</w:t>
        </w:r>
      </w:hyperlink>
      <w:r w:rsidR="00CE5E23" w:rsidRPr="002D22B5">
        <w:rPr>
          <w:sz w:val="20"/>
          <w:szCs w:val="20"/>
          <w:lang w:val="de-DE"/>
        </w:rPr>
        <w:t xml:space="preserve"> </w:t>
      </w:r>
    </w:p>
  </w:endnote>
  <w:endnote w:id="37">
    <w:p w14:paraId="426E8F63" w14:textId="7AC460A3" w:rsidR="006F2D84" w:rsidRPr="00BF7D8E" w:rsidRDefault="006F2D84" w:rsidP="00BF7D8E">
      <w:pPr>
        <w:pStyle w:val="EndnoteText"/>
        <w:spacing w:before="120"/>
        <w:rPr>
          <w:sz w:val="20"/>
          <w:szCs w:val="20"/>
        </w:rPr>
      </w:pPr>
      <w:r w:rsidRPr="00BF7D8E">
        <w:rPr>
          <w:rStyle w:val="EndnoteReference"/>
          <w:sz w:val="20"/>
          <w:szCs w:val="20"/>
        </w:rPr>
        <w:endnoteRef/>
      </w:r>
      <w:r w:rsidRPr="00BF7D8E">
        <w:rPr>
          <w:sz w:val="20"/>
          <w:szCs w:val="20"/>
        </w:rPr>
        <w:t xml:space="preserve"> The Network Common Data Form (NetCDF): </w:t>
      </w:r>
      <w:hyperlink r:id="rId31" w:anchor=":~:text=NetCDF%20(network%20Common%20Data%20Form,format%20for%20representing%20scientific%20data" w:history="1">
        <w:r w:rsidRPr="00BF7D8E">
          <w:rPr>
            <w:rStyle w:val="Hyperlink"/>
            <w:rFonts w:asciiTheme="minorHAnsi" w:hAnsiTheme="minorHAnsi"/>
            <w:szCs w:val="20"/>
          </w:rPr>
          <w:t>https://nsidc.org/data/user-resources/help-center/what-netcdf#:~:text=NetCDF%20(network%20Common%20Data%20Form,format%20for%20representing%20scientific%20data</w:t>
        </w:r>
      </w:hyperlink>
      <w:r w:rsidRPr="00BF7D8E">
        <w:rPr>
          <w:sz w:val="20"/>
          <w:szCs w:val="20"/>
        </w:rPr>
        <w:t xml:space="preserve">. </w:t>
      </w:r>
    </w:p>
  </w:endnote>
  <w:endnote w:id="38">
    <w:p w14:paraId="6EB10B5A" w14:textId="77777777" w:rsidR="006F2D84" w:rsidRPr="00BF7D8E" w:rsidRDefault="006F2D84"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Open Archives Initiative Protocol for Metadata Harvesting (OAI-PMH): </w:t>
      </w:r>
      <w:hyperlink r:id="rId32" w:history="1">
        <w:r w:rsidRPr="00BF7D8E">
          <w:rPr>
            <w:rStyle w:val="Hyperlink"/>
            <w:rFonts w:asciiTheme="minorHAnsi" w:hAnsiTheme="minorHAnsi"/>
            <w:szCs w:val="20"/>
          </w:rPr>
          <w:t>https://www.openarchives.org/pmh/</w:t>
        </w:r>
      </w:hyperlink>
      <w:r w:rsidRPr="00BF7D8E">
        <w:rPr>
          <w:sz w:val="20"/>
          <w:szCs w:val="20"/>
        </w:rPr>
        <w:t xml:space="preserve"> </w:t>
      </w:r>
    </w:p>
  </w:endnote>
  <w:endnote w:id="39">
    <w:p w14:paraId="190D750C" w14:textId="77777777" w:rsidR="006F2D84" w:rsidRPr="00BF7D8E" w:rsidRDefault="006F2D84"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w:t>
      </w:r>
      <w:r w:rsidRPr="00BF7D8E">
        <w:rPr>
          <w:rFonts w:eastAsia="Calibri" w:cs="Calibri"/>
          <w:sz w:val="20"/>
          <w:szCs w:val="20"/>
          <w:lang w:val="en-GB"/>
        </w:rPr>
        <w:t xml:space="preserve">eduGAIN: </w:t>
      </w:r>
      <w:hyperlink r:id="rId33" w:history="1">
        <w:r w:rsidRPr="00BF7D8E">
          <w:rPr>
            <w:rStyle w:val="Hyperlink"/>
            <w:rFonts w:asciiTheme="minorHAnsi" w:eastAsia="Calibri" w:hAnsiTheme="minorHAnsi" w:cs="Calibri"/>
            <w:szCs w:val="20"/>
            <w:lang w:val="en-GB"/>
          </w:rPr>
          <w:t>https://edugain.org/about-edugain/what-is-edugain/</w:t>
        </w:r>
      </w:hyperlink>
      <w:r w:rsidRPr="00BF7D8E">
        <w:rPr>
          <w:rFonts w:eastAsia="Calibri" w:cs="Calibri"/>
          <w:sz w:val="20"/>
          <w:szCs w:val="20"/>
          <w:lang w:val="en-GB"/>
        </w:rPr>
        <w:t xml:space="preserve"> </w:t>
      </w:r>
    </w:p>
  </w:endnote>
  <w:endnote w:id="40">
    <w:p w14:paraId="6BE5FA66" w14:textId="0AB7BE81" w:rsidR="002F27C9" w:rsidRPr="002D22B5" w:rsidRDefault="002F27C9" w:rsidP="00BF7D8E">
      <w:pPr>
        <w:pStyle w:val="EndnoteText"/>
        <w:spacing w:before="120"/>
        <w:rPr>
          <w:sz w:val="20"/>
          <w:szCs w:val="20"/>
          <w:lang w:val="de-DE"/>
        </w:rPr>
      </w:pPr>
      <w:r w:rsidRPr="00BF7D8E">
        <w:rPr>
          <w:rStyle w:val="EndnoteReference"/>
          <w:sz w:val="20"/>
          <w:szCs w:val="20"/>
        </w:rPr>
        <w:endnoteRef/>
      </w:r>
      <w:r w:rsidRPr="002D22B5">
        <w:rPr>
          <w:sz w:val="20"/>
          <w:szCs w:val="20"/>
          <w:lang w:val="de-DE"/>
        </w:rPr>
        <w:t xml:space="preserve"> JSON Schema: </w:t>
      </w:r>
      <w:hyperlink r:id="rId34" w:history="1">
        <w:r w:rsidR="00861B2E" w:rsidRPr="002D22B5">
          <w:rPr>
            <w:rStyle w:val="Hyperlink"/>
            <w:szCs w:val="20"/>
            <w:lang w:val="de-DE"/>
          </w:rPr>
          <w:t>https://json-schema.org/</w:t>
        </w:r>
      </w:hyperlink>
      <w:r w:rsidR="00861B2E" w:rsidRPr="002D22B5">
        <w:rPr>
          <w:sz w:val="20"/>
          <w:szCs w:val="20"/>
          <w:lang w:val="de-DE"/>
        </w:rPr>
        <w:t xml:space="preserve"> </w:t>
      </w:r>
    </w:p>
  </w:endnote>
  <w:endnote w:id="41">
    <w:p w14:paraId="73D0FF4B" w14:textId="5AFB7D83" w:rsidR="00861B2E" w:rsidRPr="00BF7D8E" w:rsidRDefault="00861B2E" w:rsidP="00BF7D8E">
      <w:pPr>
        <w:pStyle w:val="EndnoteText"/>
        <w:spacing w:before="120"/>
        <w:rPr>
          <w:sz w:val="20"/>
          <w:szCs w:val="20"/>
        </w:rPr>
      </w:pPr>
      <w:r w:rsidRPr="00BF7D8E">
        <w:rPr>
          <w:rStyle w:val="EndnoteReference"/>
          <w:sz w:val="20"/>
          <w:szCs w:val="20"/>
        </w:rPr>
        <w:endnoteRef/>
      </w:r>
      <w:r w:rsidRPr="00BF7D8E">
        <w:rPr>
          <w:sz w:val="20"/>
          <w:szCs w:val="20"/>
        </w:rPr>
        <w:t xml:space="preserve"> Dublin Core: </w:t>
      </w:r>
      <w:hyperlink r:id="rId35" w:history="1">
        <w:r w:rsidR="00366C90" w:rsidRPr="00BF7D8E">
          <w:rPr>
            <w:rStyle w:val="Hyperlink"/>
            <w:szCs w:val="20"/>
          </w:rPr>
          <w:t>https://www.dublincore.org/</w:t>
        </w:r>
      </w:hyperlink>
      <w:r w:rsidR="00366C90" w:rsidRPr="00BF7D8E">
        <w:rPr>
          <w:sz w:val="20"/>
          <w:szCs w:val="20"/>
        </w:rPr>
        <w:t xml:space="preserve"> </w:t>
      </w:r>
    </w:p>
  </w:endnote>
  <w:endnote w:id="42">
    <w:p w14:paraId="4734B1AD" w14:textId="346DC20C" w:rsidR="00E8777C" w:rsidRPr="00BF7D8E" w:rsidRDefault="00E8777C"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009241C6" w:rsidRPr="00BF7D8E">
        <w:rPr>
          <w:sz w:val="20"/>
          <w:szCs w:val="20"/>
        </w:rPr>
        <w:t xml:space="preserve">MARCXML: </w:t>
      </w:r>
      <w:r w:rsidR="009241C6" w:rsidRPr="00BF7D8E">
        <w:rPr>
          <w:rStyle w:val="Hyperlink"/>
          <w:rFonts w:asciiTheme="minorHAnsi" w:hAnsiTheme="minorHAnsi" w:cstheme="minorBidi"/>
          <w:szCs w:val="20"/>
        </w:rPr>
        <w:t>https://www.loc.gov/marc/marcxml.html</w:t>
      </w:r>
    </w:p>
  </w:endnote>
  <w:endnote w:id="43">
    <w:p w14:paraId="2CE3DFF7" w14:textId="7B8EA01E" w:rsidR="009241C6" w:rsidRPr="00BF7D8E" w:rsidRDefault="009241C6" w:rsidP="00BF7D8E">
      <w:pPr>
        <w:pStyle w:val="EndnoteText"/>
        <w:spacing w:before="120"/>
        <w:rPr>
          <w:sz w:val="20"/>
          <w:szCs w:val="20"/>
          <w:lang w:val="da-DK"/>
        </w:rPr>
      </w:pPr>
      <w:r w:rsidRPr="00BF7D8E">
        <w:rPr>
          <w:rStyle w:val="EndnoteReference"/>
          <w:sz w:val="20"/>
          <w:szCs w:val="20"/>
        </w:rPr>
        <w:endnoteRef/>
      </w:r>
      <w:r w:rsidRPr="00BF7D8E">
        <w:rPr>
          <w:sz w:val="20"/>
          <w:szCs w:val="20"/>
          <w:lang w:val="da-DK"/>
        </w:rPr>
        <w:t xml:space="preserve"> Prov-O: </w:t>
      </w:r>
      <w:r w:rsidRPr="00BF7D8E">
        <w:rPr>
          <w:rStyle w:val="Hyperlink"/>
          <w:rFonts w:asciiTheme="minorHAnsi" w:eastAsia="Calibri" w:hAnsiTheme="minorHAnsi" w:cstheme="minorBidi"/>
          <w:szCs w:val="20"/>
          <w:lang w:val="da-DK"/>
        </w:rPr>
        <w:t>https://www.w3.org/TR/prov-o/</w:t>
      </w:r>
    </w:p>
  </w:endnote>
  <w:endnote w:id="44">
    <w:p w14:paraId="7ADB7E8D" w14:textId="177AE1A0" w:rsidR="000D6D78" w:rsidRPr="002D22B5" w:rsidRDefault="000D6D78" w:rsidP="00BF7D8E">
      <w:pPr>
        <w:pStyle w:val="EndnoteText"/>
        <w:spacing w:before="120"/>
        <w:rPr>
          <w:sz w:val="20"/>
          <w:szCs w:val="20"/>
          <w:lang w:val="de-DE"/>
        </w:rPr>
      </w:pPr>
      <w:r w:rsidRPr="00BF7D8E">
        <w:rPr>
          <w:rStyle w:val="EndnoteReference"/>
          <w:sz w:val="20"/>
          <w:szCs w:val="20"/>
        </w:rPr>
        <w:endnoteRef/>
      </w:r>
      <w:r w:rsidRPr="002D22B5">
        <w:rPr>
          <w:sz w:val="20"/>
          <w:szCs w:val="20"/>
          <w:lang w:val="de-DE"/>
        </w:rPr>
        <w:t xml:space="preserve"> </w:t>
      </w:r>
      <w:r w:rsidRPr="002D22B5">
        <w:rPr>
          <w:rFonts w:asciiTheme="minorHAnsi" w:eastAsia="Calibri" w:hAnsiTheme="minorHAnsi" w:cstheme="minorBidi"/>
          <w:sz w:val="20"/>
          <w:szCs w:val="20"/>
          <w:lang w:val="de-DE"/>
        </w:rPr>
        <w:t xml:space="preserve">DAS-RCN: </w:t>
      </w:r>
      <w:hyperlink r:id="rId36" w:history="1">
        <w:r w:rsidRPr="002D22B5">
          <w:rPr>
            <w:rStyle w:val="Hyperlink"/>
            <w:rFonts w:asciiTheme="minorHAnsi" w:eastAsia="Calibri" w:hAnsiTheme="minorHAnsi" w:cstheme="minorBidi"/>
            <w:szCs w:val="20"/>
            <w:lang w:val="de-DE"/>
          </w:rPr>
          <w:t>https://das-metadata.gitbook.io/das-metadata-standard-by-das-rcn/</w:t>
        </w:r>
      </w:hyperlink>
      <w:r w:rsidRPr="002D22B5">
        <w:rPr>
          <w:rFonts w:asciiTheme="minorHAnsi" w:eastAsia="Calibri" w:hAnsiTheme="minorHAnsi" w:cstheme="minorBidi"/>
          <w:sz w:val="20"/>
          <w:szCs w:val="20"/>
          <w:lang w:val="de-DE"/>
        </w:rPr>
        <w:t xml:space="preserve"> </w:t>
      </w:r>
    </w:p>
  </w:endnote>
  <w:endnote w:id="45">
    <w:p w14:paraId="1832F397" w14:textId="6AE883B0" w:rsidR="00E5051D" w:rsidRPr="002D22B5" w:rsidRDefault="00E5051D" w:rsidP="00BF7D8E">
      <w:pPr>
        <w:pStyle w:val="EndnoteText"/>
        <w:spacing w:before="120"/>
        <w:rPr>
          <w:sz w:val="20"/>
          <w:szCs w:val="20"/>
          <w:lang w:val="de-DE"/>
        </w:rPr>
      </w:pPr>
      <w:r w:rsidRPr="00BF7D8E">
        <w:rPr>
          <w:rStyle w:val="EndnoteReference"/>
          <w:sz w:val="20"/>
          <w:szCs w:val="20"/>
        </w:rPr>
        <w:endnoteRef/>
      </w:r>
      <w:r w:rsidRPr="002D22B5">
        <w:rPr>
          <w:sz w:val="20"/>
          <w:szCs w:val="20"/>
          <w:lang w:val="de-DE"/>
        </w:rPr>
        <w:t xml:space="preserve"> </w:t>
      </w:r>
      <w:r w:rsidRPr="002D22B5">
        <w:rPr>
          <w:rFonts w:asciiTheme="minorHAnsi" w:eastAsia="Calibri" w:hAnsiTheme="minorHAnsi" w:cstheme="minorBidi"/>
          <w:sz w:val="20"/>
          <w:szCs w:val="20"/>
          <w:lang w:val="de-DE"/>
        </w:rPr>
        <w:t xml:space="preserve">FDSN StationXML Schema: </w:t>
      </w:r>
      <w:hyperlink r:id="rId37" w:history="1">
        <w:r w:rsidR="00A1129C" w:rsidRPr="002D22B5">
          <w:rPr>
            <w:rStyle w:val="Hyperlink"/>
            <w:rFonts w:asciiTheme="minorHAnsi" w:eastAsia="Calibri" w:hAnsiTheme="minorHAnsi" w:cstheme="minorBidi"/>
            <w:szCs w:val="20"/>
            <w:lang w:val="de-DE"/>
          </w:rPr>
          <w:t>https://www.fdsn.org/xml/station/</w:t>
        </w:r>
      </w:hyperlink>
      <w:r w:rsidR="00A1129C" w:rsidRPr="002D22B5">
        <w:rPr>
          <w:rFonts w:asciiTheme="minorHAnsi" w:eastAsia="Calibri" w:hAnsiTheme="minorHAnsi" w:cstheme="minorBidi"/>
          <w:sz w:val="20"/>
          <w:szCs w:val="20"/>
          <w:lang w:val="de-DE"/>
        </w:rPr>
        <w:t xml:space="preserve"> </w:t>
      </w:r>
    </w:p>
  </w:endnote>
  <w:endnote w:id="46">
    <w:p w14:paraId="1CE2060D" w14:textId="76C968F8" w:rsidR="007E372E" w:rsidRPr="00BF7D8E" w:rsidRDefault="007E372E" w:rsidP="00BF7D8E">
      <w:pPr>
        <w:pStyle w:val="EndnoteText"/>
        <w:spacing w:before="120"/>
        <w:rPr>
          <w:sz w:val="20"/>
          <w:szCs w:val="20"/>
        </w:rPr>
      </w:pPr>
      <w:r w:rsidRPr="00BF7D8E">
        <w:rPr>
          <w:rStyle w:val="EndnoteReference"/>
          <w:sz w:val="20"/>
          <w:szCs w:val="20"/>
        </w:rPr>
        <w:endnoteRef/>
      </w:r>
      <w:r w:rsidRPr="00BF7D8E">
        <w:rPr>
          <w:sz w:val="20"/>
          <w:szCs w:val="20"/>
        </w:rPr>
        <w:t xml:space="preserve"> </w:t>
      </w:r>
      <w:r w:rsidRPr="00BF7D8E">
        <w:rPr>
          <w:rFonts w:asciiTheme="minorHAnsi" w:eastAsia="Calibri" w:hAnsiTheme="minorHAnsi" w:cstheme="minorBidi"/>
          <w:sz w:val="20"/>
          <w:szCs w:val="20"/>
          <w:lang w:val="en-GB"/>
        </w:rPr>
        <w:t xml:space="preserve">Copernicus Marine In Situ NetCDF format: </w:t>
      </w:r>
      <w:hyperlink r:id="rId38" w:history="1">
        <w:r w:rsidRPr="00BF7D8E">
          <w:rPr>
            <w:rStyle w:val="Hyperlink"/>
            <w:rFonts w:asciiTheme="minorHAnsi" w:eastAsia="Calibri" w:hAnsiTheme="minorHAnsi" w:cstheme="minorBidi"/>
            <w:szCs w:val="20"/>
            <w:lang w:val="en-GB"/>
          </w:rPr>
          <w:t>https://archimer.ifremer.fr/doc/00488/59938/</w:t>
        </w:r>
      </w:hyperlink>
      <w:r w:rsidRPr="00BF7D8E">
        <w:rPr>
          <w:rFonts w:asciiTheme="minorHAnsi" w:eastAsia="Calibri" w:hAnsiTheme="minorHAnsi" w:cstheme="minorBidi"/>
          <w:sz w:val="20"/>
          <w:szCs w:val="20"/>
          <w:lang w:val="en-GB"/>
        </w:rPr>
        <w:t xml:space="preserve"> </w:t>
      </w:r>
    </w:p>
  </w:endnote>
  <w:endnote w:id="47">
    <w:p w14:paraId="34500B2D" w14:textId="77777777" w:rsidR="006F2D84" w:rsidRPr="00BF7D8E" w:rsidRDefault="006F2D84"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Copernicus: </w:t>
      </w:r>
      <w:hyperlink r:id="rId39" w:history="1">
        <w:r w:rsidRPr="00BF7D8E">
          <w:rPr>
            <w:rStyle w:val="Hyperlink"/>
            <w:rFonts w:asciiTheme="minorHAnsi" w:hAnsiTheme="minorHAnsi"/>
            <w:szCs w:val="20"/>
          </w:rPr>
          <w:t>https://www.copernicus.eu/en/about-copernicus</w:t>
        </w:r>
      </w:hyperlink>
      <w:r w:rsidRPr="00BF7D8E">
        <w:rPr>
          <w:sz w:val="20"/>
          <w:szCs w:val="20"/>
        </w:rPr>
        <w:t xml:space="preserve"> </w:t>
      </w:r>
    </w:p>
  </w:endnote>
  <w:endnote w:id="48">
    <w:p w14:paraId="4F4FE095" w14:textId="3D2C6B90" w:rsidR="00571D39" w:rsidRPr="00BF7D8E" w:rsidRDefault="00571D39"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EOSC Marketplace Resources: </w:t>
      </w:r>
      <w:hyperlink r:id="rId40" w:history="1">
        <w:r w:rsidR="009E7E53" w:rsidRPr="00BF7D8E">
          <w:rPr>
            <w:rStyle w:val="Hyperlink"/>
            <w:szCs w:val="20"/>
          </w:rPr>
          <w:t>https://search.marketplace.eosc-portal.eu/</w:t>
        </w:r>
      </w:hyperlink>
      <w:r w:rsidR="009E7E53" w:rsidRPr="00BF7D8E">
        <w:rPr>
          <w:sz w:val="20"/>
          <w:szCs w:val="20"/>
        </w:rPr>
        <w:t xml:space="preserve"> </w:t>
      </w:r>
    </w:p>
  </w:endnote>
  <w:endnote w:id="49">
    <w:p w14:paraId="351DF5D5" w14:textId="7BC2C592" w:rsidR="009E7E53" w:rsidRPr="00BF7D8E" w:rsidRDefault="009E7E53" w:rsidP="00BF7D8E">
      <w:pPr>
        <w:pStyle w:val="EndnoteText"/>
        <w:spacing w:before="120"/>
        <w:rPr>
          <w:sz w:val="20"/>
          <w:szCs w:val="20"/>
          <w:lang w:val="en-GB"/>
        </w:rPr>
      </w:pPr>
      <w:r w:rsidRPr="00BF7D8E">
        <w:rPr>
          <w:rStyle w:val="EndnoteReference"/>
          <w:sz w:val="20"/>
          <w:szCs w:val="20"/>
        </w:rPr>
        <w:endnoteRef/>
      </w:r>
      <w:r w:rsidRPr="00BF7D8E">
        <w:rPr>
          <w:sz w:val="20"/>
          <w:szCs w:val="20"/>
        </w:rPr>
        <w:t xml:space="preserve"> </w:t>
      </w:r>
      <w:r w:rsidR="0048516F" w:rsidRPr="00BF7D8E">
        <w:rPr>
          <w:sz w:val="20"/>
          <w:szCs w:val="20"/>
        </w:rPr>
        <w:t xml:space="preserve">COAR </w:t>
      </w:r>
      <w:r w:rsidR="008F1128" w:rsidRPr="00BF7D8E">
        <w:rPr>
          <w:sz w:val="20"/>
          <w:szCs w:val="20"/>
        </w:rPr>
        <w:t xml:space="preserve">Controlled </w:t>
      </w:r>
      <w:r w:rsidR="00095FBF" w:rsidRPr="00BF7D8E">
        <w:rPr>
          <w:sz w:val="20"/>
          <w:szCs w:val="20"/>
        </w:rPr>
        <w:t xml:space="preserve">vocabularies </w:t>
      </w:r>
      <w:r w:rsidR="00C209E5" w:rsidRPr="00BF7D8E">
        <w:rPr>
          <w:sz w:val="20"/>
          <w:szCs w:val="20"/>
        </w:rPr>
        <w:t>for Repositories</w:t>
      </w:r>
      <w:r w:rsidR="0073492B" w:rsidRPr="00BF7D8E">
        <w:rPr>
          <w:sz w:val="20"/>
          <w:szCs w:val="20"/>
        </w:rPr>
        <w:t xml:space="preserve">: </w:t>
      </w:r>
      <w:hyperlink r:id="rId41" w:history="1">
        <w:r w:rsidR="003B2BCB" w:rsidRPr="00BF7D8E">
          <w:rPr>
            <w:rStyle w:val="Hyperlink"/>
            <w:szCs w:val="20"/>
            <w:lang w:val="en-GB"/>
          </w:rPr>
          <w:t>https://vocabularies.coar-repositories.org/resource_types</w:t>
        </w:r>
      </w:hyperlink>
      <w:r w:rsidR="00131695" w:rsidRPr="00BF7D8E">
        <w:rPr>
          <w:sz w:val="20"/>
          <w:szCs w:val="20"/>
          <w:lang w:val="en-GB"/>
        </w:rP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Light">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MS PGothic">
    <w:panose1 w:val="020B0600070205080204"/>
    <w:charset w:val="80"/>
    <w:family w:val="swiss"/>
    <w:pitch w:val="variable"/>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7C3FC3" w14:textId="4AA59D76" w:rsidR="2AC6F0E8" w:rsidRDefault="2AC6F0E8" w:rsidP="2AC6F0E8">
    <w:pPr>
      <w:pStyle w:val="Footer"/>
      <w:jc w:val="right"/>
    </w:pPr>
    <w:r>
      <w:fldChar w:fldCharType="begin"/>
    </w:r>
    <w:r>
      <w:instrText>PAGE</w:instrText>
    </w:r>
    <w:r>
      <w:fldChar w:fldCharType="separate"/>
    </w:r>
    <w:r w:rsidR="001B2252">
      <w:rPr>
        <w:noProof/>
      </w:rPr>
      <w:t>18</w:t>
    </w:r>
    <w:r>
      <w:fldChar w:fldCharType="end"/>
    </w:r>
  </w:p>
  <w:p w14:paraId="1C33E6F7" w14:textId="355DCB07" w:rsidR="187FC855" w:rsidRDefault="187FC855" w:rsidP="187FC855">
    <w:pPr>
      <w:pStyle w:val="Footer"/>
      <w:jc w:val="right"/>
    </w:pPr>
  </w:p>
  <w:p w14:paraId="29D92DD2" w14:textId="673D3339" w:rsidR="00652DB1" w:rsidRPr="000C6D5A" w:rsidRDefault="00652DB1" w:rsidP="000358CD">
    <w:pPr>
      <w:pStyle w:val="Footer"/>
      <w:rPr>
        <w:color w:val="auto"/>
      </w:rPr>
    </w:pPr>
    <w:r w:rsidRPr="000C6D5A">
      <w:rPr>
        <w:color w:val="auto"/>
      </w:rPr>
      <w:t xml:space="preserve">Deliverable </w:t>
    </w:r>
    <w:r w:rsidRPr="000C6D5A">
      <w:rPr>
        <w:color w:val="auto"/>
      </w:rPr>
      <w:fldChar w:fldCharType="begin"/>
    </w:r>
    <w:r w:rsidRPr="000C6D5A">
      <w:rPr>
        <w:color w:val="auto"/>
      </w:rPr>
      <w:instrText xml:space="preserve"> SUBJECT   \* MERGEFORMAT </w:instrText>
    </w:r>
    <w:r w:rsidRPr="000C6D5A">
      <w:rPr>
        <w:color w:val="auto"/>
      </w:rPr>
      <w:fldChar w:fldCharType="separate"/>
    </w:r>
    <w:r>
      <w:rPr>
        <w:color w:val="auto"/>
      </w:rPr>
      <w:t>&lt;Doc Property: DX.X&gt;</w:t>
    </w:r>
    <w:r w:rsidRPr="000C6D5A">
      <w:rPr>
        <w:color w:val="auto"/>
      </w:rPr>
      <w:fldChar w:fldCharType="end"/>
    </w:r>
  </w:p>
  <w:p w14:paraId="3975FCAA" w14:textId="1EFB6C7E" w:rsidR="00652DB1" w:rsidRPr="000C6D5A" w:rsidRDefault="00652DB1" w:rsidP="000358CD">
    <w:pPr>
      <w:pStyle w:val="Footer"/>
      <w:rPr>
        <w:color w:val="auto"/>
      </w:rPr>
    </w:pPr>
    <w:r w:rsidRPr="000C6D5A">
      <w:rPr>
        <w:color w:val="auto"/>
      </w:rPr>
      <w:fldChar w:fldCharType="begin"/>
    </w:r>
    <w:r w:rsidRPr="000C6D5A">
      <w:rPr>
        <w:color w:val="auto"/>
      </w:rPr>
      <w:instrText xml:space="preserve"> TITLE   \* MERGEFORMAT </w:instrText>
    </w:r>
    <w:r w:rsidRPr="000C6D5A">
      <w:rPr>
        <w:color w:val="auto"/>
      </w:rPr>
      <w:fldChar w:fldCharType="separate"/>
    </w:r>
    <w:r>
      <w:rPr>
        <w:color w:val="auto"/>
      </w:rPr>
      <w:t>&lt;Doc Property: Title&gt;</w:t>
    </w:r>
    <w:r w:rsidRPr="000C6D5A">
      <w:rPr>
        <w:color w:val="auto"/>
      </w:rPr>
      <w:fldChar w:fldCharType="end"/>
    </w:r>
    <w:r w:rsidRPr="000C6D5A">
      <w:rPr>
        <w:color w:val="auto"/>
      </w:rPr>
      <w:t xml:space="preserve"> </w:t>
    </w:r>
    <w:r w:rsidRPr="000C6D5A">
      <w:rPr>
        <w:color w:val="auto"/>
      </w:rPr>
      <w:br/>
      <w:t xml:space="preserve">Document ID: </w:t>
    </w:r>
    <w:r w:rsidRPr="000C6D5A">
      <w:rPr>
        <w:color w:val="auto"/>
      </w:rPr>
      <w:fldChar w:fldCharType="begin"/>
    </w:r>
    <w:r w:rsidRPr="000C6D5A">
      <w:rPr>
        <w:color w:val="auto"/>
      </w:rPr>
      <w:instrText xml:space="preserve"> KEYWORDS   \* MERGEFORMAT </w:instrText>
    </w:r>
    <w:r w:rsidRPr="000C6D5A">
      <w:rPr>
        <w:color w:val="auto"/>
      </w:rPr>
      <w:fldChar w:fldCharType="separate"/>
    </w:r>
    <w:r>
      <w:rPr>
        <w:color w:val="auto"/>
      </w:rPr>
      <w:t>&lt;Doc Property: Keywords&gt;</w:t>
    </w:r>
    <w:r w:rsidRPr="000C6D5A">
      <w:rPr>
        <w:color w:val="auto"/>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791913" w14:textId="7940535C" w:rsidR="00652DB1" w:rsidRPr="000C6D5A" w:rsidRDefault="00652DB1" w:rsidP="000358CD">
    <w:pPr>
      <w:pStyle w:val="Footer"/>
      <w:rPr>
        <w:color w:val="auto"/>
      </w:rPr>
    </w:pPr>
    <w:r w:rsidRPr="000C6D5A">
      <w:rPr>
        <w:color w:val="auto"/>
      </w:rPr>
      <w:t xml:space="preserve">Deliverable </w:t>
    </w:r>
    <w:r w:rsidRPr="000C6D5A">
      <w:rPr>
        <w:color w:val="auto"/>
      </w:rPr>
      <w:fldChar w:fldCharType="begin"/>
    </w:r>
    <w:r w:rsidRPr="000C6D5A">
      <w:rPr>
        <w:color w:val="auto"/>
      </w:rPr>
      <w:instrText xml:space="preserve"> SUBJECT   \* MERGEFORMAT </w:instrText>
    </w:r>
    <w:r w:rsidRPr="000C6D5A">
      <w:rPr>
        <w:color w:val="auto"/>
      </w:rPr>
      <w:fldChar w:fldCharType="separate"/>
    </w:r>
    <w:r>
      <w:rPr>
        <w:color w:val="auto"/>
      </w:rPr>
      <w:t>&lt;Doc Property: DX.X&gt;</w:t>
    </w:r>
    <w:r w:rsidRPr="000C6D5A">
      <w:rPr>
        <w:color w:val="auto"/>
      </w:rPr>
      <w:fldChar w:fldCharType="end"/>
    </w:r>
  </w:p>
  <w:p w14:paraId="33399DB2" w14:textId="2DDFF906" w:rsidR="00652DB1" w:rsidRPr="000C6D5A" w:rsidRDefault="00652DB1" w:rsidP="000358CD">
    <w:pPr>
      <w:pStyle w:val="Footer"/>
      <w:rPr>
        <w:color w:val="auto"/>
      </w:rPr>
    </w:pPr>
    <w:r w:rsidRPr="000C6D5A">
      <w:rPr>
        <w:noProof/>
        <w:color w:val="auto"/>
      </w:rPr>
      <mc:AlternateContent>
        <mc:Choice Requires="wps">
          <w:drawing>
            <wp:anchor distT="0" distB="0" distL="114300" distR="114300" simplePos="0" relativeHeight="251658244" behindDoc="0" locked="0" layoutInCell="1" allowOverlap="1" wp14:anchorId="76491E6E" wp14:editId="3D231EE5">
              <wp:simplePos x="0" y="0"/>
              <wp:positionH relativeFrom="margin">
                <wp:align>right</wp:align>
              </wp:positionH>
              <wp:positionV relativeFrom="paragraph">
                <wp:posOffset>12065</wp:posOffset>
              </wp:positionV>
              <wp:extent cx="432000" cy="180000"/>
              <wp:effectExtent l="0" t="0" r="6350" b="10795"/>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B701E" w14:textId="69ECC93E" w:rsidR="00652DB1" w:rsidRPr="000C6D5A" w:rsidRDefault="00652DB1" w:rsidP="00912304">
                          <w:pPr>
                            <w:pStyle w:val="NoSpacing"/>
                            <w:jc w:val="right"/>
                            <w:rPr>
                              <w:rFonts w:asciiTheme="minorHAnsi" w:hAnsiTheme="minorHAnsi" w:cstheme="minorHAnsi"/>
                              <w:sz w:val="18"/>
                              <w:szCs w:val="18"/>
                            </w:rPr>
                          </w:pPr>
                          <w:r w:rsidRPr="000C6D5A">
                            <w:rPr>
                              <w:rFonts w:asciiTheme="minorHAnsi" w:hAnsiTheme="minorHAnsi" w:cstheme="minorHAnsi"/>
                              <w:sz w:val="18"/>
                              <w:szCs w:val="18"/>
                            </w:rPr>
                            <w:fldChar w:fldCharType="begin"/>
                          </w:r>
                          <w:r w:rsidRPr="000C6D5A">
                            <w:rPr>
                              <w:rFonts w:asciiTheme="minorHAnsi" w:hAnsiTheme="minorHAnsi" w:cstheme="minorHAnsi"/>
                              <w:sz w:val="18"/>
                              <w:szCs w:val="18"/>
                            </w:rPr>
                            <w:instrText xml:space="preserve"> PAGE </w:instrText>
                          </w:r>
                          <w:r w:rsidRPr="000C6D5A">
                            <w:rPr>
                              <w:rFonts w:asciiTheme="minorHAnsi" w:hAnsiTheme="minorHAnsi" w:cstheme="minorHAnsi"/>
                              <w:sz w:val="18"/>
                              <w:szCs w:val="18"/>
                            </w:rPr>
                            <w:fldChar w:fldCharType="separate"/>
                          </w:r>
                          <w:r w:rsidR="001B2252">
                            <w:rPr>
                              <w:rFonts w:asciiTheme="minorHAnsi" w:hAnsiTheme="minorHAnsi" w:cstheme="minorHAnsi"/>
                              <w:noProof/>
                              <w:sz w:val="18"/>
                              <w:szCs w:val="18"/>
                            </w:rPr>
                            <w:t>1</w:t>
                          </w:r>
                          <w:r w:rsidRPr="000C6D5A">
                            <w:rPr>
                              <w:rFonts w:asciiTheme="minorHAnsi" w:hAnsiTheme="minorHAnsi" w:cstheme="minorHAnsi"/>
                              <w:sz w:val="18"/>
                              <w:szCs w:val="18"/>
                            </w:rPr>
                            <w:fldChar w:fldCharType="end"/>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491E6E" id="_x0000_t202" coordsize="21600,21600" o:spt="202" path="m,l,21600r21600,l21600,xe">
              <v:stroke joinstyle="miter"/>
              <v:path gradientshapeok="t" o:connecttype="rect"/>
            </v:shapetype>
            <v:shape id="Text Box 27" o:spid="_x0000_s1027" type="#_x0000_t202" style="position:absolute;margin-left:-17.2pt;margin-top:.95pt;width:34pt;height:14.15pt;z-index:2516582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" filled="f" stroked="f">
              <v:textbox inset=".5mm,0,.5mm,0">
                <w:txbxContent>
                  <w:p w14:paraId="672B701E" w14:textId="69ECC93E" w:rsidR="00652DB1" w:rsidRPr="000C6D5A" w:rsidRDefault="00652DB1" w:rsidP="00912304">
                    <w:pPr>
                      <w:pStyle w:val="NoSpacing"/>
                      <w:jc w:val="right"/>
                      <w:rPr>
                        <w:rFonts w:asciiTheme="minorHAnsi" w:hAnsiTheme="minorHAnsi" w:cstheme="minorHAnsi"/>
                        <w:sz w:val="18"/>
                        <w:szCs w:val="18"/>
                      </w:rPr>
                    </w:pPr>
                    <w:r w:rsidRPr="000C6D5A">
                      <w:rPr>
                        <w:rFonts w:asciiTheme="minorHAnsi" w:hAnsiTheme="minorHAnsi" w:cstheme="minorHAnsi"/>
                        <w:sz w:val="18"/>
                        <w:szCs w:val="18"/>
                      </w:rPr>
                      <w:fldChar w:fldCharType="begin"/>
                    </w:r>
                    <w:r w:rsidRPr="000C6D5A">
                      <w:rPr>
                        <w:rFonts w:asciiTheme="minorHAnsi" w:hAnsiTheme="minorHAnsi" w:cstheme="minorHAnsi"/>
                        <w:sz w:val="18"/>
                        <w:szCs w:val="18"/>
                      </w:rPr>
                      <w:instrText xml:space="preserve"> PAGE </w:instrText>
                    </w:r>
                    <w:r w:rsidRPr="000C6D5A">
                      <w:rPr>
                        <w:rFonts w:asciiTheme="minorHAnsi" w:hAnsiTheme="minorHAnsi" w:cstheme="minorHAnsi"/>
                        <w:sz w:val="18"/>
                        <w:szCs w:val="18"/>
                      </w:rPr>
                      <w:fldChar w:fldCharType="separate"/>
                    </w:r>
                    <w:r w:rsidR="001B2252">
                      <w:rPr>
                        <w:rFonts w:asciiTheme="minorHAnsi" w:hAnsiTheme="minorHAnsi" w:cstheme="minorHAnsi"/>
                        <w:noProof/>
                        <w:sz w:val="18"/>
                        <w:szCs w:val="18"/>
                      </w:rPr>
                      <w:t>1</w:t>
                    </w:r>
                    <w:r w:rsidRPr="000C6D5A">
                      <w:rPr>
                        <w:rFonts w:asciiTheme="minorHAnsi" w:hAnsiTheme="minorHAnsi" w:cstheme="minorHAnsi"/>
                        <w:sz w:val="18"/>
                        <w:szCs w:val="18"/>
                      </w:rPr>
                      <w:fldChar w:fldCharType="end"/>
                    </w:r>
                  </w:p>
                </w:txbxContent>
              </v:textbox>
              <w10:wrap anchorx="margin"/>
            </v:shape>
          </w:pict>
        </mc:Fallback>
      </mc:AlternateContent>
    </w:r>
    <w:r w:rsidRPr="000C6D5A">
      <w:rPr>
        <w:color w:val="auto"/>
      </w:rPr>
      <w:fldChar w:fldCharType="begin"/>
    </w:r>
    <w:r w:rsidRPr="000C6D5A">
      <w:rPr>
        <w:color w:val="auto"/>
      </w:rPr>
      <w:instrText xml:space="preserve"> TITLE   \* MERGEFORMAT </w:instrText>
    </w:r>
    <w:r w:rsidRPr="000C6D5A">
      <w:rPr>
        <w:color w:val="auto"/>
      </w:rPr>
      <w:fldChar w:fldCharType="separate"/>
    </w:r>
    <w:r>
      <w:rPr>
        <w:color w:val="auto"/>
      </w:rPr>
      <w:t>&lt;Doc Property: Title&gt;</w:t>
    </w:r>
    <w:r w:rsidRPr="000C6D5A">
      <w:rPr>
        <w:color w:val="auto"/>
      </w:rPr>
      <w:fldChar w:fldCharType="end"/>
    </w:r>
    <w:r w:rsidRPr="000C6D5A">
      <w:rPr>
        <w:color w:val="auto"/>
      </w:rPr>
      <w:t xml:space="preserve"> </w:t>
    </w:r>
    <w:r w:rsidRPr="000C6D5A">
      <w:rPr>
        <w:color w:val="auto"/>
      </w:rPr>
      <w:br/>
      <w:t xml:space="preserve">Document ID: </w:t>
    </w:r>
    <w:r w:rsidRPr="000C6D5A">
      <w:rPr>
        <w:color w:val="auto"/>
      </w:rPr>
      <w:fldChar w:fldCharType="begin"/>
    </w:r>
    <w:r w:rsidRPr="000C6D5A">
      <w:rPr>
        <w:color w:val="auto"/>
      </w:rPr>
      <w:instrText xml:space="preserve"> KEYWORDS   \* MERGEFORMAT </w:instrText>
    </w:r>
    <w:r w:rsidRPr="000C6D5A">
      <w:rPr>
        <w:color w:val="auto"/>
      </w:rPr>
      <w:fldChar w:fldCharType="separate"/>
    </w:r>
    <w:r>
      <w:rPr>
        <w:color w:val="auto"/>
      </w:rPr>
      <w:t>&lt;Doc Property: Keywords&gt;</w:t>
    </w:r>
    <w:r w:rsidRPr="000C6D5A">
      <w:rPr>
        <w:color w:val="auto"/>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D576D5" w14:textId="3B0B6488" w:rsidR="00652DB1" w:rsidRPr="000C6D5A" w:rsidRDefault="00652DB1" w:rsidP="000358CD">
    <w:pPr>
      <w:pStyle w:val="Footer"/>
      <w:rPr>
        <w:color w:val="auto"/>
      </w:rPr>
    </w:pPr>
    <w:r w:rsidRPr="000C6D5A">
      <w:rPr>
        <w:color w:val="auto"/>
      </w:rPr>
      <w:t xml:space="preserve">Deliverable </w:t>
    </w:r>
    <w:r w:rsidRPr="000C6D5A">
      <w:rPr>
        <w:color w:val="auto"/>
      </w:rPr>
      <w:fldChar w:fldCharType="begin"/>
    </w:r>
    <w:r w:rsidRPr="000C6D5A">
      <w:rPr>
        <w:color w:val="auto"/>
      </w:rPr>
      <w:instrText xml:space="preserve"> SUBJECT   \* MERGEFORMAT </w:instrText>
    </w:r>
    <w:r w:rsidRPr="000C6D5A">
      <w:rPr>
        <w:color w:val="auto"/>
      </w:rPr>
      <w:fldChar w:fldCharType="separate"/>
    </w:r>
    <w:r>
      <w:rPr>
        <w:color w:val="auto"/>
      </w:rPr>
      <w:t>&lt;Doc Property: DX.X&gt;</w:t>
    </w:r>
    <w:r w:rsidRPr="000C6D5A">
      <w:rPr>
        <w:color w:val="auto"/>
      </w:rPr>
      <w:fldChar w:fldCharType="end"/>
    </w:r>
  </w:p>
  <w:p w14:paraId="02185564" w14:textId="4CCFF61E" w:rsidR="00652DB1" w:rsidRPr="000C6D5A" w:rsidRDefault="00652DB1" w:rsidP="000358CD">
    <w:pPr>
      <w:pStyle w:val="Footer"/>
      <w:rPr>
        <w:color w:val="auto"/>
      </w:rPr>
    </w:pPr>
    <w:r w:rsidRPr="000C6D5A">
      <w:rPr>
        <w:noProof/>
        <w:color w:val="auto"/>
      </w:rPr>
      <mc:AlternateContent>
        <mc:Choice Requires="wps">
          <w:drawing>
            <wp:anchor distT="0" distB="0" distL="114300" distR="114300" simplePos="0" relativeHeight="251658240" behindDoc="0" locked="0" layoutInCell="1" allowOverlap="1" wp14:anchorId="15ADCB48" wp14:editId="1DABE90E">
              <wp:simplePos x="0" y="0"/>
              <wp:positionH relativeFrom="margin">
                <wp:align>right</wp:align>
              </wp:positionH>
              <wp:positionV relativeFrom="paragraph">
                <wp:posOffset>11430</wp:posOffset>
              </wp:positionV>
              <wp:extent cx="432000" cy="180000"/>
              <wp:effectExtent l="0" t="0" r="6350" b="1079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48E065" w14:textId="2ACB1E3C" w:rsidR="00652DB1" w:rsidRPr="000C6D5A" w:rsidRDefault="00652DB1" w:rsidP="0032721F">
                          <w:pPr>
                            <w:pStyle w:val="NoSpacing"/>
                            <w:jc w:val="right"/>
                            <w:rPr>
                              <w:rFonts w:asciiTheme="minorHAnsi" w:hAnsiTheme="minorHAnsi" w:cstheme="minorHAnsi"/>
                              <w:sz w:val="18"/>
                              <w:szCs w:val="18"/>
                            </w:rPr>
                          </w:pPr>
                          <w:r w:rsidRPr="000C6D5A">
                            <w:rPr>
                              <w:rFonts w:asciiTheme="minorHAnsi" w:hAnsiTheme="minorHAnsi" w:cstheme="minorHAnsi"/>
                              <w:sz w:val="18"/>
                              <w:szCs w:val="18"/>
                            </w:rPr>
                            <w:fldChar w:fldCharType="begin"/>
                          </w:r>
                          <w:r w:rsidRPr="000C6D5A">
                            <w:rPr>
                              <w:rFonts w:asciiTheme="minorHAnsi" w:hAnsiTheme="minorHAnsi" w:cstheme="minorHAnsi"/>
                              <w:sz w:val="18"/>
                              <w:szCs w:val="18"/>
                            </w:rPr>
                            <w:instrText xml:space="preserve"> PAGE </w:instrText>
                          </w:r>
                          <w:r w:rsidRPr="000C6D5A">
                            <w:rPr>
                              <w:rFonts w:asciiTheme="minorHAnsi" w:hAnsiTheme="minorHAnsi" w:cstheme="minorHAnsi"/>
                              <w:sz w:val="18"/>
                              <w:szCs w:val="18"/>
                            </w:rPr>
                            <w:fldChar w:fldCharType="separate"/>
                          </w:r>
                          <w:r w:rsidR="001B2252">
                            <w:rPr>
                              <w:rFonts w:asciiTheme="minorHAnsi" w:hAnsiTheme="minorHAnsi" w:cstheme="minorHAnsi"/>
                              <w:noProof/>
                              <w:sz w:val="18"/>
                              <w:szCs w:val="18"/>
                            </w:rPr>
                            <w:t>2</w:t>
                          </w:r>
                          <w:r w:rsidRPr="000C6D5A">
                            <w:rPr>
                              <w:rFonts w:asciiTheme="minorHAnsi" w:hAnsiTheme="minorHAnsi" w:cstheme="minorHAnsi"/>
                              <w:sz w:val="18"/>
                              <w:szCs w:val="18"/>
                            </w:rPr>
                            <w:fldChar w:fldCharType="end"/>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ADCB48" id="_x0000_t202" coordsize="21600,21600" o:spt="202" path="m,l,21600r21600,l21600,xe">
              <v:stroke joinstyle="miter"/>
              <v:path gradientshapeok="t" o:connecttype="rect"/>
            </v:shapetype>
            <v:shape id="Text Box 3" o:spid="_x0000_s1028" type="#_x0000_t202" style="position:absolute;margin-left:-17.2pt;margin-top:.9pt;width:34pt;height:14.1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" filled="f" stroked="f">
              <v:textbox inset=".5mm,0,.5mm,0">
                <w:txbxContent>
                  <w:p w14:paraId="6548E065" w14:textId="2ACB1E3C" w:rsidR="00652DB1" w:rsidRPr="000C6D5A" w:rsidRDefault="00652DB1" w:rsidP="0032721F">
                    <w:pPr>
                      <w:pStyle w:val="NoSpacing"/>
                      <w:jc w:val="right"/>
                      <w:rPr>
                        <w:rFonts w:asciiTheme="minorHAnsi" w:hAnsiTheme="minorHAnsi" w:cstheme="minorHAnsi"/>
                        <w:sz w:val="18"/>
                        <w:szCs w:val="18"/>
                      </w:rPr>
                    </w:pPr>
                    <w:r w:rsidRPr="000C6D5A">
                      <w:rPr>
                        <w:rFonts w:asciiTheme="minorHAnsi" w:hAnsiTheme="minorHAnsi" w:cstheme="minorHAnsi"/>
                        <w:sz w:val="18"/>
                        <w:szCs w:val="18"/>
                      </w:rPr>
                      <w:fldChar w:fldCharType="begin"/>
                    </w:r>
                    <w:r w:rsidRPr="000C6D5A">
                      <w:rPr>
                        <w:rFonts w:asciiTheme="minorHAnsi" w:hAnsiTheme="minorHAnsi" w:cstheme="minorHAnsi"/>
                        <w:sz w:val="18"/>
                        <w:szCs w:val="18"/>
                      </w:rPr>
                      <w:instrText xml:space="preserve"> PAGE </w:instrText>
                    </w:r>
                    <w:r w:rsidRPr="000C6D5A">
                      <w:rPr>
                        <w:rFonts w:asciiTheme="minorHAnsi" w:hAnsiTheme="minorHAnsi" w:cstheme="minorHAnsi"/>
                        <w:sz w:val="18"/>
                        <w:szCs w:val="18"/>
                      </w:rPr>
                      <w:fldChar w:fldCharType="separate"/>
                    </w:r>
                    <w:r w:rsidR="001B2252">
                      <w:rPr>
                        <w:rFonts w:asciiTheme="minorHAnsi" w:hAnsiTheme="minorHAnsi" w:cstheme="minorHAnsi"/>
                        <w:noProof/>
                        <w:sz w:val="18"/>
                        <w:szCs w:val="18"/>
                      </w:rPr>
                      <w:t>2</w:t>
                    </w:r>
                    <w:r w:rsidRPr="000C6D5A">
                      <w:rPr>
                        <w:rFonts w:asciiTheme="minorHAnsi" w:hAnsiTheme="minorHAnsi" w:cstheme="minorHAnsi"/>
                        <w:sz w:val="18"/>
                        <w:szCs w:val="18"/>
                      </w:rPr>
                      <w:fldChar w:fldCharType="end"/>
                    </w:r>
                  </w:p>
                </w:txbxContent>
              </v:textbox>
              <w10:wrap anchorx="margin"/>
            </v:shape>
          </w:pict>
        </mc:Fallback>
      </mc:AlternateContent>
    </w:r>
    <w:r w:rsidRPr="000C6D5A">
      <w:rPr>
        <w:color w:val="auto"/>
      </w:rPr>
      <w:fldChar w:fldCharType="begin"/>
    </w:r>
    <w:r w:rsidRPr="000C6D5A">
      <w:rPr>
        <w:color w:val="auto"/>
      </w:rPr>
      <w:instrText xml:space="preserve"> TITLE   \* MERGEFORMAT </w:instrText>
    </w:r>
    <w:r w:rsidRPr="000C6D5A">
      <w:rPr>
        <w:color w:val="auto"/>
      </w:rPr>
      <w:fldChar w:fldCharType="separate"/>
    </w:r>
    <w:r>
      <w:rPr>
        <w:color w:val="auto"/>
      </w:rPr>
      <w:t>&lt;Doc Property: Title&gt;</w:t>
    </w:r>
    <w:r w:rsidRPr="000C6D5A">
      <w:rPr>
        <w:color w:val="auto"/>
      </w:rPr>
      <w:fldChar w:fldCharType="end"/>
    </w:r>
    <w:r w:rsidRPr="000C6D5A">
      <w:rPr>
        <w:color w:val="auto"/>
      </w:rPr>
      <w:t xml:space="preserve"> </w:t>
    </w:r>
    <w:r w:rsidRPr="000C6D5A">
      <w:rPr>
        <w:color w:val="auto"/>
      </w:rPr>
      <w:br/>
      <w:t xml:space="preserve">Document ID: </w:t>
    </w:r>
    <w:r w:rsidRPr="000C6D5A">
      <w:rPr>
        <w:color w:val="auto"/>
      </w:rPr>
      <w:fldChar w:fldCharType="begin"/>
    </w:r>
    <w:r w:rsidRPr="000C6D5A">
      <w:rPr>
        <w:color w:val="auto"/>
      </w:rPr>
      <w:instrText xml:space="preserve"> KEYWORDS   \* MERGEFORMAT </w:instrText>
    </w:r>
    <w:r w:rsidRPr="000C6D5A">
      <w:rPr>
        <w:color w:val="auto"/>
      </w:rPr>
      <w:fldChar w:fldCharType="separate"/>
    </w:r>
    <w:r>
      <w:rPr>
        <w:color w:val="auto"/>
      </w:rPr>
      <w:t>&lt;Doc Property: Keywords&gt;</w:t>
    </w:r>
    <w:r w:rsidRPr="000C6D5A">
      <w:rPr>
        <w:color w:val="auto"/>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4D2A8" w14:textId="282E9F65" w:rsidR="00652DB1" w:rsidRPr="0032721F" w:rsidRDefault="00652DB1" w:rsidP="000358CD">
    <w:pPr>
      <w:rPr>
        <w:color w:val="004461" w:themeColor="text1"/>
        <w:sz w:val="18"/>
        <w:szCs w:val="18"/>
      </w:rPr>
    </w:pPr>
    <w:r w:rsidRPr="0032721F">
      <w:rPr>
        <w:color w:val="004461" w:themeColor="text1"/>
        <w:sz w:val="18"/>
        <w:szCs w:val="18"/>
      </w:rPr>
      <w:t xml:space="preserve">Deliverable </w:t>
    </w:r>
    <w:r w:rsidRPr="0032721F">
      <w:rPr>
        <w:color w:val="004461" w:themeColor="text1"/>
        <w:sz w:val="18"/>
        <w:szCs w:val="18"/>
      </w:rPr>
      <w:fldChar w:fldCharType="begin"/>
    </w:r>
    <w:r w:rsidRPr="0032721F">
      <w:rPr>
        <w:color w:val="004461" w:themeColor="text1"/>
        <w:sz w:val="18"/>
        <w:szCs w:val="18"/>
      </w:rPr>
      <w:instrText xml:space="preserve"> SUBJECT   \* MERGEFORMAT </w:instrText>
    </w:r>
    <w:r w:rsidRPr="0032721F">
      <w:rPr>
        <w:color w:val="004461" w:themeColor="text1"/>
        <w:sz w:val="18"/>
        <w:szCs w:val="18"/>
      </w:rPr>
      <w:fldChar w:fldCharType="separate"/>
    </w:r>
    <w:r>
      <w:rPr>
        <w:color w:val="004461" w:themeColor="text1"/>
        <w:sz w:val="18"/>
        <w:szCs w:val="18"/>
      </w:rPr>
      <w:t>&lt;Doc Property: DX.X&gt;</w:t>
    </w:r>
    <w:r w:rsidRPr="0032721F">
      <w:rPr>
        <w:color w:val="004461" w:themeColor="text1"/>
        <w:sz w:val="18"/>
        <w:szCs w:val="18"/>
      </w:rPr>
      <w:fldChar w:fldCharType="end"/>
    </w:r>
  </w:p>
  <w:p w14:paraId="13A37584" w14:textId="31FB8A37" w:rsidR="00652DB1" w:rsidRPr="0032721F" w:rsidRDefault="00652DB1" w:rsidP="0032721F">
    <w:pPr>
      <w:rPr>
        <w:color w:val="004461" w:themeColor="text1"/>
        <w:sz w:val="18"/>
        <w:szCs w:val="18"/>
      </w:rPr>
    </w:pPr>
    <w:r w:rsidRPr="0032721F">
      <w:rPr>
        <w:noProof/>
        <w:color w:val="004461" w:themeColor="text1"/>
        <w:sz w:val="18"/>
        <w:szCs w:val="18"/>
      </w:rPr>
      <mc:AlternateContent>
        <mc:Choice Requires="wps">
          <w:drawing>
            <wp:anchor distT="0" distB="0" distL="114300" distR="114300" simplePos="0" relativeHeight="251658242" behindDoc="0" locked="0" layoutInCell="1" allowOverlap="1" wp14:anchorId="4639F28F" wp14:editId="13D40E17">
              <wp:simplePos x="0" y="0"/>
              <wp:positionH relativeFrom="margin">
                <wp:posOffset>5293360</wp:posOffset>
              </wp:positionH>
              <wp:positionV relativeFrom="paragraph">
                <wp:posOffset>11347</wp:posOffset>
              </wp:positionV>
              <wp:extent cx="432000" cy="180000"/>
              <wp:effectExtent l="0" t="0" r="6350" b="1079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23F57" w14:textId="2F0392E7" w:rsidR="00652DB1" w:rsidRPr="0032721F" w:rsidRDefault="00652DB1" w:rsidP="0032721F">
                          <w:pPr>
                            <w:pStyle w:val="NoSpacing"/>
                            <w:jc w:val="right"/>
                            <w:rPr>
                              <w:rFonts w:asciiTheme="minorHAnsi" w:hAnsiTheme="minorHAnsi" w:cstheme="minorHAnsi"/>
                              <w:color w:val="005F89" w:themeColor="accent1" w:themeTint="E6"/>
                              <w:sz w:val="18"/>
                              <w:szCs w:val="18"/>
                            </w:rPr>
                          </w:pPr>
                          <w:r w:rsidRPr="0032721F">
                            <w:rPr>
                              <w:rFonts w:asciiTheme="minorHAnsi" w:hAnsiTheme="minorHAnsi" w:cstheme="minorHAnsi"/>
                              <w:color w:val="005F89" w:themeColor="accent1" w:themeTint="E6"/>
                              <w:sz w:val="18"/>
                              <w:szCs w:val="18"/>
                            </w:rPr>
                            <w:fldChar w:fldCharType="begin"/>
                          </w:r>
                          <w:r w:rsidRPr="0032721F">
                            <w:rPr>
                              <w:rFonts w:asciiTheme="minorHAnsi" w:hAnsiTheme="minorHAnsi" w:cstheme="minorHAnsi"/>
                              <w:color w:val="005F89" w:themeColor="accent1" w:themeTint="E6"/>
                              <w:sz w:val="18"/>
                              <w:szCs w:val="18"/>
                            </w:rPr>
                            <w:instrText xml:space="preserve"> PAGE </w:instrText>
                          </w:r>
                          <w:r w:rsidRPr="0032721F">
                            <w:rPr>
                              <w:rFonts w:asciiTheme="minorHAnsi" w:hAnsiTheme="minorHAnsi" w:cstheme="minorHAnsi"/>
                              <w:color w:val="005F89" w:themeColor="accent1" w:themeTint="E6"/>
                              <w:sz w:val="18"/>
                              <w:szCs w:val="18"/>
                            </w:rPr>
                            <w:fldChar w:fldCharType="separate"/>
                          </w:r>
                          <w:r w:rsidR="001B2252">
                            <w:rPr>
                              <w:rFonts w:asciiTheme="minorHAnsi" w:hAnsiTheme="minorHAnsi" w:cstheme="minorHAnsi"/>
                              <w:noProof/>
                              <w:color w:val="005F89" w:themeColor="accent1" w:themeTint="E6"/>
                              <w:sz w:val="18"/>
                              <w:szCs w:val="18"/>
                            </w:rPr>
                            <w:t>32</w:t>
                          </w:r>
                          <w:r w:rsidRPr="0032721F">
                            <w:rPr>
                              <w:rFonts w:asciiTheme="minorHAnsi" w:hAnsiTheme="minorHAnsi" w:cstheme="minorHAnsi"/>
                              <w:color w:val="005F89" w:themeColor="accent1" w:themeTint="E6"/>
                              <w:sz w:val="18"/>
                              <w:szCs w:val="18"/>
                            </w:rPr>
                            <w:fldChar w:fldCharType="end"/>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39F28F" id="_x0000_t202" coordsize="21600,21600" o:spt="202" path="m,l,21600r21600,l21600,xe">
              <v:stroke joinstyle="miter"/>
              <v:path gradientshapeok="t" o:connecttype="rect"/>
            </v:shapetype>
            <v:shape id="Text Box 6" o:spid="_x0000_s1029" type="#_x0000_t202" style="position:absolute;margin-left:416.8pt;margin-top:.9pt;width:34pt;height:14.1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" filled="f" stroked="f">
              <v:textbox inset=".5mm,0,.5mm,0">
                <w:txbxContent>
                  <w:p w14:paraId="3F023F57" w14:textId="2F0392E7" w:rsidR="00652DB1" w:rsidRPr="0032721F" w:rsidRDefault="00652DB1" w:rsidP="0032721F">
                    <w:pPr>
                      <w:pStyle w:val="NoSpacing"/>
                      <w:jc w:val="right"/>
                      <w:rPr>
                        <w:rFonts w:asciiTheme="minorHAnsi" w:hAnsiTheme="minorHAnsi" w:cstheme="minorHAnsi"/>
                        <w:color w:val="005F89" w:themeColor="accent1" w:themeTint="E6"/>
                        <w:sz w:val="18"/>
                        <w:szCs w:val="18"/>
                      </w:rPr>
                    </w:pPr>
                    <w:r w:rsidRPr="0032721F">
                      <w:rPr>
                        <w:rFonts w:asciiTheme="minorHAnsi" w:hAnsiTheme="minorHAnsi" w:cstheme="minorHAnsi"/>
                        <w:color w:val="005F89" w:themeColor="accent1" w:themeTint="E6"/>
                        <w:sz w:val="18"/>
                        <w:szCs w:val="18"/>
                      </w:rPr>
                      <w:fldChar w:fldCharType="begin"/>
                    </w:r>
                    <w:r w:rsidRPr="0032721F">
                      <w:rPr>
                        <w:rFonts w:asciiTheme="minorHAnsi" w:hAnsiTheme="minorHAnsi" w:cstheme="minorHAnsi"/>
                        <w:color w:val="005F89" w:themeColor="accent1" w:themeTint="E6"/>
                        <w:sz w:val="18"/>
                        <w:szCs w:val="18"/>
                      </w:rPr>
                      <w:instrText xml:space="preserve"> PAGE </w:instrText>
                    </w:r>
                    <w:r w:rsidRPr="0032721F">
                      <w:rPr>
                        <w:rFonts w:asciiTheme="minorHAnsi" w:hAnsiTheme="minorHAnsi" w:cstheme="minorHAnsi"/>
                        <w:color w:val="005F89" w:themeColor="accent1" w:themeTint="E6"/>
                        <w:sz w:val="18"/>
                        <w:szCs w:val="18"/>
                      </w:rPr>
                      <w:fldChar w:fldCharType="separate"/>
                    </w:r>
                    <w:r w:rsidR="001B2252">
                      <w:rPr>
                        <w:rFonts w:asciiTheme="minorHAnsi" w:hAnsiTheme="minorHAnsi" w:cstheme="minorHAnsi"/>
                        <w:noProof/>
                        <w:color w:val="005F89" w:themeColor="accent1" w:themeTint="E6"/>
                        <w:sz w:val="18"/>
                        <w:szCs w:val="18"/>
                      </w:rPr>
                      <w:t>32</w:t>
                    </w:r>
                    <w:r w:rsidRPr="0032721F">
                      <w:rPr>
                        <w:rFonts w:asciiTheme="minorHAnsi" w:hAnsiTheme="minorHAnsi" w:cstheme="minorHAnsi"/>
                        <w:color w:val="005F89" w:themeColor="accent1" w:themeTint="E6"/>
                        <w:sz w:val="18"/>
                        <w:szCs w:val="18"/>
                      </w:rPr>
                      <w:fldChar w:fldCharType="end"/>
                    </w:r>
                  </w:p>
                </w:txbxContent>
              </v:textbox>
              <w10:wrap anchorx="margin"/>
            </v:shape>
          </w:pict>
        </mc:Fallback>
      </mc:AlternateContent>
    </w:r>
    <w:r w:rsidRPr="0032721F">
      <w:rPr>
        <w:color w:val="004461" w:themeColor="text1"/>
        <w:sz w:val="18"/>
        <w:szCs w:val="18"/>
      </w:rPr>
      <w:fldChar w:fldCharType="begin"/>
    </w:r>
    <w:r w:rsidRPr="0032721F">
      <w:rPr>
        <w:color w:val="004461" w:themeColor="text1"/>
        <w:sz w:val="18"/>
        <w:szCs w:val="18"/>
      </w:rPr>
      <w:instrText xml:space="preserve"> TITLE   \* MERGEFORMAT </w:instrText>
    </w:r>
    <w:r w:rsidRPr="0032721F">
      <w:rPr>
        <w:color w:val="004461" w:themeColor="text1"/>
        <w:sz w:val="18"/>
        <w:szCs w:val="18"/>
      </w:rPr>
      <w:fldChar w:fldCharType="separate"/>
    </w:r>
    <w:r>
      <w:rPr>
        <w:color w:val="004461" w:themeColor="text1"/>
        <w:sz w:val="18"/>
        <w:szCs w:val="18"/>
      </w:rPr>
      <w:t>&lt;Doc Property: Title&gt;</w:t>
    </w:r>
    <w:r w:rsidRPr="0032721F">
      <w:rPr>
        <w:color w:val="004461" w:themeColor="text1"/>
        <w:sz w:val="18"/>
        <w:szCs w:val="18"/>
      </w:rPr>
      <w:fldChar w:fldCharType="end"/>
    </w:r>
    <w:r w:rsidRPr="0032721F">
      <w:rPr>
        <w:color w:val="004461" w:themeColor="text1"/>
        <w:sz w:val="18"/>
        <w:szCs w:val="18"/>
      </w:rPr>
      <w:t xml:space="preserve"> </w:t>
    </w:r>
    <w:r w:rsidRPr="0032721F">
      <w:rPr>
        <w:color w:val="004461" w:themeColor="text1"/>
        <w:sz w:val="18"/>
        <w:szCs w:val="18"/>
      </w:rPr>
      <w:br/>
      <w:t xml:space="preserve">Document ID: </w:t>
    </w:r>
    <w:r w:rsidRPr="0032721F">
      <w:rPr>
        <w:color w:val="004461" w:themeColor="text1"/>
        <w:sz w:val="18"/>
        <w:szCs w:val="18"/>
      </w:rPr>
      <w:fldChar w:fldCharType="begin"/>
    </w:r>
    <w:r w:rsidRPr="0032721F">
      <w:rPr>
        <w:color w:val="004461" w:themeColor="text1"/>
        <w:sz w:val="18"/>
        <w:szCs w:val="18"/>
      </w:rPr>
      <w:instrText xml:space="preserve"> KEYWORDS   \* MERGEFORMAT </w:instrText>
    </w:r>
    <w:r w:rsidRPr="0032721F">
      <w:rPr>
        <w:color w:val="004461" w:themeColor="text1"/>
        <w:sz w:val="18"/>
        <w:szCs w:val="18"/>
      </w:rPr>
      <w:fldChar w:fldCharType="separate"/>
    </w:r>
    <w:r>
      <w:rPr>
        <w:color w:val="004461" w:themeColor="text1"/>
        <w:sz w:val="18"/>
        <w:szCs w:val="18"/>
      </w:rPr>
      <w:t>&lt;Doc Property: Keywords&gt;</w:t>
    </w:r>
    <w:r w:rsidRPr="0032721F">
      <w:rPr>
        <w:color w:val="004461" w:themeColor="text1"/>
        <w:sz w:val="18"/>
        <w:szCs w:val="18"/>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C62DEA" w14:textId="7C39839D" w:rsidR="00652DB1" w:rsidRPr="000C6D5A" w:rsidRDefault="00652DB1" w:rsidP="000358CD">
    <w:pPr>
      <w:pStyle w:val="Footer"/>
      <w:rPr>
        <w:color w:val="auto"/>
      </w:rPr>
    </w:pPr>
    <w:r w:rsidRPr="000C6D5A">
      <w:rPr>
        <w:color w:val="auto"/>
      </w:rPr>
      <w:t xml:space="preserve">Deliverable </w:t>
    </w:r>
    <w:r w:rsidRPr="000C6D5A">
      <w:rPr>
        <w:color w:val="auto"/>
      </w:rPr>
      <w:fldChar w:fldCharType="begin"/>
    </w:r>
    <w:r w:rsidRPr="000C6D5A">
      <w:rPr>
        <w:color w:val="auto"/>
      </w:rPr>
      <w:instrText xml:space="preserve"> SUBJECT   \* MERGEFORMAT </w:instrText>
    </w:r>
    <w:r w:rsidRPr="000C6D5A">
      <w:rPr>
        <w:color w:val="auto"/>
      </w:rPr>
      <w:fldChar w:fldCharType="separate"/>
    </w:r>
    <w:r>
      <w:rPr>
        <w:color w:val="auto"/>
      </w:rPr>
      <w:t>&lt;Doc Property: DX.X&gt;</w:t>
    </w:r>
    <w:r w:rsidRPr="000C6D5A">
      <w:rPr>
        <w:color w:val="auto"/>
      </w:rPr>
      <w:fldChar w:fldCharType="end"/>
    </w:r>
  </w:p>
  <w:p w14:paraId="416592BC" w14:textId="23B2B5AE" w:rsidR="00652DB1" w:rsidRPr="000C6D5A" w:rsidRDefault="00652DB1" w:rsidP="000358CD">
    <w:pPr>
      <w:pStyle w:val="Footer"/>
      <w:rPr>
        <w:color w:val="auto"/>
      </w:rPr>
    </w:pPr>
    <w:r w:rsidRPr="000C6D5A">
      <w:rPr>
        <w:noProof/>
        <w:color w:val="auto"/>
      </w:rPr>
      <mc:AlternateContent>
        <mc:Choice Requires="wps">
          <w:drawing>
            <wp:anchor distT="0" distB="0" distL="114300" distR="114300" simplePos="0" relativeHeight="251658241" behindDoc="0" locked="0" layoutInCell="1" allowOverlap="1" wp14:anchorId="11916B1F" wp14:editId="30FBA5F5">
              <wp:simplePos x="0" y="0"/>
              <wp:positionH relativeFrom="margin">
                <wp:align>right</wp:align>
              </wp:positionH>
              <wp:positionV relativeFrom="paragraph">
                <wp:posOffset>15875</wp:posOffset>
              </wp:positionV>
              <wp:extent cx="431800" cy="179705"/>
              <wp:effectExtent l="0" t="0" r="6350" b="1079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BED29" w14:textId="54E7A13B" w:rsidR="00652DB1" w:rsidRPr="000C6D5A" w:rsidRDefault="00652DB1" w:rsidP="0032721F">
                          <w:pPr>
                            <w:pStyle w:val="NoSpacing"/>
                            <w:jc w:val="right"/>
                            <w:rPr>
                              <w:rFonts w:asciiTheme="minorHAnsi" w:hAnsiTheme="minorHAnsi" w:cstheme="minorHAnsi"/>
                              <w:sz w:val="18"/>
                              <w:szCs w:val="18"/>
                            </w:rPr>
                          </w:pPr>
                          <w:r w:rsidRPr="000C6D5A">
                            <w:rPr>
                              <w:rFonts w:asciiTheme="minorHAnsi" w:hAnsiTheme="minorHAnsi" w:cstheme="minorHAnsi"/>
                              <w:sz w:val="18"/>
                              <w:szCs w:val="18"/>
                            </w:rPr>
                            <w:fldChar w:fldCharType="begin"/>
                          </w:r>
                          <w:r w:rsidRPr="000C6D5A">
                            <w:rPr>
                              <w:rFonts w:asciiTheme="minorHAnsi" w:hAnsiTheme="minorHAnsi" w:cstheme="minorHAnsi"/>
                              <w:sz w:val="18"/>
                              <w:szCs w:val="18"/>
                            </w:rPr>
                            <w:instrText xml:space="preserve"> PAGE </w:instrText>
                          </w:r>
                          <w:r w:rsidRPr="000C6D5A">
                            <w:rPr>
                              <w:rFonts w:asciiTheme="minorHAnsi" w:hAnsiTheme="minorHAnsi" w:cstheme="minorHAnsi"/>
                              <w:sz w:val="18"/>
                              <w:szCs w:val="18"/>
                            </w:rPr>
                            <w:fldChar w:fldCharType="separate"/>
                          </w:r>
                          <w:r w:rsidR="001B2252">
                            <w:rPr>
                              <w:rFonts w:asciiTheme="minorHAnsi" w:hAnsiTheme="minorHAnsi" w:cstheme="minorHAnsi"/>
                              <w:noProof/>
                              <w:sz w:val="18"/>
                              <w:szCs w:val="18"/>
                            </w:rPr>
                            <w:t>22</w:t>
                          </w:r>
                          <w:r w:rsidRPr="000C6D5A">
                            <w:rPr>
                              <w:rFonts w:asciiTheme="minorHAnsi" w:hAnsiTheme="minorHAnsi" w:cstheme="minorHAnsi"/>
                              <w:sz w:val="18"/>
                              <w:szCs w:val="18"/>
                            </w:rPr>
                            <w:fldChar w:fldCharType="end"/>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916B1F" id="_x0000_t202" coordsize="21600,21600" o:spt="202" path="m,l,21600r21600,l21600,xe">
              <v:stroke joinstyle="miter"/>
              <v:path gradientshapeok="t" o:connecttype="rect"/>
            </v:shapetype>
            <v:shape id="Text Box 4" o:spid="_x0000_s1030" type="#_x0000_t202" style="position:absolute;margin-left:-17.2pt;margin-top:1.25pt;width:34pt;height:14.15pt;z-index:25165824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" filled="f" stroked="f">
              <v:textbox inset=".5mm,0,.5mm,0">
                <w:txbxContent>
                  <w:p w14:paraId="4FFBED29" w14:textId="54E7A13B" w:rsidR="00652DB1" w:rsidRPr="000C6D5A" w:rsidRDefault="00652DB1" w:rsidP="0032721F">
                    <w:pPr>
                      <w:pStyle w:val="NoSpacing"/>
                      <w:jc w:val="right"/>
                      <w:rPr>
                        <w:rFonts w:asciiTheme="minorHAnsi" w:hAnsiTheme="minorHAnsi" w:cstheme="minorHAnsi"/>
                        <w:sz w:val="18"/>
                        <w:szCs w:val="18"/>
                      </w:rPr>
                    </w:pPr>
                    <w:r w:rsidRPr="000C6D5A">
                      <w:rPr>
                        <w:rFonts w:asciiTheme="minorHAnsi" w:hAnsiTheme="minorHAnsi" w:cstheme="minorHAnsi"/>
                        <w:sz w:val="18"/>
                        <w:szCs w:val="18"/>
                      </w:rPr>
                      <w:fldChar w:fldCharType="begin"/>
                    </w:r>
                    <w:r w:rsidRPr="000C6D5A">
                      <w:rPr>
                        <w:rFonts w:asciiTheme="minorHAnsi" w:hAnsiTheme="minorHAnsi" w:cstheme="minorHAnsi"/>
                        <w:sz w:val="18"/>
                        <w:szCs w:val="18"/>
                      </w:rPr>
                      <w:instrText xml:space="preserve"> PAGE </w:instrText>
                    </w:r>
                    <w:r w:rsidRPr="000C6D5A">
                      <w:rPr>
                        <w:rFonts w:asciiTheme="minorHAnsi" w:hAnsiTheme="minorHAnsi" w:cstheme="minorHAnsi"/>
                        <w:sz w:val="18"/>
                        <w:szCs w:val="18"/>
                      </w:rPr>
                      <w:fldChar w:fldCharType="separate"/>
                    </w:r>
                    <w:r w:rsidR="001B2252">
                      <w:rPr>
                        <w:rFonts w:asciiTheme="minorHAnsi" w:hAnsiTheme="minorHAnsi" w:cstheme="minorHAnsi"/>
                        <w:noProof/>
                        <w:sz w:val="18"/>
                        <w:szCs w:val="18"/>
                      </w:rPr>
                      <w:t>22</w:t>
                    </w:r>
                    <w:r w:rsidRPr="000C6D5A">
                      <w:rPr>
                        <w:rFonts w:asciiTheme="minorHAnsi" w:hAnsiTheme="minorHAnsi" w:cstheme="minorHAnsi"/>
                        <w:sz w:val="18"/>
                        <w:szCs w:val="18"/>
                      </w:rPr>
                      <w:fldChar w:fldCharType="end"/>
                    </w:r>
                  </w:p>
                </w:txbxContent>
              </v:textbox>
              <w10:wrap anchorx="margin"/>
            </v:shape>
          </w:pict>
        </mc:Fallback>
      </mc:AlternateContent>
    </w:r>
    <w:r w:rsidRPr="000C6D5A">
      <w:rPr>
        <w:color w:val="auto"/>
      </w:rPr>
      <w:fldChar w:fldCharType="begin"/>
    </w:r>
    <w:r w:rsidRPr="000C6D5A">
      <w:rPr>
        <w:color w:val="auto"/>
      </w:rPr>
      <w:instrText xml:space="preserve"> TITLE   \* MERGEFORMAT </w:instrText>
    </w:r>
    <w:r w:rsidRPr="000C6D5A">
      <w:rPr>
        <w:color w:val="auto"/>
      </w:rPr>
      <w:fldChar w:fldCharType="separate"/>
    </w:r>
    <w:r>
      <w:rPr>
        <w:color w:val="auto"/>
      </w:rPr>
      <w:t>&lt;Doc Property: Title&gt;</w:t>
    </w:r>
    <w:r w:rsidRPr="000C6D5A">
      <w:rPr>
        <w:color w:val="auto"/>
      </w:rPr>
      <w:fldChar w:fldCharType="end"/>
    </w:r>
    <w:r w:rsidRPr="000C6D5A">
      <w:rPr>
        <w:color w:val="auto"/>
      </w:rPr>
      <w:t xml:space="preserve"> </w:t>
    </w:r>
    <w:r w:rsidRPr="000C6D5A">
      <w:rPr>
        <w:color w:val="auto"/>
      </w:rPr>
      <w:br/>
      <w:t xml:space="preserve">Document ID: </w:t>
    </w:r>
    <w:r w:rsidRPr="000C6D5A">
      <w:rPr>
        <w:color w:val="auto"/>
      </w:rPr>
      <w:fldChar w:fldCharType="begin"/>
    </w:r>
    <w:r w:rsidRPr="000C6D5A">
      <w:rPr>
        <w:color w:val="auto"/>
      </w:rPr>
      <w:instrText xml:space="preserve"> KEYWORDS   \* MERGEFORMAT </w:instrText>
    </w:r>
    <w:r w:rsidRPr="000C6D5A">
      <w:rPr>
        <w:color w:val="auto"/>
      </w:rPr>
      <w:fldChar w:fldCharType="separate"/>
    </w:r>
    <w:r>
      <w:rPr>
        <w:color w:val="auto"/>
      </w:rPr>
      <w:t>&lt;Doc Property: Keywords&gt;</w:t>
    </w:r>
    <w:r w:rsidRPr="000C6D5A">
      <w:rPr>
        <w:color w:val="auto"/>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07A16E" w14:textId="376B3F41" w:rsidR="00652DB1" w:rsidRPr="000C6D5A" w:rsidRDefault="00652DB1" w:rsidP="000358CD">
    <w:pPr>
      <w:pStyle w:val="Footer"/>
      <w:rPr>
        <w:color w:val="auto"/>
      </w:rPr>
    </w:pPr>
    <w:r w:rsidRPr="000C6D5A">
      <w:rPr>
        <w:color w:val="auto"/>
      </w:rPr>
      <w:t xml:space="preserve">Deliverable </w:t>
    </w:r>
    <w:r w:rsidRPr="000C6D5A">
      <w:rPr>
        <w:color w:val="auto"/>
      </w:rPr>
      <w:fldChar w:fldCharType="begin"/>
    </w:r>
    <w:r w:rsidRPr="000C6D5A">
      <w:rPr>
        <w:color w:val="auto"/>
      </w:rPr>
      <w:instrText xml:space="preserve"> SUBJECT   \* MERGEFORMAT </w:instrText>
    </w:r>
    <w:r w:rsidRPr="000C6D5A">
      <w:rPr>
        <w:color w:val="auto"/>
      </w:rPr>
      <w:fldChar w:fldCharType="separate"/>
    </w:r>
    <w:r>
      <w:rPr>
        <w:color w:val="auto"/>
      </w:rPr>
      <w:t>&lt;Doc Property: DX.X&gt;</w:t>
    </w:r>
    <w:r w:rsidRPr="000C6D5A">
      <w:rPr>
        <w:color w:val="auto"/>
      </w:rPr>
      <w:fldChar w:fldCharType="end"/>
    </w:r>
  </w:p>
  <w:p w14:paraId="51951F0D" w14:textId="1F3240B3" w:rsidR="00652DB1" w:rsidRPr="000C6D5A" w:rsidRDefault="00652DB1" w:rsidP="000358CD">
    <w:pPr>
      <w:pStyle w:val="Footer"/>
      <w:rPr>
        <w:color w:val="auto"/>
      </w:rPr>
    </w:pPr>
    <w:r w:rsidRPr="000C6D5A">
      <w:rPr>
        <w:noProof/>
        <w:color w:val="auto"/>
      </w:rPr>
      <mc:AlternateContent>
        <mc:Choice Requires="wps">
          <w:drawing>
            <wp:anchor distT="0" distB="0" distL="114300" distR="114300" simplePos="0" relativeHeight="251658245" behindDoc="0" locked="0" layoutInCell="1" allowOverlap="1" wp14:anchorId="67CAFC7E" wp14:editId="29B4A0AC">
              <wp:simplePos x="0" y="0"/>
              <wp:positionH relativeFrom="margin">
                <wp:align>right</wp:align>
              </wp:positionH>
              <wp:positionV relativeFrom="paragraph">
                <wp:posOffset>17145</wp:posOffset>
              </wp:positionV>
              <wp:extent cx="432000" cy="180000"/>
              <wp:effectExtent l="0" t="0" r="6350" b="1079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C35103" w14:textId="06C31C28" w:rsidR="00652DB1" w:rsidRPr="00E13DE5" w:rsidRDefault="00652DB1" w:rsidP="0032721F">
                          <w:pPr>
                            <w:pStyle w:val="NoSpacing"/>
                            <w:jc w:val="right"/>
                            <w:rPr>
                              <w:rFonts w:asciiTheme="minorHAnsi" w:hAnsiTheme="minorHAnsi" w:cstheme="minorHAnsi"/>
                              <w:sz w:val="18"/>
                              <w:szCs w:val="18"/>
                            </w:rPr>
                          </w:pPr>
                          <w:r w:rsidRPr="00E13DE5">
                            <w:rPr>
                              <w:rFonts w:asciiTheme="minorHAnsi" w:hAnsiTheme="minorHAnsi" w:cstheme="minorHAnsi"/>
                              <w:sz w:val="18"/>
                              <w:szCs w:val="18"/>
                            </w:rPr>
                            <w:fldChar w:fldCharType="begin"/>
                          </w:r>
                          <w:r w:rsidRPr="00E13DE5">
                            <w:rPr>
                              <w:rFonts w:asciiTheme="minorHAnsi" w:hAnsiTheme="minorHAnsi" w:cstheme="minorHAnsi"/>
                              <w:sz w:val="18"/>
                              <w:szCs w:val="18"/>
                            </w:rPr>
                            <w:instrText xml:space="preserve"> PAGE </w:instrText>
                          </w:r>
                          <w:r w:rsidRPr="00E13DE5">
                            <w:rPr>
                              <w:rFonts w:asciiTheme="minorHAnsi" w:hAnsiTheme="minorHAnsi" w:cstheme="minorHAnsi"/>
                              <w:sz w:val="18"/>
                              <w:szCs w:val="18"/>
                            </w:rPr>
                            <w:fldChar w:fldCharType="separate"/>
                          </w:r>
                          <w:r w:rsidR="001B2252">
                            <w:rPr>
                              <w:rFonts w:asciiTheme="minorHAnsi" w:hAnsiTheme="minorHAnsi" w:cstheme="minorHAnsi"/>
                              <w:noProof/>
                              <w:sz w:val="18"/>
                              <w:szCs w:val="18"/>
                            </w:rPr>
                            <w:t>30</w:t>
                          </w:r>
                          <w:r w:rsidRPr="00E13DE5">
                            <w:rPr>
                              <w:rFonts w:asciiTheme="minorHAnsi" w:hAnsiTheme="minorHAnsi" w:cstheme="minorHAnsi"/>
                              <w:sz w:val="18"/>
                              <w:szCs w:val="18"/>
                            </w:rPr>
                            <w:fldChar w:fldCharType="end"/>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CAFC7E" id="_x0000_t202" coordsize="21600,21600" o:spt="202" path="m,l,21600r21600,l21600,xe">
              <v:stroke joinstyle="miter"/>
              <v:path gradientshapeok="t" o:connecttype="rect"/>
            </v:shapetype>
            <v:shape id="Text Box 15" o:spid="_x0000_s1031" type="#_x0000_t202" style="position:absolute;margin-left:-17.2pt;margin-top:1.35pt;width:34pt;height:14.15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" filled="f" stroked="f">
              <v:textbox inset=".5mm,0,.5mm,0">
                <w:txbxContent>
                  <w:p w14:paraId="31C35103" w14:textId="06C31C28" w:rsidR="00652DB1" w:rsidRPr="00E13DE5" w:rsidRDefault="00652DB1" w:rsidP="0032721F">
                    <w:pPr>
                      <w:pStyle w:val="NoSpacing"/>
                      <w:jc w:val="right"/>
                      <w:rPr>
                        <w:rFonts w:asciiTheme="minorHAnsi" w:hAnsiTheme="minorHAnsi" w:cstheme="minorHAnsi"/>
                        <w:sz w:val="18"/>
                        <w:szCs w:val="18"/>
                      </w:rPr>
                    </w:pPr>
                    <w:r w:rsidRPr="00E13DE5">
                      <w:rPr>
                        <w:rFonts w:asciiTheme="minorHAnsi" w:hAnsiTheme="minorHAnsi" w:cstheme="minorHAnsi"/>
                        <w:sz w:val="18"/>
                        <w:szCs w:val="18"/>
                      </w:rPr>
                      <w:fldChar w:fldCharType="begin"/>
                    </w:r>
                    <w:r w:rsidRPr="00E13DE5">
                      <w:rPr>
                        <w:rFonts w:asciiTheme="minorHAnsi" w:hAnsiTheme="minorHAnsi" w:cstheme="minorHAnsi"/>
                        <w:sz w:val="18"/>
                        <w:szCs w:val="18"/>
                      </w:rPr>
                      <w:instrText xml:space="preserve"> PAGE </w:instrText>
                    </w:r>
                    <w:r w:rsidRPr="00E13DE5">
                      <w:rPr>
                        <w:rFonts w:asciiTheme="minorHAnsi" w:hAnsiTheme="minorHAnsi" w:cstheme="minorHAnsi"/>
                        <w:sz w:val="18"/>
                        <w:szCs w:val="18"/>
                      </w:rPr>
                      <w:fldChar w:fldCharType="separate"/>
                    </w:r>
                    <w:r w:rsidR="001B2252">
                      <w:rPr>
                        <w:rFonts w:asciiTheme="minorHAnsi" w:hAnsiTheme="minorHAnsi" w:cstheme="minorHAnsi"/>
                        <w:noProof/>
                        <w:sz w:val="18"/>
                        <w:szCs w:val="18"/>
                      </w:rPr>
                      <w:t>30</w:t>
                    </w:r>
                    <w:r w:rsidRPr="00E13DE5">
                      <w:rPr>
                        <w:rFonts w:asciiTheme="minorHAnsi" w:hAnsiTheme="minorHAnsi" w:cstheme="minorHAnsi"/>
                        <w:sz w:val="18"/>
                        <w:szCs w:val="18"/>
                      </w:rPr>
                      <w:fldChar w:fldCharType="end"/>
                    </w:r>
                  </w:p>
                </w:txbxContent>
              </v:textbox>
              <w10:wrap anchorx="margin"/>
            </v:shape>
          </w:pict>
        </mc:Fallback>
      </mc:AlternateContent>
    </w:r>
    <w:r w:rsidRPr="000C6D5A">
      <w:rPr>
        <w:color w:val="auto"/>
      </w:rPr>
      <w:fldChar w:fldCharType="begin"/>
    </w:r>
    <w:r w:rsidRPr="000C6D5A">
      <w:rPr>
        <w:color w:val="auto"/>
      </w:rPr>
      <w:instrText xml:space="preserve"> TITLE   \* MERGEFORMAT </w:instrText>
    </w:r>
    <w:r w:rsidRPr="000C6D5A">
      <w:rPr>
        <w:color w:val="auto"/>
      </w:rPr>
      <w:fldChar w:fldCharType="separate"/>
    </w:r>
    <w:r>
      <w:rPr>
        <w:color w:val="auto"/>
      </w:rPr>
      <w:t>&lt;Doc Property: Title&gt;</w:t>
    </w:r>
    <w:r w:rsidRPr="000C6D5A">
      <w:rPr>
        <w:color w:val="auto"/>
      </w:rPr>
      <w:fldChar w:fldCharType="end"/>
    </w:r>
    <w:r w:rsidRPr="000C6D5A">
      <w:rPr>
        <w:color w:val="auto"/>
      </w:rPr>
      <w:t xml:space="preserve"> </w:t>
    </w:r>
    <w:r w:rsidRPr="000C6D5A">
      <w:rPr>
        <w:color w:val="auto"/>
      </w:rPr>
      <w:br/>
      <w:t xml:space="preserve">Document ID: </w:t>
    </w:r>
    <w:r w:rsidRPr="000C6D5A">
      <w:rPr>
        <w:color w:val="auto"/>
      </w:rPr>
      <w:fldChar w:fldCharType="begin"/>
    </w:r>
    <w:r w:rsidRPr="000C6D5A">
      <w:rPr>
        <w:color w:val="auto"/>
      </w:rPr>
      <w:instrText xml:space="preserve"> KEYWORDS   \* MERGEFORMAT </w:instrText>
    </w:r>
    <w:r w:rsidRPr="000C6D5A">
      <w:rPr>
        <w:color w:val="auto"/>
      </w:rPr>
      <w:fldChar w:fldCharType="separate"/>
    </w:r>
    <w:r>
      <w:rPr>
        <w:color w:val="auto"/>
      </w:rPr>
      <w:t>&lt;Doc Property: Keywords&gt;</w:t>
    </w:r>
    <w:r w:rsidRPr="000C6D5A">
      <w:rPr>
        <w:color w:val="aut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D68AF0" w14:textId="77777777" w:rsidR="00D750A5" w:rsidRDefault="00D750A5">
      <w:r>
        <w:separator/>
      </w:r>
    </w:p>
  </w:footnote>
  <w:footnote w:type="continuationSeparator" w:id="0">
    <w:p w14:paraId="57E5ED1E" w14:textId="77777777" w:rsidR="00D750A5" w:rsidRDefault="00D750A5">
      <w:r>
        <w:continuationSeparator/>
      </w:r>
    </w:p>
    <w:p w14:paraId="2AC68D2A" w14:textId="77777777" w:rsidR="00D750A5" w:rsidRDefault="00D750A5"/>
    <w:p w14:paraId="1E224200" w14:textId="77777777" w:rsidR="00D750A5" w:rsidRDefault="00D750A5"/>
  </w:footnote>
  <w:footnote w:type="continuationNotice" w:id="1">
    <w:p w14:paraId="06CAC682" w14:textId="77777777" w:rsidR="00D750A5" w:rsidRDefault="00D750A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A1618A" w14:textId="04CD052A" w:rsidR="00652DB1" w:rsidRPr="00AB6DFD" w:rsidRDefault="00652DB1" w:rsidP="008A7612">
    <w:pPr>
      <w:pStyle w:val="Header"/>
      <w:rPr>
        <w:color w:val="A6B3B3" w:themeColor="background2"/>
      </w:rPr>
    </w:pPr>
    <w:r w:rsidRPr="00AB6DFD">
      <w:rPr>
        <w:color w:val="A6B3B3" w:themeColor="background2"/>
      </w:rPr>
      <w:t>Contents</w:t>
    </w:r>
    <w:r>
      <w:rPr>
        <w:color w:val="A6B3B3" w:themeColor="background2"/>
      </w:rPr>
      <w:t xml:space="preserve">                                                                                                                                                                  </w:t>
    </w:r>
    <w:r>
      <w:rPr>
        <w:lang w:val="en-US" w:eastAsia="en-US"/>
      </w:rPr>
      <w:drawing>
        <wp:inline distT="0" distB="0" distL="0" distR="0" wp14:anchorId="21B366CC" wp14:editId="7A7B6F88">
          <wp:extent cx="1117120" cy="400050"/>
          <wp:effectExtent l="0" t="0" r="6985" b="0"/>
          <wp:docPr id="971336026" name="Picture 971336026" descr="A logo with blue and green w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logo with blue and green wave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6852" cy="417859"/>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D6C27" w14:textId="6CD0A5FC" w:rsidR="00652DB1" w:rsidRPr="0047263F" w:rsidRDefault="00652DB1" w:rsidP="000C6D5A">
    <w:pPr>
      <w:pStyle w:val="Header"/>
      <w:spacing w:after="720"/>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AAAE2" w14:textId="197DE10F" w:rsidR="00652DB1" w:rsidRPr="0047263F" w:rsidRDefault="0052493B" w:rsidP="0047263F">
    <w:pPr>
      <w:pStyle w:val="Header"/>
      <w:spacing w:after="720"/>
    </w:pPr>
    <w:r w:rsidRPr="009E4846">
      <w:rPr>
        <w:color w:val="A6B3B3" w:themeColor="background2"/>
        <w:lang w:val="en-US" w:eastAsia="en-US"/>
      </w:rPr>
      <w:drawing>
        <wp:anchor distT="0" distB="0" distL="114300" distR="114300" simplePos="0" relativeHeight="251658246" behindDoc="0" locked="0" layoutInCell="1" allowOverlap="1" wp14:anchorId="76AA13E8" wp14:editId="74CFA14A">
          <wp:simplePos x="0" y="0"/>
          <wp:positionH relativeFrom="margin">
            <wp:posOffset>4724400</wp:posOffset>
          </wp:positionH>
          <wp:positionV relativeFrom="paragraph">
            <wp:posOffset>-151682</wp:posOffset>
          </wp:positionV>
          <wp:extent cx="1004400" cy="359683"/>
          <wp:effectExtent l="0" t="0" r="5715" b="2540"/>
          <wp:wrapNone/>
          <wp:docPr id="399848011" name="Picture 399848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FILE02\Folders\Francesca\My Documents\GEANT\GN4\GN4-1\Templates\geant_logo_300dpi.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4400" cy="35968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4B08" w:rsidRPr="0047263F">
      <w:t xml:space="preserve"> </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B22575" w14:textId="1B0896BB" w:rsidR="00652DB1" w:rsidRPr="0047263F" w:rsidRDefault="00652DB1" w:rsidP="000C6D5A">
    <w:pPr>
      <w:pStyle w:val="Header"/>
      <w:spacing w:after="720"/>
      <w:jc w:val="right"/>
    </w:pPr>
    <w:r>
      <w:rPr>
        <w:lang w:val="en-US" w:eastAsia="en-US"/>
      </w:rPr>
      <w:drawing>
        <wp:inline distT="0" distB="0" distL="0" distR="0" wp14:anchorId="338B323E" wp14:editId="7E1331BD">
          <wp:extent cx="1117120" cy="400050"/>
          <wp:effectExtent l="0" t="0" r="6985" b="0"/>
          <wp:docPr id="48541337" name="Picture 48541337" descr="A logo with blue and green w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logo with blue and green wave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6852" cy="417859"/>
                  </a:xfrm>
                  <a:prstGeom prst="rect">
                    <a:avLst/>
                  </a:prstGeom>
                  <a:noFill/>
                  <a:ln>
                    <a:noFill/>
                  </a:ln>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6F7742" w14:textId="54E373B9" w:rsidR="00652DB1" w:rsidRPr="0047263F" w:rsidRDefault="00652DB1" w:rsidP="000C6D5A">
    <w:pPr>
      <w:pStyle w:val="Header"/>
      <w:spacing w:after="720"/>
      <w:jc w:val="right"/>
    </w:pPr>
    <w:r>
      <w:rPr>
        <w:lang w:val="en-US" w:eastAsia="en-US"/>
      </w:rPr>
      <w:drawing>
        <wp:inline distT="0" distB="0" distL="0" distR="0" wp14:anchorId="34DB6E34" wp14:editId="611F8D3E">
          <wp:extent cx="1117120" cy="400050"/>
          <wp:effectExtent l="0" t="0" r="6985" b="0"/>
          <wp:docPr id="2059225350" name="Picture 2059225350" descr="A logo with blue and green w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logo with blue and green wave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6852" cy="417859"/>
                  </a:xfrm>
                  <a:prstGeom prst="rect">
                    <a:avLst/>
                  </a:prstGeom>
                  <a:noFill/>
                  <a:ln>
                    <a:noFill/>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EAA232" w14:textId="1D6DB5D2" w:rsidR="00652DB1" w:rsidRPr="009E4846" w:rsidRDefault="00FA25A4" w:rsidP="00FA25A4">
    <w:pPr>
      <w:pStyle w:val="Header"/>
      <w:spacing w:after="720"/>
      <w:jc w:val="right"/>
      <w:rPr>
        <w:color w:val="A6B3B3" w:themeColor="background2"/>
      </w:rPr>
    </w:pPr>
    <w:r>
      <w:rPr>
        <w:lang w:val="en-US" w:eastAsia="en-US"/>
      </w:rPr>
      <w:drawing>
        <wp:inline distT="0" distB="0" distL="0" distR="0" wp14:anchorId="4EF2577B" wp14:editId="4212F5BB">
          <wp:extent cx="1117120" cy="400050"/>
          <wp:effectExtent l="0" t="0" r="6985" b="0"/>
          <wp:docPr id="547645703" name="Picture 547645703" descr="A logo with blue and green w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logo with blue and green wave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6852" cy="417859"/>
                  </a:xfrm>
                  <a:prstGeom prst="rect">
                    <a:avLst/>
                  </a:prstGeom>
                  <a:noFill/>
                  <a:ln>
                    <a:noFill/>
                  </a:ln>
                </pic:spPr>
              </pic:pic>
            </a:graphicData>
          </a:graphic>
        </wp:inline>
      </w:drawing>
    </w:r>
    <w:r w:rsidR="00652DB1" w:rsidRPr="009E4846">
      <w:rPr>
        <w:color w:val="A6B3B3" w:themeColor="background2"/>
      </w:rPr>
      <w:fldChar w:fldCharType="begin"/>
    </w:r>
    <w:r w:rsidR="00652DB1" w:rsidRPr="009E4846">
      <w:rPr>
        <w:color w:val="A6B3B3" w:themeColor="background2"/>
      </w:rPr>
      <w:instrText xml:space="preserve"> STYLEREF  "Appendix 1"  \* MERGEFORMAT </w:instrText>
    </w:r>
    <w:r w:rsidR="00652DB1" w:rsidRPr="009E4846">
      <w:rPr>
        <w:color w:val="A6B3B3" w:themeColor="background2"/>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310A3" w14:textId="0D99288E" w:rsidR="00652DB1" w:rsidRPr="0047263F" w:rsidRDefault="00652DB1" w:rsidP="000C6D5A">
    <w:pPr>
      <w:pStyle w:val="Header"/>
      <w:spacing w:after="720"/>
      <w:jc w:val="right"/>
    </w:pPr>
    <w:r>
      <w:rPr>
        <w:lang w:val="en-US" w:eastAsia="en-US"/>
      </w:rPr>
      <w:drawing>
        <wp:inline distT="0" distB="0" distL="0" distR="0" wp14:anchorId="47B59917" wp14:editId="1CBEE877">
          <wp:extent cx="1117120" cy="400050"/>
          <wp:effectExtent l="0" t="0" r="6985" b="0"/>
          <wp:docPr id="1886950791" name="Picture 1886950791" descr="A logo with blue and green w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logo with blue and green wave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6852" cy="417859"/>
                  </a:xfrm>
                  <a:prstGeom prst="rect">
                    <a:avLst/>
                  </a:prstGeom>
                  <a:noFill/>
                  <a:ln>
                    <a:noFill/>
                  </a:ln>
                </pic:spPr>
              </pic:pic>
            </a:graphicData>
          </a:graphic>
        </wp:inline>
      </w:drawing>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FB5E9" w14:textId="76C66AF5" w:rsidR="00652DB1" w:rsidRPr="00D231FA" w:rsidRDefault="00652DB1" w:rsidP="003D345E">
    <w:pPr>
      <w:pStyle w:val="Header"/>
      <w:spacing w:after="720"/>
      <w:jc w:val="right"/>
      <w:rPr>
        <w:color w:val="A6B3B3" w:themeColor="background2"/>
      </w:rPr>
    </w:pPr>
    <w:r w:rsidRPr="00D231FA">
      <w:rPr>
        <w:color w:val="A6B3B3" w:themeColor="background2"/>
      </w:rPr>
      <w:fldChar w:fldCharType="begin"/>
    </w:r>
    <w:r w:rsidRPr="00D231FA">
      <w:rPr>
        <w:color w:val="A6B3B3" w:themeColor="background2"/>
      </w:rPr>
      <w:instrText xml:space="preserve"> STYLEREF  "Heading 1 no number"  \* MERGEFORMAT </w:instrText>
    </w:r>
    <w:r w:rsidRPr="00D231FA">
      <w:rPr>
        <w:color w:val="A6B3B3" w:themeColor="background2"/>
      </w:rPr>
      <w:fldChar w:fldCharType="separate"/>
    </w:r>
    <w:r w:rsidR="001B2252">
      <w:rPr>
        <w:b/>
        <w:bCs/>
        <w:color w:val="A6B3B3" w:themeColor="background2"/>
        <w:lang w:val="en-US"/>
      </w:rPr>
      <w:t>Error! No text of specified style in document.</w:t>
    </w:r>
    <w:r w:rsidRPr="00D231FA">
      <w:rPr>
        <w:color w:val="A6B3B3" w:themeColor="background2"/>
      </w:rPr>
      <w:fldChar w:fldCharType="end"/>
    </w:r>
    <w:r w:rsidR="00AB1E80">
      <w:rPr>
        <w:lang w:val="en-US" w:eastAsia="en-US"/>
      </w:rPr>
      <w:drawing>
        <wp:inline distT="0" distB="0" distL="0" distR="0" wp14:anchorId="4EA5CA48" wp14:editId="494E1C19">
          <wp:extent cx="1117120" cy="400050"/>
          <wp:effectExtent l="0" t="0" r="6985" b="0"/>
          <wp:docPr id="1" name="Picture 1" descr="A logo with blue and green w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logo with blue and green wave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6852" cy="417859"/>
                  </a:xfrm>
                  <a:prstGeom prst="rect">
                    <a:avLst/>
                  </a:prstGeom>
                  <a:noFill/>
                  <a:ln>
                    <a:noFill/>
                  </a:ln>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IGVV6HIiOgQIgC" int2:id="TfihT4PS">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96D270D2"/>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13D42486"/>
    <w:lvl w:ilvl="0">
      <w:start w:val="1"/>
      <w:numFmt w:val="bullet"/>
      <w:pStyle w:val="ListBullet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B768B2A0"/>
    <w:lvl w:ilvl="0">
      <w:start w:val="1"/>
      <w:numFmt w:val="bullet"/>
      <w:pStyle w:val="ListBullet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1FE4E7D6"/>
    <w:lvl w:ilvl="0">
      <w:start w:val="1"/>
      <w:numFmt w:val="bullet"/>
      <w:pStyle w:val="ListBullet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26EC92A2"/>
    <w:lvl w:ilvl="0">
      <w:start w:val="1"/>
      <w:numFmt w:val="decimal"/>
      <w:pStyle w:val="ListNumber"/>
      <w:lvlText w:val="%1."/>
      <w:lvlJc w:val="left"/>
      <w:pPr>
        <w:tabs>
          <w:tab w:val="num" w:pos="360"/>
        </w:tabs>
        <w:ind w:left="360" w:hanging="360"/>
      </w:pPr>
    </w:lvl>
  </w:abstractNum>
  <w:abstractNum w:abstractNumId="5" w15:restartNumberingAfterBreak="0">
    <w:nsid w:val="FFFFFF89"/>
    <w:multiLevelType w:val="singleLevel"/>
    <w:tmpl w:val="0A745CBC"/>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2064232"/>
    <w:multiLevelType w:val="hybridMultilevel"/>
    <w:tmpl w:val="A16A0CFC"/>
    <w:name w:val="NumHeadings229"/>
    <w:lvl w:ilvl="0" w:tplc="649053A4">
      <w:start w:val="1"/>
      <w:numFmt w:val="decimal"/>
      <w:lvlText w:val="%1.1.1"/>
      <w:lvlJc w:val="left"/>
      <w:pPr>
        <w:ind w:left="3371" w:hanging="360"/>
      </w:pPr>
      <w:rPr>
        <w:rFonts w:ascii="Calibri" w:hAnsi="Calibri" w:hint="default"/>
        <w:b w:val="0"/>
        <w:i w:val="0"/>
        <w:color w:val="005F89"/>
        <w:sz w:val="28"/>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7" w15:restartNumberingAfterBreak="0">
    <w:nsid w:val="075036DA"/>
    <w:multiLevelType w:val="hybridMultilevel"/>
    <w:tmpl w:val="A6D001AA"/>
    <w:name w:val="NumHeadings22622"/>
    <w:lvl w:ilvl="0" w:tplc="1AD0E700">
      <w:start w:val="1"/>
      <w:numFmt w:val="decimal"/>
      <w:lvlText w:val="B.%1"/>
      <w:lvlJc w:val="left"/>
      <w:pPr>
        <w:ind w:left="720" w:hanging="360"/>
      </w:pPr>
      <w:rPr>
        <w:rFonts w:hint="default"/>
        <w:b/>
        <w:color w:val="5F8EA8"/>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B957922"/>
    <w:multiLevelType w:val="hybridMultilevel"/>
    <w:tmpl w:val="D2E054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EDE183D"/>
    <w:multiLevelType w:val="multilevel"/>
    <w:tmpl w:val="441080A4"/>
    <w:name w:val="NumHeadings"/>
    <w:lvl w:ilvl="0">
      <w:start w:val="1"/>
      <w:numFmt w:val="decimal"/>
      <w:lvlText w:val="%1"/>
      <w:lvlJc w:val="left"/>
      <w:pPr>
        <w:tabs>
          <w:tab w:val="num" w:pos="851"/>
        </w:tabs>
        <w:ind w:left="0" w:firstLine="0"/>
      </w:pPr>
      <w:rPr>
        <w:rFonts w:ascii="Arial" w:hAnsi="Arial" w:hint="default"/>
        <w:b/>
        <w:i w:val="0"/>
        <w:vanish w:val="0"/>
        <w:color w:val="5F8EA8"/>
        <w:sz w:val="24"/>
        <w:szCs w:val="24"/>
      </w:rPr>
    </w:lvl>
    <w:lvl w:ilvl="1">
      <w:start w:val="1"/>
      <w:numFmt w:val="decimal"/>
      <w:lvlText w:val="%1.%2"/>
      <w:lvlJc w:val="left"/>
      <w:pPr>
        <w:tabs>
          <w:tab w:val="num" w:pos="851"/>
        </w:tabs>
        <w:ind w:left="0" w:firstLine="0"/>
      </w:pPr>
      <w:rPr>
        <w:rFonts w:ascii="Arial" w:hAnsi="Arial" w:hint="default"/>
        <w:b/>
        <w:i w:val="0"/>
        <w:color w:val="5F8EA8"/>
        <w:sz w:val="24"/>
        <w:szCs w:val="24"/>
      </w:rPr>
    </w:lvl>
    <w:lvl w:ilvl="2">
      <w:start w:val="1"/>
      <w:numFmt w:val="decimal"/>
      <w:lvlText w:val="%1.%2.%3"/>
      <w:lvlJc w:val="left"/>
      <w:pPr>
        <w:tabs>
          <w:tab w:val="num" w:pos="851"/>
        </w:tabs>
        <w:ind w:left="0" w:firstLine="0"/>
      </w:pPr>
      <w:rPr>
        <w:rFonts w:ascii="Arial" w:hAnsi="Arial" w:hint="default"/>
        <w:b/>
        <w:i w:val="0"/>
        <w:color w:val="5F8EA8"/>
        <w:sz w:val="24"/>
        <w:szCs w:val="24"/>
      </w:rPr>
    </w:lvl>
    <w:lvl w:ilvl="3">
      <w:start w:val="1"/>
      <w:numFmt w:val="decimal"/>
      <w:lvlText w:val="%1.%2.%3.%4"/>
      <w:lvlJc w:val="left"/>
      <w:pPr>
        <w:tabs>
          <w:tab w:val="num" w:pos="851"/>
        </w:tabs>
        <w:ind w:left="0" w:firstLine="0"/>
      </w:pPr>
      <w:rPr>
        <w:rFonts w:ascii="Arial" w:hAnsi="Arial" w:hint="default"/>
        <w:b/>
        <w:i w:val="0"/>
        <w:color w:val="5F8EA8"/>
        <w:sz w:val="24"/>
        <w:szCs w:val="24"/>
      </w:rPr>
    </w:lvl>
    <w:lvl w:ilvl="4">
      <w:start w:val="1"/>
      <w:numFmt w:val="none"/>
      <w:lvlText w:val=""/>
      <w:lvlJc w:val="left"/>
      <w:pPr>
        <w:tabs>
          <w:tab w:val="num" w:pos="0"/>
        </w:tabs>
        <w:ind w:left="0" w:firstLine="0"/>
      </w:pPr>
      <w:rPr>
        <w:rFonts w:hint="default"/>
      </w:rPr>
    </w:lvl>
    <w:lvl w:ilvl="5">
      <w:start w:val="1"/>
      <w:numFmt w:val="upperLetter"/>
      <w:lvlText w:val="Appendix %6"/>
      <w:lvlJc w:val="left"/>
      <w:pPr>
        <w:tabs>
          <w:tab w:val="num" w:pos="1418"/>
        </w:tabs>
        <w:ind w:left="0" w:firstLine="0"/>
      </w:pPr>
      <w:rPr>
        <w:rFonts w:ascii="Arial" w:hAnsi="Arial" w:hint="default"/>
        <w:b/>
        <w:i w:val="0"/>
        <w:vanish w:val="0"/>
        <w:color w:val="5F8EA8"/>
        <w:sz w:val="24"/>
        <w:szCs w:val="24"/>
      </w:rPr>
    </w:lvl>
    <w:lvl w:ilvl="6">
      <w:start w:val="1"/>
      <w:numFmt w:val="decimal"/>
      <w:lvlText w:val="%6.%7"/>
      <w:lvlJc w:val="left"/>
      <w:pPr>
        <w:tabs>
          <w:tab w:val="num" w:pos="851"/>
        </w:tabs>
        <w:ind w:left="0" w:firstLine="0"/>
      </w:pPr>
      <w:rPr>
        <w:rFonts w:ascii="Arial" w:hAnsi="Arial" w:hint="default"/>
        <w:b/>
        <w:i w:val="0"/>
        <w:color w:val="5F8EA8"/>
        <w:sz w:val="24"/>
        <w:szCs w:val="24"/>
      </w:rPr>
    </w:lvl>
    <w:lvl w:ilvl="7">
      <w:start w:val="1"/>
      <w:numFmt w:val="decimal"/>
      <w:lvlText w:val="%6.%7.%8"/>
      <w:lvlJc w:val="left"/>
      <w:pPr>
        <w:tabs>
          <w:tab w:val="num" w:pos="851"/>
        </w:tabs>
        <w:ind w:left="0" w:firstLine="0"/>
      </w:pPr>
      <w:rPr>
        <w:rFonts w:ascii="Arial" w:hAnsi="Arial" w:hint="default"/>
        <w:b/>
        <w:i w:val="0"/>
        <w:color w:val="5F8EA8"/>
        <w:sz w:val="24"/>
        <w:szCs w:val="24"/>
      </w:rPr>
    </w:lvl>
    <w:lvl w:ilvl="8">
      <w:start w:val="1"/>
      <w:numFmt w:val="decimal"/>
      <w:lvlText w:val="%6.%7.%8.%9"/>
      <w:lvlJc w:val="left"/>
      <w:pPr>
        <w:tabs>
          <w:tab w:val="num" w:pos="851"/>
        </w:tabs>
        <w:ind w:left="0" w:firstLine="0"/>
      </w:pPr>
      <w:rPr>
        <w:rFonts w:ascii="Arial" w:hAnsi="Arial" w:hint="default"/>
        <w:b/>
        <w:i w:val="0"/>
        <w:color w:val="5F8EA8"/>
        <w:sz w:val="24"/>
        <w:szCs w:val="24"/>
      </w:rPr>
    </w:lvl>
  </w:abstractNum>
  <w:abstractNum w:abstractNumId="10" w15:restartNumberingAfterBreak="0">
    <w:nsid w:val="0FF0219D"/>
    <w:multiLevelType w:val="multilevel"/>
    <w:tmpl w:val="FC24AA8C"/>
    <w:name w:val="NumHeadings226"/>
    <w:lvl w:ilvl="0">
      <w:start w:val="1"/>
      <w:numFmt w:val="upperLetter"/>
      <w:pStyle w:val="Appendix1"/>
      <w:lvlText w:val="Appendix %1"/>
      <w:lvlJc w:val="left"/>
      <w:pPr>
        <w:ind w:left="720" w:hanging="360"/>
      </w:pPr>
      <w:rPr>
        <w:color w:val="2C388F"/>
      </w:rPr>
    </w:lvl>
    <w:lvl w:ilvl="1">
      <w:start w:val="1"/>
      <w:numFmt w:val="decimal"/>
      <w:lvlText w:val="%1.%2"/>
      <w:lvlJc w:val="left"/>
      <w:pPr>
        <w:ind w:left="851" w:hanging="851"/>
      </w:pPr>
      <w:rPr>
        <w:rFonts w:hint="default"/>
        <w:b w:val="0"/>
        <w:bCs/>
        <w:color w:val="2C388F"/>
        <w:sz w:val="32"/>
        <w:szCs w:val="32"/>
      </w:rPr>
    </w:lvl>
    <w:lvl w:ilvl="2">
      <w:start w:val="1"/>
      <w:numFmt w:val="decimal"/>
      <w:pStyle w:val="Appendix3"/>
      <w:lvlText w:val="%1.%2.%3"/>
      <w:lvlJc w:val="right"/>
      <w:pPr>
        <w:tabs>
          <w:tab w:val="num" w:pos="851"/>
        </w:tabs>
        <w:ind w:left="851" w:hanging="851"/>
      </w:pPr>
      <w:rPr>
        <w:rFonts w:hint="default"/>
        <w:b w:val="0"/>
        <w:bCs/>
        <w:color w:val="A6B3B3" w:themeColor="background2"/>
        <w:sz w:val="24"/>
        <w:szCs w:val="24"/>
      </w:rPr>
    </w:lvl>
    <w:lvl w:ilvl="3">
      <w:start w:val="1"/>
      <w:numFmt w:val="decimal"/>
      <w:pStyle w:val="Appendix4"/>
      <w:lvlText w:val="%1.%2.%3.%4"/>
      <w:lvlJc w:val="left"/>
      <w:pPr>
        <w:tabs>
          <w:tab w:val="num" w:pos="851"/>
        </w:tabs>
        <w:ind w:left="0" w:firstLine="0"/>
      </w:pPr>
      <w:rPr>
        <w:rFonts w:hint="default"/>
        <w:b w:val="0"/>
        <w:bCs/>
        <w:i w:val="0"/>
        <w:color w:val="2C388F"/>
        <w:sz w:val="24"/>
        <w:szCs w:val="24"/>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13AD0DBF"/>
    <w:multiLevelType w:val="hybridMultilevel"/>
    <w:tmpl w:val="88CA373C"/>
    <w:name w:val="NumHeadings225"/>
    <w:lvl w:ilvl="0" w:tplc="49C6942C">
      <w:start w:val="1"/>
      <w:numFmt w:val="decimal"/>
      <w:lvlText w:val="B.%1"/>
      <w:lvlJc w:val="left"/>
      <w:pPr>
        <w:ind w:left="720" w:hanging="36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CA83E77"/>
    <w:multiLevelType w:val="hybridMultilevel"/>
    <w:tmpl w:val="93324EFA"/>
    <w:lvl w:ilvl="0" w:tplc="509E239A">
      <w:start w:val="1"/>
      <w:numFmt w:val="bullet"/>
      <w:lvlText w:val="-"/>
      <w:lvlJc w:val="left"/>
      <w:pPr>
        <w:ind w:left="720" w:hanging="360"/>
      </w:pPr>
      <w:rPr>
        <w:rFonts w:ascii="Calibri" w:hAnsi="Calibri" w:hint="default"/>
      </w:rPr>
    </w:lvl>
    <w:lvl w:ilvl="1" w:tplc="3B24685E">
      <w:start w:val="1"/>
      <w:numFmt w:val="bullet"/>
      <w:lvlText w:val="o"/>
      <w:lvlJc w:val="left"/>
      <w:pPr>
        <w:ind w:left="1440" w:hanging="360"/>
      </w:pPr>
      <w:rPr>
        <w:rFonts w:ascii="Courier New" w:hAnsi="Courier New" w:hint="default"/>
      </w:rPr>
    </w:lvl>
    <w:lvl w:ilvl="2" w:tplc="606A3F90">
      <w:start w:val="1"/>
      <w:numFmt w:val="bullet"/>
      <w:lvlText w:val=""/>
      <w:lvlJc w:val="left"/>
      <w:pPr>
        <w:ind w:left="2160" w:hanging="360"/>
      </w:pPr>
      <w:rPr>
        <w:rFonts w:ascii="Wingdings" w:hAnsi="Wingdings" w:hint="default"/>
      </w:rPr>
    </w:lvl>
    <w:lvl w:ilvl="3" w:tplc="FD1007D6">
      <w:start w:val="1"/>
      <w:numFmt w:val="bullet"/>
      <w:lvlText w:val=""/>
      <w:lvlJc w:val="left"/>
      <w:pPr>
        <w:ind w:left="2880" w:hanging="360"/>
      </w:pPr>
      <w:rPr>
        <w:rFonts w:ascii="Symbol" w:hAnsi="Symbol" w:hint="default"/>
      </w:rPr>
    </w:lvl>
    <w:lvl w:ilvl="4" w:tplc="045C91D4">
      <w:start w:val="1"/>
      <w:numFmt w:val="bullet"/>
      <w:lvlText w:val="o"/>
      <w:lvlJc w:val="left"/>
      <w:pPr>
        <w:ind w:left="3600" w:hanging="360"/>
      </w:pPr>
      <w:rPr>
        <w:rFonts w:ascii="Courier New" w:hAnsi="Courier New" w:hint="default"/>
      </w:rPr>
    </w:lvl>
    <w:lvl w:ilvl="5" w:tplc="D40EA89C">
      <w:start w:val="1"/>
      <w:numFmt w:val="bullet"/>
      <w:lvlText w:val=""/>
      <w:lvlJc w:val="left"/>
      <w:pPr>
        <w:ind w:left="4320" w:hanging="360"/>
      </w:pPr>
      <w:rPr>
        <w:rFonts w:ascii="Wingdings" w:hAnsi="Wingdings" w:hint="default"/>
      </w:rPr>
    </w:lvl>
    <w:lvl w:ilvl="6" w:tplc="14685784">
      <w:start w:val="1"/>
      <w:numFmt w:val="bullet"/>
      <w:lvlText w:val=""/>
      <w:lvlJc w:val="left"/>
      <w:pPr>
        <w:ind w:left="5040" w:hanging="360"/>
      </w:pPr>
      <w:rPr>
        <w:rFonts w:ascii="Symbol" w:hAnsi="Symbol" w:hint="default"/>
      </w:rPr>
    </w:lvl>
    <w:lvl w:ilvl="7" w:tplc="FDECEB82">
      <w:start w:val="1"/>
      <w:numFmt w:val="bullet"/>
      <w:lvlText w:val="o"/>
      <w:lvlJc w:val="left"/>
      <w:pPr>
        <w:ind w:left="5760" w:hanging="360"/>
      </w:pPr>
      <w:rPr>
        <w:rFonts w:ascii="Courier New" w:hAnsi="Courier New" w:hint="default"/>
      </w:rPr>
    </w:lvl>
    <w:lvl w:ilvl="8" w:tplc="6A4A0010">
      <w:start w:val="1"/>
      <w:numFmt w:val="bullet"/>
      <w:lvlText w:val=""/>
      <w:lvlJc w:val="left"/>
      <w:pPr>
        <w:ind w:left="6480" w:hanging="360"/>
      </w:pPr>
      <w:rPr>
        <w:rFonts w:ascii="Wingdings" w:hAnsi="Wingdings" w:hint="default"/>
      </w:rPr>
    </w:lvl>
  </w:abstractNum>
  <w:abstractNum w:abstractNumId="13" w15:restartNumberingAfterBreak="0">
    <w:nsid w:val="1FEC6529"/>
    <w:multiLevelType w:val="hybridMultilevel"/>
    <w:tmpl w:val="3A72AE9A"/>
    <w:lvl w:ilvl="0" w:tplc="002834AE">
      <w:start w:val="1"/>
      <w:numFmt w:val="lowerLetter"/>
      <w:pStyle w:val="Numbernospace-level2"/>
      <w:lvlText w:val="%1."/>
      <w:lvlJc w:val="left"/>
      <w:pPr>
        <w:tabs>
          <w:tab w:val="num" w:pos="1020"/>
        </w:tabs>
        <w:ind w:left="1021" w:hanging="341"/>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 w15:restartNumberingAfterBreak="0">
    <w:nsid w:val="200758DE"/>
    <w:multiLevelType w:val="hybridMultilevel"/>
    <w:tmpl w:val="F9EC65AA"/>
    <w:name w:val="NumHeadings2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1431A39"/>
    <w:multiLevelType w:val="hybridMultilevel"/>
    <w:tmpl w:val="C8AE5AC8"/>
    <w:lvl w:ilvl="0" w:tplc="35263E34">
      <w:start w:val="1"/>
      <w:numFmt w:val="bullet"/>
      <w:lvlText w:val="-"/>
      <w:lvlJc w:val="left"/>
      <w:pPr>
        <w:ind w:left="720" w:hanging="360"/>
      </w:pPr>
      <w:rPr>
        <w:rFonts w:ascii="Calibri" w:hAnsi="Calibri" w:hint="default"/>
      </w:rPr>
    </w:lvl>
    <w:lvl w:ilvl="1" w:tplc="D81ADE56">
      <w:start w:val="1"/>
      <w:numFmt w:val="bullet"/>
      <w:lvlText w:val="o"/>
      <w:lvlJc w:val="left"/>
      <w:pPr>
        <w:ind w:left="1440" w:hanging="360"/>
      </w:pPr>
      <w:rPr>
        <w:rFonts w:ascii="Courier New" w:hAnsi="Courier New" w:hint="default"/>
      </w:rPr>
    </w:lvl>
    <w:lvl w:ilvl="2" w:tplc="341A4ED4">
      <w:start w:val="1"/>
      <w:numFmt w:val="bullet"/>
      <w:lvlText w:val=""/>
      <w:lvlJc w:val="left"/>
      <w:pPr>
        <w:ind w:left="2160" w:hanging="360"/>
      </w:pPr>
      <w:rPr>
        <w:rFonts w:ascii="Wingdings" w:hAnsi="Wingdings" w:hint="default"/>
      </w:rPr>
    </w:lvl>
    <w:lvl w:ilvl="3" w:tplc="6A687F3E">
      <w:start w:val="1"/>
      <w:numFmt w:val="bullet"/>
      <w:lvlText w:val=""/>
      <w:lvlJc w:val="left"/>
      <w:pPr>
        <w:ind w:left="2880" w:hanging="360"/>
      </w:pPr>
      <w:rPr>
        <w:rFonts w:ascii="Symbol" w:hAnsi="Symbol" w:hint="default"/>
      </w:rPr>
    </w:lvl>
    <w:lvl w:ilvl="4" w:tplc="F684DB60">
      <w:start w:val="1"/>
      <w:numFmt w:val="bullet"/>
      <w:lvlText w:val="o"/>
      <w:lvlJc w:val="left"/>
      <w:pPr>
        <w:ind w:left="3600" w:hanging="360"/>
      </w:pPr>
      <w:rPr>
        <w:rFonts w:ascii="Courier New" w:hAnsi="Courier New" w:hint="default"/>
      </w:rPr>
    </w:lvl>
    <w:lvl w:ilvl="5" w:tplc="8CBA557A">
      <w:start w:val="1"/>
      <w:numFmt w:val="bullet"/>
      <w:lvlText w:val=""/>
      <w:lvlJc w:val="left"/>
      <w:pPr>
        <w:ind w:left="4320" w:hanging="360"/>
      </w:pPr>
      <w:rPr>
        <w:rFonts w:ascii="Wingdings" w:hAnsi="Wingdings" w:hint="default"/>
      </w:rPr>
    </w:lvl>
    <w:lvl w:ilvl="6" w:tplc="A6F20E1C">
      <w:start w:val="1"/>
      <w:numFmt w:val="bullet"/>
      <w:lvlText w:val=""/>
      <w:lvlJc w:val="left"/>
      <w:pPr>
        <w:ind w:left="5040" w:hanging="360"/>
      </w:pPr>
      <w:rPr>
        <w:rFonts w:ascii="Symbol" w:hAnsi="Symbol" w:hint="default"/>
      </w:rPr>
    </w:lvl>
    <w:lvl w:ilvl="7" w:tplc="B1F8FF44">
      <w:start w:val="1"/>
      <w:numFmt w:val="bullet"/>
      <w:lvlText w:val="o"/>
      <w:lvlJc w:val="left"/>
      <w:pPr>
        <w:ind w:left="5760" w:hanging="360"/>
      </w:pPr>
      <w:rPr>
        <w:rFonts w:ascii="Courier New" w:hAnsi="Courier New" w:hint="default"/>
      </w:rPr>
    </w:lvl>
    <w:lvl w:ilvl="8" w:tplc="8E90B09E">
      <w:start w:val="1"/>
      <w:numFmt w:val="bullet"/>
      <w:lvlText w:val=""/>
      <w:lvlJc w:val="left"/>
      <w:pPr>
        <w:ind w:left="6480" w:hanging="360"/>
      </w:pPr>
      <w:rPr>
        <w:rFonts w:ascii="Wingdings" w:hAnsi="Wingdings" w:hint="default"/>
      </w:rPr>
    </w:lvl>
  </w:abstractNum>
  <w:abstractNum w:abstractNumId="16" w15:restartNumberingAfterBreak="0">
    <w:nsid w:val="21E22657"/>
    <w:multiLevelType w:val="hybridMultilevel"/>
    <w:tmpl w:val="159679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56600F2"/>
    <w:multiLevelType w:val="hybridMultilevel"/>
    <w:tmpl w:val="920A0E22"/>
    <w:lvl w:ilvl="0" w:tplc="713A4798">
      <w:start w:val="1"/>
      <w:numFmt w:val="decimal"/>
      <w:pStyle w:val="Numbernospace-level1"/>
      <w:lvlText w:val="%1."/>
      <w:lvlJc w:val="left"/>
      <w:pPr>
        <w:tabs>
          <w:tab w:val="num" w:pos="0"/>
        </w:tabs>
        <w:ind w:left="680" w:hanging="340"/>
      </w:pPr>
      <w:rPr>
        <w:rFonts w:hint="default"/>
      </w:rPr>
    </w:lvl>
    <w:lvl w:ilvl="1" w:tplc="08090019">
      <w:start w:val="1"/>
      <w:numFmt w:val="lowerLetter"/>
      <w:lvlText w:val="%2."/>
      <w:lvlJc w:val="left"/>
      <w:pPr>
        <w:tabs>
          <w:tab w:val="num" w:pos="1780"/>
        </w:tabs>
        <w:ind w:left="1780" w:hanging="360"/>
      </w:pPr>
    </w:lvl>
    <w:lvl w:ilvl="2" w:tplc="0809001B">
      <w:start w:val="1"/>
      <w:numFmt w:val="lowerRoman"/>
      <w:lvlText w:val="%3."/>
      <w:lvlJc w:val="right"/>
      <w:pPr>
        <w:tabs>
          <w:tab w:val="num" w:pos="2500"/>
        </w:tabs>
        <w:ind w:left="2500" w:hanging="180"/>
      </w:pPr>
    </w:lvl>
    <w:lvl w:ilvl="3" w:tplc="0809000F" w:tentative="1">
      <w:start w:val="1"/>
      <w:numFmt w:val="decimal"/>
      <w:lvlText w:val="%4."/>
      <w:lvlJc w:val="left"/>
      <w:pPr>
        <w:tabs>
          <w:tab w:val="num" w:pos="3220"/>
        </w:tabs>
        <w:ind w:left="3220" w:hanging="360"/>
      </w:pPr>
    </w:lvl>
    <w:lvl w:ilvl="4" w:tplc="08090019" w:tentative="1">
      <w:start w:val="1"/>
      <w:numFmt w:val="lowerLetter"/>
      <w:lvlText w:val="%5."/>
      <w:lvlJc w:val="left"/>
      <w:pPr>
        <w:tabs>
          <w:tab w:val="num" w:pos="3940"/>
        </w:tabs>
        <w:ind w:left="3940" w:hanging="360"/>
      </w:pPr>
    </w:lvl>
    <w:lvl w:ilvl="5" w:tplc="0809001B" w:tentative="1">
      <w:start w:val="1"/>
      <w:numFmt w:val="lowerRoman"/>
      <w:lvlText w:val="%6."/>
      <w:lvlJc w:val="right"/>
      <w:pPr>
        <w:tabs>
          <w:tab w:val="num" w:pos="4660"/>
        </w:tabs>
        <w:ind w:left="4660" w:hanging="180"/>
      </w:pPr>
    </w:lvl>
    <w:lvl w:ilvl="6" w:tplc="0809000F" w:tentative="1">
      <w:start w:val="1"/>
      <w:numFmt w:val="decimal"/>
      <w:lvlText w:val="%7."/>
      <w:lvlJc w:val="left"/>
      <w:pPr>
        <w:tabs>
          <w:tab w:val="num" w:pos="5380"/>
        </w:tabs>
        <w:ind w:left="5380" w:hanging="360"/>
      </w:pPr>
    </w:lvl>
    <w:lvl w:ilvl="7" w:tplc="08090019" w:tentative="1">
      <w:start w:val="1"/>
      <w:numFmt w:val="lowerLetter"/>
      <w:lvlText w:val="%8."/>
      <w:lvlJc w:val="left"/>
      <w:pPr>
        <w:tabs>
          <w:tab w:val="num" w:pos="6100"/>
        </w:tabs>
        <w:ind w:left="6100" w:hanging="360"/>
      </w:pPr>
    </w:lvl>
    <w:lvl w:ilvl="8" w:tplc="0809001B" w:tentative="1">
      <w:start w:val="1"/>
      <w:numFmt w:val="lowerRoman"/>
      <w:lvlText w:val="%9."/>
      <w:lvlJc w:val="right"/>
      <w:pPr>
        <w:tabs>
          <w:tab w:val="num" w:pos="6820"/>
        </w:tabs>
        <w:ind w:left="6820" w:hanging="180"/>
      </w:pPr>
    </w:lvl>
  </w:abstractNum>
  <w:abstractNum w:abstractNumId="18" w15:restartNumberingAfterBreak="0">
    <w:nsid w:val="2A3C055A"/>
    <w:multiLevelType w:val="multilevel"/>
    <w:tmpl w:val="5BF2DA0A"/>
    <w:name w:val="BulletSpace"/>
    <w:lvl w:ilvl="0">
      <w:start w:val="1"/>
      <w:numFmt w:val="bullet"/>
      <w:pStyle w:val="Bulletwithspace-level1"/>
      <w:lvlText w:val=""/>
      <w:lvlJc w:val="left"/>
      <w:pPr>
        <w:tabs>
          <w:tab w:val="num" w:pos="680"/>
        </w:tabs>
        <w:ind w:left="680" w:hanging="340"/>
      </w:pPr>
      <w:rPr>
        <w:rFonts w:ascii="Symbol" w:hAnsi="Symbol" w:hint="default"/>
        <w:color w:val="auto"/>
      </w:rPr>
    </w:lvl>
    <w:lvl w:ilvl="1">
      <w:start w:val="1"/>
      <w:numFmt w:val="bullet"/>
      <w:pStyle w:val="Bulletwithspace-level2"/>
      <w:lvlText w:val="○"/>
      <w:lvlJc w:val="left"/>
      <w:pPr>
        <w:tabs>
          <w:tab w:val="num" w:pos="1021"/>
        </w:tabs>
        <w:ind w:left="1021" w:hanging="341"/>
      </w:pPr>
      <w:rPr>
        <w:rFonts w:ascii="Times New Roman" w:hAnsi="Times New Roman" w:cs="Times New Roman" w:hint="default"/>
      </w:rPr>
    </w:lvl>
    <w:lvl w:ilvl="2">
      <w:start w:val="1"/>
      <w:numFmt w:val="bullet"/>
      <w:pStyle w:val="Bulletwithspace-level3"/>
      <w:lvlText w:val="—"/>
      <w:lvlJc w:val="left"/>
      <w:pPr>
        <w:tabs>
          <w:tab w:val="num" w:pos="1418"/>
        </w:tabs>
        <w:ind w:left="1418" w:hanging="397"/>
      </w:pPr>
      <w:rPr>
        <w:rFonts w:ascii="Times New Roman" w:hAnsi="Times New Roman" w:cs="Times New Roman" w:hint="default"/>
      </w:rPr>
    </w:lvl>
    <w:lvl w:ilvl="3">
      <w:start w:val="1"/>
      <w:numFmt w:val="bullet"/>
      <w:lvlText w:val=""/>
      <w:lvlJc w:val="left"/>
      <w:pPr>
        <w:tabs>
          <w:tab w:val="num" w:pos="1780"/>
        </w:tabs>
        <w:ind w:left="1780" w:hanging="360"/>
      </w:pPr>
      <w:rPr>
        <w:rFonts w:ascii="Symbol" w:hAnsi="Symbol" w:hint="default"/>
      </w:rPr>
    </w:lvl>
    <w:lvl w:ilvl="4">
      <w:start w:val="1"/>
      <w:numFmt w:val="bullet"/>
      <w:lvlText w:val=""/>
      <w:lvlJc w:val="left"/>
      <w:pPr>
        <w:tabs>
          <w:tab w:val="num" w:pos="2140"/>
        </w:tabs>
        <w:ind w:left="2140" w:hanging="360"/>
      </w:pPr>
      <w:rPr>
        <w:rFonts w:ascii="Symbol" w:hAnsi="Symbol" w:hint="default"/>
      </w:rPr>
    </w:lvl>
    <w:lvl w:ilvl="5">
      <w:start w:val="1"/>
      <w:numFmt w:val="bullet"/>
      <w:lvlText w:val=""/>
      <w:lvlJc w:val="left"/>
      <w:pPr>
        <w:tabs>
          <w:tab w:val="num" w:pos="2500"/>
        </w:tabs>
        <w:ind w:left="2500" w:hanging="360"/>
      </w:pPr>
      <w:rPr>
        <w:rFonts w:ascii="Wingdings" w:hAnsi="Wingdings" w:hint="default"/>
      </w:rPr>
    </w:lvl>
    <w:lvl w:ilvl="6">
      <w:start w:val="1"/>
      <w:numFmt w:val="bullet"/>
      <w:lvlText w:val=""/>
      <w:lvlJc w:val="left"/>
      <w:pPr>
        <w:tabs>
          <w:tab w:val="num" w:pos="2860"/>
        </w:tabs>
        <w:ind w:left="2860" w:hanging="360"/>
      </w:pPr>
      <w:rPr>
        <w:rFonts w:ascii="Wingdings" w:hAnsi="Wingdings" w:hint="default"/>
      </w:rPr>
    </w:lvl>
    <w:lvl w:ilvl="7">
      <w:start w:val="1"/>
      <w:numFmt w:val="bullet"/>
      <w:lvlText w:val=""/>
      <w:lvlJc w:val="left"/>
      <w:pPr>
        <w:tabs>
          <w:tab w:val="num" w:pos="3220"/>
        </w:tabs>
        <w:ind w:left="3220" w:hanging="360"/>
      </w:pPr>
      <w:rPr>
        <w:rFonts w:ascii="Symbol" w:hAnsi="Symbol" w:hint="default"/>
      </w:rPr>
    </w:lvl>
    <w:lvl w:ilvl="8">
      <w:start w:val="1"/>
      <w:numFmt w:val="bullet"/>
      <w:lvlText w:val=""/>
      <w:lvlJc w:val="left"/>
      <w:pPr>
        <w:tabs>
          <w:tab w:val="num" w:pos="3580"/>
        </w:tabs>
        <w:ind w:left="3580" w:hanging="360"/>
      </w:pPr>
      <w:rPr>
        <w:rFonts w:ascii="Symbol" w:hAnsi="Symbol" w:hint="default"/>
      </w:rPr>
    </w:lvl>
  </w:abstractNum>
  <w:abstractNum w:abstractNumId="19" w15:restartNumberingAfterBreak="0">
    <w:nsid w:val="2AF77AE5"/>
    <w:multiLevelType w:val="hybridMultilevel"/>
    <w:tmpl w:val="AF920FD4"/>
    <w:name w:val="NumHeadings224"/>
    <w:lvl w:ilvl="0" w:tplc="EAB24DE2">
      <w:start w:val="1"/>
      <w:numFmt w:val="upperLetter"/>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D183FC2"/>
    <w:multiLevelType w:val="multilevel"/>
    <w:tmpl w:val="0809001F"/>
    <w:name w:val="NumHeadings22"/>
    <w:lvl w:ilvl="0">
      <w:start w:val="1"/>
      <w:numFmt w:val="decimal"/>
      <w:lvlText w:val="%1."/>
      <w:lvlJc w:val="left"/>
      <w:pPr>
        <w:ind w:left="360" w:hanging="360"/>
      </w:pPr>
      <w:rPr>
        <w:rFonts w:hint="default"/>
        <w:b w:val="0"/>
        <w:bCs w:val="0"/>
        <w:i w:val="0"/>
        <w:vanish w:val="0"/>
        <w:color w:val="005F89"/>
        <w:sz w:val="32"/>
        <w:szCs w:val="32"/>
      </w:rPr>
    </w:lvl>
    <w:lvl w:ilvl="1">
      <w:start w:val="1"/>
      <w:numFmt w:val="decimal"/>
      <w:lvlText w:val="%1.%2."/>
      <w:lvlJc w:val="left"/>
      <w:pPr>
        <w:ind w:left="792" w:hanging="432"/>
      </w:pPr>
      <w:rPr>
        <w:rFonts w:hint="default"/>
        <w:b w:val="0"/>
        <w:i w:val="0"/>
        <w:color w:val="005F89"/>
        <w:sz w:val="32"/>
      </w:rPr>
    </w:lvl>
    <w:lvl w:ilvl="2">
      <w:start w:val="1"/>
      <w:numFmt w:val="decimal"/>
      <w:lvlText w:val="%1.%2.%3."/>
      <w:lvlJc w:val="left"/>
      <w:pPr>
        <w:ind w:left="1224" w:hanging="504"/>
      </w:pPr>
      <w:rPr>
        <w:rFonts w:hint="default"/>
        <w:b w:val="0"/>
        <w:bCs w:val="0"/>
        <w:i w:val="0"/>
        <w:color w:val="A6B3B3" w:themeColor="background2"/>
        <w:sz w:val="24"/>
        <w:szCs w:val="24"/>
      </w:rPr>
    </w:lvl>
    <w:lvl w:ilvl="3">
      <w:start w:val="1"/>
      <w:numFmt w:val="decimal"/>
      <w:lvlText w:val="%1.%2.%3.%4."/>
      <w:lvlJc w:val="left"/>
      <w:pPr>
        <w:ind w:left="1728" w:hanging="648"/>
      </w:pPr>
      <w:rPr>
        <w:rFonts w:hint="default"/>
        <w:b w:val="0"/>
        <w:bCs/>
        <w:i w:val="0"/>
        <w:iCs w:val="0"/>
        <w:caps w:val="0"/>
        <w:smallCaps w:val="0"/>
        <w:strike w:val="0"/>
        <w:dstrike w:val="0"/>
        <w:outline w:val="0"/>
        <w:shadow w:val="0"/>
        <w:emboss w:val="0"/>
        <w:imprint w:val="0"/>
        <w:noProof w:val="0"/>
        <w:vanish w:val="0"/>
        <w:color w:val="A6B3B3" w:themeColor="background2"/>
        <w:spacing w:val="0"/>
        <w:kern w:val="0"/>
        <w:position w:val="0"/>
        <w:sz w:val="22"/>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b/>
        <w:i w:val="0"/>
        <w:vanish w:val="0"/>
        <w:color w:val="5F8EA8"/>
        <w:sz w:val="24"/>
        <w:szCs w:val="24"/>
      </w:rPr>
    </w:lvl>
    <w:lvl w:ilvl="6">
      <w:start w:val="1"/>
      <w:numFmt w:val="decimal"/>
      <w:lvlText w:val="%1.%2.%3.%4.%5.%6.%7."/>
      <w:lvlJc w:val="left"/>
      <w:pPr>
        <w:ind w:left="3240" w:hanging="1080"/>
      </w:pPr>
      <w:rPr>
        <w:rFonts w:hint="default"/>
        <w:b/>
        <w:i w:val="0"/>
        <w:color w:val="5F8EA8"/>
        <w:sz w:val="24"/>
        <w:szCs w:val="24"/>
      </w:rPr>
    </w:lvl>
    <w:lvl w:ilvl="7">
      <w:start w:val="1"/>
      <w:numFmt w:val="decimal"/>
      <w:lvlText w:val="%1.%2.%3.%4.%5.%6.%7.%8."/>
      <w:lvlJc w:val="left"/>
      <w:pPr>
        <w:ind w:left="3744" w:hanging="1224"/>
      </w:pPr>
      <w:rPr>
        <w:rFonts w:hint="default"/>
        <w:b/>
        <w:i w:val="0"/>
        <w:color w:val="5F8EA8"/>
        <w:sz w:val="24"/>
        <w:szCs w:val="24"/>
      </w:rPr>
    </w:lvl>
    <w:lvl w:ilvl="8">
      <w:start w:val="1"/>
      <w:numFmt w:val="decimal"/>
      <w:lvlText w:val="%1.%2.%3.%4.%5.%6.%7.%8.%9."/>
      <w:lvlJc w:val="left"/>
      <w:pPr>
        <w:ind w:left="4320" w:hanging="1440"/>
      </w:pPr>
      <w:rPr>
        <w:rFonts w:hint="default"/>
        <w:b/>
        <w:i w:val="0"/>
        <w:color w:val="5F8EA8"/>
        <w:sz w:val="24"/>
        <w:szCs w:val="24"/>
      </w:rPr>
    </w:lvl>
  </w:abstractNum>
  <w:abstractNum w:abstractNumId="21" w15:restartNumberingAfterBreak="0">
    <w:nsid w:val="2F1DBA2E"/>
    <w:multiLevelType w:val="multilevel"/>
    <w:tmpl w:val="FFFFFFFF"/>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085157C"/>
    <w:multiLevelType w:val="multilevel"/>
    <w:tmpl w:val="0809001D"/>
    <w:name w:val="NumHeadings226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4E44EC9"/>
    <w:multiLevelType w:val="hybridMultilevel"/>
    <w:tmpl w:val="AED82EDC"/>
    <w:lvl w:ilvl="0" w:tplc="08090017">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3AF747D1"/>
    <w:multiLevelType w:val="hybridMultilevel"/>
    <w:tmpl w:val="0110052E"/>
    <w:name w:val="NumHeadings227"/>
    <w:lvl w:ilvl="0" w:tplc="F5E2AAB0">
      <w:start w:val="1"/>
      <w:numFmt w:val="decimal"/>
      <w:lvlText w:val="C.%1"/>
      <w:lvlJc w:val="left"/>
      <w:pPr>
        <w:ind w:left="720" w:hanging="360"/>
      </w:pPr>
      <w:rPr>
        <w:rFonts w:hint="default"/>
        <w:color w:val="5F8EA8"/>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3D21C14"/>
    <w:multiLevelType w:val="hybridMultilevel"/>
    <w:tmpl w:val="B502BF0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A0A2DE7"/>
    <w:multiLevelType w:val="multilevel"/>
    <w:tmpl w:val="96C208EA"/>
    <w:name w:val="BulletNoSpace"/>
    <w:lvl w:ilvl="0">
      <w:start w:val="1"/>
      <w:numFmt w:val="bullet"/>
      <w:lvlText w:val=""/>
      <w:lvlJc w:val="left"/>
      <w:pPr>
        <w:tabs>
          <w:tab w:val="num" w:pos="680"/>
        </w:tabs>
        <w:ind w:left="680" w:hanging="340"/>
      </w:pPr>
      <w:rPr>
        <w:rFonts w:ascii="Symbol" w:hAnsi="Symbol" w:hint="default"/>
        <w:color w:val="auto"/>
      </w:rPr>
    </w:lvl>
    <w:lvl w:ilvl="1">
      <w:start w:val="1"/>
      <w:numFmt w:val="bullet"/>
      <w:lvlText w:val="○"/>
      <w:lvlJc w:val="left"/>
      <w:pPr>
        <w:tabs>
          <w:tab w:val="num" w:pos="1021"/>
        </w:tabs>
        <w:ind w:left="1021" w:hanging="341"/>
      </w:pPr>
      <w:rPr>
        <w:rFonts w:ascii="Times New Roman" w:hAnsi="Times New Roman" w:cs="Times New Roman" w:hint="default"/>
      </w:rPr>
    </w:lvl>
    <w:lvl w:ilvl="2">
      <w:start w:val="1"/>
      <w:numFmt w:val="bullet"/>
      <w:lvlText w:val="—"/>
      <w:lvlJc w:val="left"/>
      <w:pPr>
        <w:tabs>
          <w:tab w:val="num" w:pos="1418"/>
        </w:tabs>
        <w:ind w:left="1418" w:hanging="397"/>
      </w:pPr>
      <w:rPr>
        <w:rFonts w:ascii="Times New Roman" w:hAnsi="Times New Roman" w:cs="Times New Roman"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4A6D77A6"/>
    <w:multiLevelType w:val="multilevel"/>
    <w:tmpl w:val="0DBE8D06"/>
    <w:lvl w:ilvl="0">
      <w:start w:val="1"/>
      <w:numFmt w:val="decimal"/>
      <w:pStyle w:val="RBL1"/>
      <w:lvlText w:val="%1"/>
      <w:lvlJc w:val="left"/>
      <w:pPr>
        <w:ind w:left="720" w:hanging="720"/>
      </w:pPr>
      <w:rPr>
        <w:rFonts w:hint="default"/>
      </w:rPr>
    </w:lvl>
    <w:lvl w:ilvl="1">
      <w:start w:val="1"/>
      <w:numFmt w:val="decimal"/>
      <w:pStyle w:val="RBL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4D684566"/>
    <w:multiLevelType w:val="hybridMultilevel"/>
    <w:tmpl w:val="2B7EF066"/>
    <w:name w:val="NumHeadings228"/>
    <w:lvl w:ilvl="0" w:tplc="F748407E">
      <w:start w:val="1"/>
      <w:numFmt w:val="decimal"/>
      <w:lvlText w:val="D.%1"/>
      <w:lvlJc w:val="left"/>
      <w:pPr>
        <w:ind w:left="720" w:hanging="360"/>
      </w:pPr>
      <w:rPr>
        <w:rFonts w:hint="default"/>
        <w:color w:val="5F8EA8"/>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8865232"/>
    <w:multiLevelType w:val="multilevel"/>
    <w:tmpl w:val="FA343F76"/>
    <w:lvl w:ilvl="0">
      <w:start w:val="1"/>
      <w:numFmt w:val="decimal"/>
      <w:lvlText w:val="%1."/>
      <w:lvlJc w:val="left"/>
      <w:pPr>
        <w:ind w:left="432" w:hanging="432"/>
      </w:pPr>
      <w:rPr>
        <w:b w:val="0"/>
        <w:bCs w:val="0"/>
        <w:i w:val="0"/>
        <w:vanish w:val="0"/>
        <w:color w:val="2C388F"/>
        <w:sz w:val="36"/>
        <w:szCs w:val="36"/>
      </w:rPr>
    </w:lvl>
    <w:lvl w:ilvl="1">
      <w:start w:val="1"/>
      <w:numFmt w:val="decimal"/>
      <w:lvlText w:val="%1.%2."/>
      <w:lvlJc w:val="left"/>
      <w:pPr>
        <w:ind w:left="576" w:hanging="576"/>
      </w:pPr>
      <w:rPr>
        <w:b w:val="0"/>
        <w:i w:val="0"/>
        <w:color w:val="2C388F"/>
        <w:sz w:val="32"/>
        <w:szCs w:val="32"/>
      </w:rPr>
    </w:lvl>
    <w:lvl w:ilvl="2">
      <w:start w:val="1"/>
      <w:numFmt w:val="decimal"/>
      <w:lvlText w:val="%1.%2.%3."/>
      <w:lvlJc w:val="left"/>
      <w:pPr>
        <w:ind w:left="720" w:hanging="720"/>
      </w:pPr>
      <w:rPr>
        <w:b w:val="0"/>
        <w:i w:val="0"/>
        <w:color w:val="2C388F"/>
        <w:sz w:val="28"/>
      </w:rPr>
    </w:lvl>
    <w:lvl w:ilvl="3">
      <w:start w:val="1"/>
      <w:numFmt w:val="decimal"/>
      <w:lvlText w:val="%1.%2.%3.%4."/>
      <w:lvlJc w:val="left"/>
      <w:pPr>
        <w:ind w:left="864" w:hanging="864"/>
      </w:pPr>
      <w:rPr>
        <w:b w:val="0"/>
        <w:i w:val="0"/>
        <w:color w:val="2C388F"/>
        <w:sz w:val="24"/>
      </w:rPr>
    </w:lvl>
    <w:lvl w:ilvl="4">
      <w:start w:val="1"/>
      <w:numFmt w:val="decimal"/>
      <w:lvlText w:val="%1.%2.%3.%4.%5."/>
      <w:lvlJc w:val="left"/>
      <w:pPr>
        <w:ind w:left="1008" w:hanging="1008"/>
      </w:pPr>
    </w:lvl>
    <w:lvl w:ilvl="5">
      <w:start w:val="1"/>
      <w:numFmt w:val="decimal"/>
      <w:pStyle w:val="Heading6"/>
      <w:lvlText w:val="%1.%2.%3.%4.%5.%6."/>
      <w:lvlJc w:val="left"/>
      <w:pPr>
        <w:ind w:left="1152" w:hanging="1152"/>
      </w:pPr>
      <w:rPr>
        <w:b/>
        <w:i w:val="0"/>
        <w:vanish w:val="0"/>
        <w:color w:val="5F8EA8"/>
        <w:sz w:val="24"/>
        <w:szCs w:val="24"/>
      </w:rPr>
    </w:lvl>
    <w:lvl w:ilvl="6">
      <w:start w:val="1"/>
      <w:numFmt w:val="decimal"/>
      <w:pStyle w:val="Heading7"/>
      <w:lvlText w:val="%1.%2.%3.%4.%5.%6.%7."/>
      <w:lvlJc w:val="left"/>
      <w:pPr>
        <w:ind w:left="1296" w:hanging="1296"/>
      </w:pPr>
      <w:rPr>
        <w:b/>
        <w:i w:val="0"/>
        <w:color w:val="5F8EA8"/>
        <w:sz w:val="24"/>
        <w:szCs w:val="24"/>
      </w:rPr>
    </w:lvl>
    <w:lvl w:ilvl="7">
      <w:start w:val="1"/>
      <w:numFmt w:val="decimal"/>
      <w:pStyle w:val="Heading8"/>
      <w:lvlText w:val="%1.%2.%3.%4.%5.%6.%7.%8."/>
      <w:lvlJc w:val="left"/>
      <w:pPr>
        <w:ind w:left="1440" w:hanging="1440"/>
      </w:pPr>
      <w:rPr>
        <w:b/>
        <w:i w:val="0"/>
        <w:color w:val="5F8EA8"/>
        <w:sz w:val="24"/>
        <w:szCs w:val="24"/>
      </w:rPr>
    </w:lvl>
    <w:lvl w:ilvl="8">
      <w:start w:val="1"/>
      <w:numFmt w:val="decimal"/>
      <w:pStyle w:val="Heading9"/>
      <w:lvlText w:val="%1.%2.%3.%4.%5.%6.%7.%8.%9."/>
      <w:lvlJc w:val="left"/>
      <w:pPr>
        <w:ind w:left="1584" w:hanging="1584"/>
      </w:pPr>
      <w:rPr>
        <w:b/>
        <w:i w:val="0"/>
        <w:color w:val="5F8EA8"/>
        <w:sz w:val="24"/>
        <w:szCs w:val="24"/>
      </w:rPr>
    </w:lvl>
  </w:abstractNum>
  <w:abstractNum w:abstractNumId="30" w15:restartNumberingAfterBreak="0">
    <w:nsid w:val="6B9B73BC"/>
    <w:multiLevelType w:val="hybridMultilevel"/>
    <w:tmpl w:val="2EE20666"/>
    <w:lvl w:ilvl="0" w:tplc="F9F84F3E">
      <w:start w:val="1"/>
      <w:numFmt w:val="lowerRoman"/>
      <w:pStyle w:val="Numbernospace-level3"/>
      <w:lvlText w:val="%1."/>
      <w:lvlJc w:val="left"/>
      <w:pPr>
        <w:tabs>
          <w:tab w:val="num" w:pos="1474"/>
        </w:tabs>
        <w:ind w:left="1474" w:hanging="453"/>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1" w15:restartNumberingAfterBreak="0">
    <w:nsid w:val="706A5735"/>
    <w:multiLevelType w:val="hybridMultilevel"/>
    <w:tmpl w:val="9A683850"/>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45B2166"/>
    <w:multiLevelType w:val="hybridMultilevel"/>
    <w:tmpl w:val="0E92328E"/>
    <w:name w:val="NumHeadings2262"/>
    <w:lvl w:ilvl="0" w:tplc="F006BF08">
      <w:start w:val="1"/>
      <w:numFmt w:val="decimal"/>
      <w:lvlText w:val="A.%1"/>
      <w:lvlJc w:val="left"/>
      <w:pPr>
        <w:ind w:left="851" w:hanging="851"/>
      </w:pPr>
      <w:rPr>
        <w:rFonts w:hint="default"/>
        <w:b/>
        <w:color w:val="5F8EA8"/>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45D7659"/>
    <w:multiLevelType w:val="hybridMultilevel"/>
    <w:tmpl w:val="AE488228"/>
    <w:name w:val="NumHeadings2242"/>
    <w:lvl w:ilvl="0" w:tplc="58460CA6">
      <w:start w:val="1"/>
      <w:numFmt w:val="decimal"/>
      <w:lvlText w:val="A.%1"/>
      <w:lvlJc w:val="left"/>
      <w:pPr>
        <w:ind w:left="360" w:hanging="360"/>
      </w:pPr>
      <w:rPr>
        <w:rFonts w:hint="default"/>
        <w:b/>
        <w:color w:val="5F8EA8"/>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5436E48"/>
    <w:multiLevelType w:val="hybridMultilevel"/>
    <w:tmpl w:val="392831EC"/>
    <w:name w:val="NumHeadings223"/>
    <w:lvl w:ilvl="0" w:tplc="A1D4E328">
      <w:start w:val="1"/>
      <w:numFmt w:val="upperLetter"/>
      <w:lvlText w:val="Appendix %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5F5083E"/>
    <w:multiLevelType w:val="hybridMultilevel"/>
    <w:tmpl w:val="ACBC136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6CF303F"/>
    <w:multiLevelType w:val="multilevel"/>
    <w:tmpl w:val="11986400"/>
    <w:name w:val="NumHeadings2"/>
    <w:lvl w:ilvl="0">
      <w:start w:val="1"/>
      <w:numFmt w:val="decimal"/>
      <w:lvlText w:val="%1"/>
      <w:lvlJc w:val="left"/>
      <w:pPr>
        <w:tabs>
          <w:tab w:val="num" w:pos="851"/>
        </w:tabs>
        <w:ind w:left="0" w:firstLine="0"/>
      </w:pPr>
      <w:rPr>
        <w:rFonts w:ascii="Arial" w:hAnsi="Arial" w:hint="default"/>
        <w:b/>
        <w:i w:val="0"/>
        <w:vanish w:val="0"/>
        <w:color w:val="5F8EA8"/>
        <w:sz w:val="24"/>
        <w:szCs w:val="24"/>
      </w:rPr>
    </w:lvl>
    <w:lvl w:ilvl="1">
      <w:start w:val="1"/>
      <w:numFmt w:val="decimal"/>
      <w:lvlText w:val="%1.%2"/>
      <w:lvlJc w:val="left"/>
      <w:pPr>
        <w:tabs>
          <w:tab w:val="num" w:pos="851"/>
        </w:tabs>
        <w:ind w:left="0" w:firstLine="0"/>
      </w:pPr>
      <w:rPr>
        <w:rFonts w:ascii="Arial" w:hAnsi="Arial" w:hint="default"/>
        <w:b/>
        <w:i w:val="0"/>
        <w:color w:val="5F8EA8"/>
        <w:sz w:val="24"/>
        <w:szCs w:val="24"/>
      </w:rPr>
    </w:lvl>
    <w:lvl w:ilvl="2">
      <w:start w:val="1"/>
      <w:numFmt w:val="decimal"/>
      <w:lvlText w:val="%1.%2.%3"/>
      <w:lvlJc w:val="left"/>
      <w:pPr>
        <w:tabs>
          <w:tab w:val="num" w:pos="851"/>
        </w:tabs>
        <w:ind w:left="0" w:firstLine="0"/>
      </w:pPr>
      <w:rPr>
        <w:rFonts w:ascii="Arial" w:hAnsi="Arial" w:hint="default"/>
        <w:b/>
        <w:i w:val="0"/>
        <w:color w:val="5F8EA8"/>
        <w:sz w:val="24"/>
        <w:szCs w:val="24"/>
      </w:rPr>
    </w:lvl>
    <w:lvl w:ilvl="3">
      <w:start w:val="1"/>
      <w:numFmt w:val="decimal"/>
      <w:lvlText w:val="%1.%2.%3.%4"/>
      <w:lvlJc w:val="left"/>
      <w:pPr>
        <w:tabs>
          <w:tab w:val="num" w:pos="851"/>
        </w:tabs>
        <w:ind w:left="0" w:firstLine="0"/>
      </w:pPr>
      <w:rPr>
        <w:rFonts w:ascii="Arial" w:hAnsi="Arial" w:hint="default"/>
        <w:b/>
        <w:i w:val="0"/>
        <w:color w:val="5F8EA8"/>
        <w:sz w:val="24"/>
        <w:szCs w:val="24"/>
      </w:rPr>
    </w:lvl>
    <w:lvl w:ilvl="4">
      <w:start w:val="1"/>
      <w:numFmt w:val="none"/>
      <w:lvlText w:val=""/>
      <w:lvlJc w:val="left"/>
      <w:pPr>
        <w:tabs>
          <w:tab w:val="num" w:pos="0"/>
        </w:tabs>
        <w:ind w:left="0" w:firstLine="0"/>
      </w:pPr>
      <w:rPr>
        <w:rFonts w:hint="default"/>
      </w:rPr>
    </w:lvl>
    <w:lvl w:ilvl="5">
      <w:start w:val="1"/>
      <w:numFmt w:val="upperLetter"/>
      <w:lvlText w:val="Appendix %6"/>
      <w:lvlJc w:val="left"/>
      <w:pPr>
        <w:tabs>
          <w:tab w:val="num" w:pos="1418"/>
        </w:tabs>
        <w:ind w:left="0" w:firstLine="0"/>
      </w:pPr>
      <w:rPr>
        <w:rFonts w:ascii="Arial" w:hAnsi="Arial" w:hint="default"/>
        <w:b/>
        <w:i w:val="0"/>
        <w:vanish w:val="0"/>
        <w:color w:val="5F8EA8"/>
        <w:sz w:val="24"/>
        <w:szCs w:val="24"/>
      </w:rPr>
    </w:lvl>
    <w:lvl w:ilvl="6">
      <w:start w:val="1"/>
      <w:numFmt w:val="decimal"/>
      <w:lvlText w:val="%6.%7"/>
      <w:lvlJc w:val="left"/>
      <w:pPr>
        <w:tabs>
          <w:tab w:val="num" w:pos="851"/>
        </w:tabs>
        <w:ind w:left="0" w:firstLine="0"/>
      </w:pPr>
      <w:rPr>
        <w:rFonts w:ascii="Arial" w:hAnsi="Arial" w:hint="default"/>
        <w:b/>
        <w:i w:val="0"/>
        <w:color w:val="5F8EA8"/>
        <w:sz w:val="24"/>
        <w:szCs w:val="24"/>
      </w:rPr>
    </w:lvl>
    <w:lvl w:ilvl="7">
      <w:start w:val="1"/>
      <w:numFmt w:val="decimal"/>
      <w:lvlText w:val="%6.%7.%8"/>
      <w:lvlJc w:val="left"/>
      <w:pPr>
        <w:tabs>
          <w:tab w:val="num" w:pos="851"/>
        </w:tabs>
        <w:ind w:left="0" w:firstLine="0"/>
      </w:pPr>
      <w:rPr>
        <w:rFonts w:ascii="Arial" w:hAnsi="Arial" w:hint="default"/>
        <w:b/>
        <w:i w:val="0"/>
        <w:color w:val="5F8EA8"/>
        <w:sz w:val="24"/>
        <w:szCs w:val="24"/>
      </w:rPr>
    </w:lvl>
    <w:lvl w:ilvl="8">
      <w:start w:val="1"/>
      <w:numFmt w:val="decimal"/>
      <w:lvlText w:val="%6.%7.%8.%9"/>
      <w:lvlJc w:val="left"/>
      <w:pPr>
        <w:tabs>
          <w:tab w:val="num" w:pos="851"/>
        </w:tabs>
        <w:ind w:left="0" w:firstLine="0"/>
      </w:pPr>
      <w:rPr>
        <w:rFonts w:ascii="Arial" w:hAnsi="Arial" w:hint="default"/>
        <w:b/>
        <w:i w:val="0"/>
        <w:color w:val="5F8EA8"/>
        <w:sz w:val="24"/>
        <w:szCs w:val="24"/>
      </w:rPr>
    </w:lvl>
  </w:abstractNum>
  <w:abstractNum w:abstractNumId="37" w15:restartNumberingAfterBreak="0">
    <w:nsid w:val="7A0316D6"/>
    <w:multiLevelType w:val="multilevel"/>
    <w:tmpl w:val="C90ECF62"/>
    <w:lvl w:ilvl="0">
      <w:start w:val="1"/>
      <w:numFmt w:val="bullet"/>
      <w:pStyle w:val="Bulletnospace-level1"/>
      <w:lvlText w:val=""/>
      <w:lvlJc w:val="left"/>
      <w:pPr>
        <w:tabs>
          <w:tab w:val="num" w:pos="340"/>
        </w:tabs>
        <w:ind w:left="340" w:hanging="340"/>
      </w:pPr>
      <w:rPr>
        <w:rFonts w:ascii="Symbol" w:hAnsi="Symbol" w:hint="default"/>
        <w:color w:val="auto"/>
      </w:rPr>
    </w:lvl>
    <w:lvl w:ilvl="1">
      <w:start w:val="1"/>
      <w:numFmt w:val="bullet"/>
      <w:pStyle w:val="Bulletnospace-level2"/>
      <w:lvlText w:val="○"/>
      <w:lvlJc w:val="left"/>
      <w:pPr>
        <w:tabs>
          <w:tab w:val="num" w:pos="681"/>
        </w:tabs>
        <w:ind w:left="681" w:hanging="341"/>
      </w:pPr>
      <w:rPr>
        <w:rFonts w:ascii="Times New Roman" w:hAnsi="Times New Roman" w:cs="Times New Roman" w:hint="default"/>
      </w:rPr>
    </w:lvl>
    <w:lvl w:ilvl="2">
      <w:start w:val="1"/>
      <w:numFmt w:val="bullet"/>
      <w:pStyle w:val="Bulletnospace-level3"/>
      <w:lvlText w:val="—"/>
      <w:lvlJc w:val="left"/>
      <w:pPr>
        <w:tabs>
          <w:tab w:val="num" w:pos="1078"/>
        </w:tabs>
        <w:ind w:left="1078" w:hanging="397"/>
      </w:pPr>
      <w:rPr>
        <w:rFonts w:ascii="Times New Roman" w:hAnsi="Times New Roman" w:cs="Times New Roman" w:hint="default"/>
      </w:rPr>
    </w:lvl>
    <w:lvl w:ilvl="3">
      <w:start w:val="1"/>
      <w:numFmt w:val="decimal"/>
      <w:lvlText w:val="(%4)"/>
      <w:lvlJc w:val="left"/>
      <w:pPr>
        <w:tabs>
          <w:tab w:val="num" w:pos="1100"/>
        </w:tabs>
        <w:ind w:left="1100" w:hanging="360"/>
      </w:pPr>
      <w:rPr>
        <w:rFonts w:hint="default"/>
      </w:rPr>
    </w:lvl>
    <w:lvl w:ilvl="4">
      <w:start w:val="1"/>
      <w:numFmt w:val="lowerLetter"/>
      <w:lvlText w:val="(%5)"/>
      <w:lvlJc w:val="left"/>
      <w:pPr>
        <w:tabs>
          <w:tab w:val="num" w:pos="1460"/>
        </w:tabs>
        <w:ind w:left="1460" w:hanging="360"/>
      </w:pPr>
      <w:rPr>
        <w:rFonts w:hint="default"/>
      </w:rPr>
    </w:lvl>
    <w:lvl w:ilvl="5">
      <w:start w:val="1"/>
      <w:numFmt w:val="lowerRoman"/>
      <w:lvlText w:val="(%6)"/>
      <w:lvlJc w:val="left"/>
      <w:pPr>
        <w:tabs>
          <w:tab w:val="num" w:pos="1820"/>
        </w:tabs>
        <w:ind w:left="1820" w:hanging="360"/>
      </w:pPr>
      <w:rPr>
        <w:rFonts w:hint="default"/>
      </w:rPr>
    </w:lvl>
    <w:lvl w:ilvl="6">
      <w:start w:val="1"/>
      <w:numFmt w:val="decimal"/>
      <w:lvlText w:val="%7."/>
      <w:lvlJc w:val="left"/>
      <w:pPr>
        <w:tabs>
          <w:tab w:val="num" w:pos="2180"/>
        </w:tabs>
        <w:ind w:left="2180" w:hanging="360"/>
      </w:pPr>
      <w:rPr>
        <w:rFonts w:hint="default"/>
      </w:rPr>
    </w:lvl>
    <w:lvl w:ilvl="7">
      <w:start w:val="1"/>
      <w:numFmt w:val="lowerLetter"/>
      <w:lvlText w:val="%8."/>
      <w:lvlJc w:val="left"/>
      <w:pPr>
        <w:tabs>
          <w:tab w:val="num" w:pos="2540"/>
        </w:tabs>
        <w:ind w:left="2540" w:hanging="360"/>
      </w:pPr>
      <w:rPr>
        <w:rFonts w:hint="default"/>
      </w:rPr>
    </w:lvl>
    <w:lvl w:ilvl="8">
      <w:start w:val="1"/>
      <w:numFmt w:val="lowerRoman"/>
      <w:lvlText w:val="%9."/>
      <w:lvlJc w:val="left"/>
      <w:pPr>
        <w:tabs>
          <w:tab w:val="num" w:pos="2900"/>
        </w:tabs>
        <w:ind w:left="2900" w:hanging="360"/>
      </w:pPr>
      <w:rPr>
        <w:rFonts w:hint="default"/>
      </w:rPr>
    </w:lvl>
  </w:abstractNum>
  <w:num w:numId="1">
    <w:abstractNumId w:val="21"/>
  </w:num>
  <w:num w:numId="2">
    <w:abstractNumId w:val="15"/>
  </w:num>
  <w:num w:numId="3">
    <w:abstractNumId w:val="12"/>
  </w:num>
  <w:num w:numId="4">
    <w:abstractNumId w:val="18"/>
  </w:num>
  <w:num w:numId="5">
    <w:abstractNumId w:val="17"/>
  </w:num>
  <w:num w:numId="6">
    <w:abstractNumId w:val="13"/>
  </w:num>
  <w:num w:numId="7">
    <w:abstractNumId w:val="30"/>
  </w:num>
  <w:num w:numId="8">
    <w:abstractNumId w:val="5"/>
  </w:num>
  <w:num w:numId="9">
    <w:abstractNumId w:val="3"/>
  </w:num>
  <w:num w:numId="10">
    <w:abstractNumId w:val="2"/>
  </w:num>
  <w:num w:numId="11">
    <w:abstractNumId w:val="1"/>
  </w:num>
  <w:num w:numId="12">
    <w:abstractNumId w:val="0"/>
  </w:num>
  <w:num w:numId="13">
    <w:abstractNumId w:val="4"/>
  </w:num>
  <w:num w:numId="14">
    <w:abstractNumId w:val="37"/>
  </w:num>
  <w:num w:numId="15">
    <w:abstractNumId w:val="29"/>
  </w:num>
  <w:num w:numId="16">
    <w:abstractNumId w:val="35"/>
  </w:num>
  <w:num w:numId="17">
    <w:abstractNumId w:val="25"/>
  </w:num>
  <w:num w:numId="18">
    <w:abstractNumId w:val="31"/>
  </w:num>
  <w:num w:numId="19">
    <w:abstractNumId w:val="16"/>
  </w:num>
  <w:num w:numId="20">
    <w:abstractNumId w:val="10"/>
    <w:lvlOverride w:ilvl="0">
      <w:lvl w:ilvl="0">
        <w:start w:val="1"/>
        <w:numFmt w:val="upperLetter"/>
        <w:pStyle w:val="Appendix1"/>
        <w:lvlText w:val="Appendix %1"/>
        <w:lvlJc w:val="left"/>
        <w:pPr>
          <w:ind w:left="720" w:hanging="360"/>
        </w:pPr>
        <w:rPr>
          <w:rFonts w:hint="default"/>
        </w:rPr>
      </w:lvl>
    </w:lvlOverride>
    <w:lvlOverride w:ilvl="1">
      <w:lvl w:ilvl="1">
        <w:start w:val="1"/>
        <w:numFmt w:val="decimal"/>
        <w:lvlText w:val="%1.%2"/>
        <w:lvlJc w:val="left"/>
        <w:pPr>
          <w:ind w:left="851" w:hanging="851"/>
        </w:pPr>
        <w:rPr>
          <w:rFonts w:hint="default"/>
          <w:b w:val="0"/>
          <w:bCs/>
          <w:color w:val="005F89"/>
          <w:sz w:val="28"/>
          <w:szCs w:val="28"/>
        </w:rPr>
      </w:lvl>
    </w:lvlOverride>
    <w:lvlOverride w:ilvl="2">
      <w:lvl w:ilvl="2">
        <w:start w:val="1"/>
        <w:numFmt w:val="decimal"/>
        <w:pStyle w:val="Appendix3"/>
        <w:lvlText w:val="%1.%2.%3"/>
        <w:lvlJc w:val="left"/>
        <w:pPr>
          <w:tabs>
            <w:tab w:val="num" w:pos="851"/>
          </w:tabs>
          <w:ind w:left="851" w:hanging="851"/>
        </w:pPr>
        <w:rPr>
          <w:rFonts w:hint="default"/>
          <w:color w:val="2C388F"/>
          <w:sz w:val="28"/>
          <w:szCs w:val="28"/>
        </w:rPr>
      </w:lvl>
    </w:lvlOverride>
    <w:lvlOverride w:ilvl="3">
      <w:lvl w:ilvl="3">
        <w:start w:val="1"/>
        <w:numFmt w:val="decimal"/>
        <w:pStyle w:val="Appendix4"/>
        <w:lvlText w:val="%1.%2.%3.%4"/>
        <w:lvlJc w:val="left"/>
        <w:pPr>
          <w:tabs>
            <w:tab w:val="num" w:pos="851"/>
          </w:tabs>
          <w:ind w:left="0" w:firstLine="0"/>
        </w:pPr>
        <w:rPr>
          <w:rFonts w:hint="default"/>
          <w:b w:val="0"/>
          <w:bCs/>
          <w:i w:val="0"/>
          <w:color w:val="005F89"/>
          <w:sz w:val="22"/>
          <w:szCs w:val="22"/>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21">
    <w:abstractNumId w:val="10"/>
    <w:lvlOverride w:ilvl="0">
      <w:lvl w:ilvl="0">
        <w:start w:val="1"/>
        <w:numFmt w:val="upperLetter"/>
        <w:pStyle w:val="Appendix1"/>
        <w:lvlText w:val="Appendix %1"/>
        <w:lvlJc w:val="left"/>
        <w:pPr>
          <w:ind w:left="720" w:hanging="360"/>
        </w:pPr>
        <w:rPr>
          <w:rFonts w:hint="default"/>
        </w:rPr>
      </w:lvl>
    </w:lvlOverride>
    <w:lvlOverride w:ilvl="1">
      <w:lvl w:ilvl="1">
        <w:start w:val="1"/>
        <w:numFmt w:val="decimal"/>
        <w:lvlText w:val="%1.%2"/>
        <w:lvlJc w:val="left"/>
        <w:pPr>
          <w:ind w:left="851" w:hanging="851"/>
        </w:pPr>
        <w:rPr>
          <w:rFonts w:hint="default"/>
          <w:b w:val="0"/>
          <w:bCs/>
          <w:color w:val="005F89"/>
          <w:sz w:val="28"/>
          <w:szCs w:val="28"/>
        </w:rPr>
      </w:lvl>
    </w:lvlOverride>
    <w:lvlOverride w:ilvl="2">
      <w:lvl w:ilvl="2">
        <w:start w:val="1"/>
        <w:numFmt w:val="decimal"/>
        <w:pStyle w:val="Appendix3"/>
        <w:lvlText w:val="%1.%2.%3"/>
        <w:lvlJc w:val="left"/>
        <w:pPr>
          <w:tabs>
            <w:tab w:val="num" w:pos="851"/>
          </w:tabs>
          <w:ind w:left="851" w:hanging="851"/>
        </w:pPr>
        <w:rPr>
          <w:rFonts w:hint="default"/>
          <w:color w:val="2C388F"/>
          <w:sz w:val="28"/>
          <w:szCs w:val="28"/>
        </w:rPr>
      </w:lvl>
    </w:lvlOverride>
    <w:lvlOverride w:ilvl="3">
      <w:lvl w:ilvl="3">
        <w:start w:val="1"/>
        <w:numFmt w:val="decimal"/>
        <w:pStyle w:val="Appendix4"/>
        <w:lvlText w:val="%1.%2.%3.%4"/>
        <w:lvlJc w:val="left"/>
        <w:pPr>
          <w:tabs>
            <w:tab w:val="num" w:pos="851"/>
          </w:tabs>
          <w:ind w:left="0" w:firstLine="0"/>
        </w:pPr>
        <w:rPr>
          <w:rFonts w:hint="default"/>
          <w:b w:val="0"/>
          <w:bCs/>
          <w:i w:val="0"/>
          <w:color w:val="005F89"/>
          <w:sz w:val="22"/>
          <w:szCs w:val="22"/>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22">
    <w:abstractNumId w:val="8"/>
  </w:num>
  <w:num w:numId="23">
    <w:abstractNumId w:val="27"/>
  </w:num>
  <w:num w:numId="24">
    <w:abstractNumId w:val="2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a-DK"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US" w:vendorID="64" w:dllVersion="131078" w:nlCheck="1" w:checkStyle="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styleLockQFSet/>
  <w:defaultTabStop w:val="720"/>
  <w:hyphenationZone w:val="425"/>
  <w:defaultTableStyle w:val="DeliverableTableNew"/>
  <w:drawingGridHorizontalSpacing w:val="181"/>
  <w:drawingGridVerticalSpacing w:val="181"/>
  <w:noPunctuationKerning/>
  <w:characterSpacingControl w:val="doNotCompress"/>
  <w:hdrShapeDefaults>
    <o:shapedefaults v:ext="edit" spidmax="2049">
      <o:colormru v:ext="edit" colors="#00364a"/>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DUwsjA0szC1MDA3NDdR0lEKTi0uzszPAykwMqwFANLOtQUtAAAA"/>
  </w:docVars>
  <w:rsids>
    <w:rsidRoot w:val="00136C0B"/>
    <w:rsid w:val="00000764"/>
    <w:rsid w:val="000018E2"/>
    <w:rsid w:val="00001C94"/>
    <w:rsid w:val="00001DA1"/>
    <w:rsid w:val="000025DF"/>
    <w:rsid w:val="000026C4"/>
    <w:rsid w:val="00002CDC"/>
    <w:rsid w:val="00003BDB"/>
    <w:rsid w:val="00003DED"/>
    <w:rsid w:val="00003FC3"/>
    <w:rsid w:val="00004496"/>
    <w:rsid w:val="0000495B"/>
    <w:rsid w:val="00004A06"/>
    <w:rsid w:val="00004E40"/>
    <w:rsid w:val="00005063"/>
    <w:rsid w:val="000054A9"/>
    <w:rsid w:val="00005800"/>
    <w:rsid w:val="000059CF"/>
    <w:rsid w:val="00005CCC"/>
    <w:rsid w:val="00006259"/>
    <w:rsid w:val="00006C30"/>
    <w:rsid w:val="000071F1"/>
    <w:rsid w:val="00008363"/>
    <w:rsid w:val="000102A6"/>
    <w:rsid w:val="0001131E"/>
    <w:rsid w:val="000116F8"/>
    <w:rsid w:val="00011746"/>
    <w:rsid w:val="00011877"/>
    <w:rsid w:val="00011B2C"/>
    <w:rsid w:val="000121BA"/>
    <w:rsid w:val="00012507"/>
    <w:rsid w:val="000127F3"/>
    <w:rsid w:val="00012F5B"/>
    <w:rsid w:val="000137A8"/>
    <w:rsid w:val="00013BEE"/>
    <w:rsid w:val="00013E60"/>
    <w:rsid w:val="000143FF"/>
    <w:rsid w:val="000147B4"/>
    <w:rsid w:val="00014F0F"/>
    <w:rsid w:val="00015351"/>
    <w:rsid w:val="00016951"/>
    <w:rsid w:val="00016A9C"/>
    <w:rsid w:val="000170DB"/>
    <w:rsid w:val="00017506"/>
    <w:rsid w:val="00017746"/>
    <w:rsid w:val="00017A63"/>
    <w:rsid w:val="00017E95"/>
    <w:rsid w:val="00020707"/>
    <w:rsid w:val="00020FC2"/>
    <w:rsid w:val="0002119B"/>
    <w:rsid w:val="00021595"/>
    <w:rsid w:val="00022295"/>
    <w:rsid w:val="00022390"/>
    <w:rsid w:val="00022571"/>
    <w:rsid w:val="00022BF2"/>
    <w:rsid w:val="00022CDD"/>
    <w:rsid w:val="000234E4"/>
    <w:rsid w:val="0002360C"/>
    <w:rsid w:val="00023627"/>
    <w:rsid w:val="00023963"/>
    <w:rsid w:val="00023A2F"/>
    <w:rsid w:val="00023CC5"/>
    <w:rsid w:val="00023E7C"/>
    <w:rsid w:val="00023EBD"/>
    <w:rsid w:val="0002402B"/>
    <w:rsid w:val="00024931"/>
    <w:rsid w:val="00024E07"/>
    <w:rsid w:val="000250BD"/>
    <w:rsid w:val="00025173"/>
    <w:rsid w:val="00025F51"/>
    <w:rsid w:val="0002631B"/>
    <w:rsid w:val="00026997"/>
    <w:rsid w:val="00026AB9"/>
    <w:rsid w:val="00026F91"/>
    <w:rsid w:val="0002752A"/>
    <w:rsid w:val="00027A51"/>
    <w:rsid w:val="00027D0F"/>
    <w:rsid w:val="0002E87A"/>
    <w:rsid w:val="0003053B"/>
    <w:rsid w:val="00030742"/>
    <w:rsid w:val="00030786"/>
    <w:rsid w:val="0003084D"/>
    <w:rsid w:val="00030F88"/>
    <w:rsid w:val="00031394"/>
    <w:rsid w:val="00031D8F"/>
    <w:rsid w:val="00031F15"/>
    <w:rsid w:val="000324A9"/>
    <w:rsid w:val="0003284C"/>
    <w:rsid w:val="00032F42"/>
    <w:rsid w:val="000332D5"/>
    <w:rsid w:val="00033979"/>
    <w:rsid w:val="00033E0B"/>
    <w:rsid w:val="00033EFC"/>
    <w:rsid w:val="00033F0C"/>
    <w:rsid w:val="00034A23"/>
    <w:rsid w:val="00034A41"/>
    <w:rsid w:val="00034B98"/>
    <w:rsid w:val="00034E51"/>
    <w:rsid w:val="00034F12"/>
    <w:rsid w:val="00034FF8"/>
    <w:rsid w:val="00035018"/>
    <w:rsid w:val="00035430"/>
    <w:rsid w:val="000358A6"/>
    <w:rsid w:val="000358CD"/>
    <w:rsid w:val="00036165"/>
    <w:rsid w:val="00036229"/>
    <w:rsid w:val="00036268"/>
    <w:rsid w:val="00036341"/>
    <w:rsid w:val="00036781"/>
    <w:rsid w:val="00036E97"/>
    <w:rsid w:val="00037DC7"/>
    <w:rsid w:val="00040950"/>
    <w:rsid w:val="00040DED"/>
    <w:rsid w:val="00041006"/>
    <w:rsid w:val="000414B1"/>
    <w:rsid w:val="00041B61"/>
    <w:rsid w:val="00042437"/>
    <w:rsid w:val="00042B95"/>
    <w:rsid w:val="00043220"/>
    <w:rsid w:val="000433B7"/>
    <w:rsid w:val="0004384C"/>
    <w:rsid w:val="00044B5A"/>
    <w:rsid w:val="00044CE2"/>
    <w:rsid w:val="00045103"/>
    <w:rsid w:val="00046382"/>
    <w:rsid w:val="0004770F"/>
    <w:rsid w:val="00047783"/>
    <w:rsid w:val="00050547"/>
    <w:rsid w:val="0005083A"/>
    <w:rsid w:val="0005091D"/>
    <w:rsid w:val="00050F60"/>
    <w:rsid w:val="000514DD"/>
    <w:rsid w:val="00051674"/>
    <w:rsid w:val="0005171A"/>
    <w:rsid w:val="000523A2"/>
    <w:rsid w:val="000525F0"/>
    <w:rsid w:val="0005270C"/>
    <w:rsid w:val="0005320E"/>
    <w:rsid w:val="0005359C"/>
    <w:rsid w:val="00053A9D"/>
    <w:rsid w:val="00053C9C"/>
    <w:rsid w:val="00053FA5"/>
    <w:rsid w:val="0005420C"/>
    <w:rsid w:val="0005438E"/>
    <w:rsid w:val="00055607"/>
    <w:rsid w:val="00055ABB"/>
    <w:rsid w:val="00056EA3"/>
    <w:rsid w:val="00056F86"/>
    <w:rsid w:val="0005745C"/>
    <w:rsid w:val="000577C1"/>
    <w:rsid w:val="00057C9A"/>
    <w:rsid w:val="00060220"/>
    <w:rsid w:val="0006093A"/>
    <w:rsid w:val="00061AD4"/>
    <w:rsid w:val="00062352"/>
    <w:rsid w:val="00062674"/>
    <w:rsid w:val="00062EB2"/>
    <w:rsid w:val="00062EBC"/>
    <w:rsid w:val="00062F5C"/>
    <w:rsid w:val="000634E8"/>
    <w:rsid w:val="000635FC"/>
    <w:rsid w:val="00063FDB"/>
    <w:rsid w:val="00064006"/>
    <w:rsid w:val="00064501"/>
    <w:rsid w:val="00064624"/>
    <w:rsid w:val="00064760"/>
    <w:rsid w:val="00065C65"/>
    <w:rsid w:val="000660DC"/>
    <w:rsid w:val="000661A1"/>
    <w:rsid w:val="000662AD"/>
    <w:rsid w:val="00066B79"/>
    <w:rsid w:val="00067BD5"/>
    <w:rsid w:val="00067D82"/>
    <w:rsid w:val="00070256"/>
    <w:rsid w:val="00070B7F"/>
    <w:rsid w:val="00070E61"/>
    <w:rsid w:val="00070EE7"/>
    <w:rsid w:val="00071DB1"/>
    <w:rsid w:val="000727CD"/>
    <w:rsid w:val="00073760"/>
    <w:rsid w:val="0007476D"/>
    <w:rsid w:val="000748CF"/>
    <w:rsid w:val="00074C0C"/>
    <w:rsid w:val="000750FA"/>
    <w:rsid w:val="00075CBC"/>
    <w:rsid w:val="00075CDC"/>
    <w:rsid w:val="00075E1F"/>
    <w:rsid w:val="000763D9"/>
    <w:rsid w:val="00076403"/>
    <w:rsid w:val="00076AC6"/>
    <w:rsid w:val="00076BBB"/>
    <w:rsid w:val="00076C4B"/>
    <w:rsid w:val="00076F12"/>
    <w:rsid w:val="00077623"/>
    <w:rsid w:val="00077C90"/>
    <w:rsid w:val="0008015B"/>
    <w:rsid w:val="00080AA0"/>
    <w:rsid w:val="00081994"/>
    <w:rsid w:val="00082FC1"/>
    <w:rsid w:val="000830EE"/>
    <w:rsid w:val="00083383"/>
    <w:rsid w:val="00083554"/>
    <w:rsid w:val="00083C6C"/>
    <w:rsid w:val="000846C6"/>
    <w:rsid w:val="00084AFF"/>
    <w:rsid w:val="00085F82"/>
    <w:rsid w:val="00085FA7"/>
    <w:rsid w:val="000860F4"/>
    <w:rsid w:val="00086F5F"/>
    <w:rsid w:val="0008702D"/>
    <w:rsid w:val="000872ED"/>
    <w:rsid w:val="00087486"/>
    <w:rsid w:val="00087873"/>
    <w:rsid w:val="0008796C"/>
    <w:rsid w:val="00087CD6"/>
    <w:rsid w:val="00090166"/>
    <w:rsid w:val="000904AD"/>
    <w:rsid w:val="000904E7"/>
    <w:rsid w:val="000906FD"/>
    <w:rsid w:val="00090FFC"/>
    <w:rsid w:val="00091A8A"/>
    <w:rsid w:val="00091FA3"/>
    <w:rsid w:val="0009230F"/>
    <w:rsid w:val="00092453"/>
    <w:rsid w:val="00092DAD"/>
    <w:rsid w:val="00092DB8"/>
    <w:rsid w:val="000939FB"/>
    <w:rsid w:val="00093ABF"/>
    <w:rsid w:val="000940ED"/>
    <w:rsid w:val="000940F0"/>
    <w:rsid w:val="00094965"/>
    <w:rsid w:val="00095A33"/>
    <w:rsid w:val="00095E8B"/>
    <w:rsid w:val="00095FBF"/>
    <w:rsid w:val="0009684D"/>
    <w:rsid w:val="0009728D"/>
    <w:rsid w:val="00097F04"/>
    <w:rsid w:val="000A0750"/>
    <w:rsid w:val="000A0D8B"/>
    <w:rsid w:val="000A1340"/>
    <w:rsid w:val="000A14BB"/>
    <w:rsid w:val="000A1CBA"/>
    <w:rsid w:val="000A2613"/>
    <w:rsid w:val="000A2DE2"/>
    <w:rsid w:val="000A33CF"/>
    <w:rsid w:val="000A34D3"/>
    <w:rsid w:val="000A37B2"/>
    <w:rsid w:val="000A3CCD"/>
    <w:rsid w:val="000A3E19"/>
    <w:rsid w:val="000A3F14"/>
    <w:rsid w:val="000A3FA8"/>
    <w:rsid w:val="000A46FC"/>
    <w:rsid w:val="000A4E78"/>
    <w:rsid w:val="000A5016"/>
    <w:rsid w:val="000A5365"/>
    <w:rsid w:val="000A58B6"/>
    <w:rsid w:val="000A766E"/>
    <w:rsid w:val="000B003E"/>
    <w:rsid w:val="000B068F"/>
    <w:rsid w:val="000B0FDF"/>
    <w:rsid w:val="000B113F"/>
    <w:rsid w:val="000B12FA"/>
    <w:rsid w:val="000B1E5A"/>
    <w:rsid w:val="000B2A9E"/>
    <w:rsid w:val="000B3070"/>
    <w:rsid w:val="000B32B0"/>
    <w:rsid w:val="000B3639"/>
    <w:rsid w:val="000B3ABA"/>
    <w:rsid w:val="000B3BD8"/>
    <w:rsid w:val="000B3FDE"/>
    <w:rsid w:val="000B4B29"/>
    <w:rsid w:val="000B4E38"/>
    <w:rsid w:val="000B4EAB"/>
    <w:rsid w:val="000B58AB"/>
    <w:rsid w:val="000B5BBD"/>
    <w:rsid w:val="000B5FDB"/>
    <w:rsid w:val="000B6E45"/>
    <w:rsid w:val="000C015A"/>
    <w:rsid w:val="000C0208"/>
    <w:rsid w:val="000C126E"/>
    <w:rsid w:val="000C177F"/>
    <w:rsid w:val="000C2406"/>
    <w:rsid w:val="000C2667"/>
    <w:rsid w:val="000C371D"/>
    <w:rsid w:val="000C3DB2"/>
    <w:rsid w:val="000C3F30"/>
    <w:rsid w:val="000C4074"/>
    <w:rsid w:val="000C410C"/>
    <w:rsid w:val="000C4159"/>
    <w:rsid w:val="000C4A2C"/>
    <w:rsid w:val="000C5658"/>
    <w:rsid w:val="000C56A2"/>
    <w:rsid w:val="000C5AAD"/>
    <w:rsid w:val="000C5BF8"/>
    <w:rsid w:val="000C643F"/>
    <w:rsid w:val="000C6CB0"/>
    <w:rsid w:val="000C6D5A"/>
    <w:rsid w:val="000C74E4"/>
    <w:rsid w:val="000C763F"/>
    <w:rsid w:val="000C7C60"/>
    <w:rsid w:val="000C7FA8"/>
    <w:rsid w:val="000D042E"/>
    <w:rsid w:val="000D0F74"/>
    <w:rsid w:val="000D1025"/>
    <w:rsid w:val="000D173B"/>
    <w:rsid w:val="000D3329"/>
    <w:rsid w:val="000D37D5"/>
    <w:rsid w:val="000D401B"/>
    <w:rsid w:val="000D4272"/>
    <w:rsid w:val="000D49EF"/>
    <w:rsid w:val="000D4CF5"/>
    <w:rsid w:val="000D550A"/>
    <w:rsid w:val="000D589F"/>
    <w:rsid w:val="000D68DA"/>
    <w:rsid w:val="000D6D78"/>
    <w:rsid w:val="000D78E2"/>
    <w:rsid w:val="000D7A94"/>
    <w:rsid w:val="000E04DE"/>
    <w:rsid w:val="000E09F2"/>
    <w:rsid w:val="000E0A44"/>
    <w:rsid w:val="000E10F6"/>
    <w:rsid w:val="000E133D"/>
    <w:rsid w:val="000E192F"/>
    <w:rsid w:val="000E19F6"/>
    <w:rsid w:val="000E1C62"/>
    <w:rsid w:val="000E1F4D"/>
    <w:rsid w:val="000E2435"/>
    <w:rsid w:val="000E312D"/>
    <w:rsid w:val="000E313C"/>
    <w:rsid w:val="000E3BFF"/>
    <w:rsid w:val="000E430E"/>
    <w:rsid w:val="000E4449"/>
    <w:rsid w:val="000E4560"/>
    <w:rsid w:val="000E4CD3"/>
    <w:rsid w:val="000E4EF8"/>
    <w:rsid w:val="000E509B"/>
    <w:rsid w:val="000E5169"/>
    <w:rsid w:val="000E570A"/>
    <w:rsid w:val="000E5826"/>
    <w:rsid w:val="000E5E6C"/>
    <w:rsid w:val="000E6BE9"/>
    <w:rsid w:val="000E714B"/>
    <w:rsid w:val="000E7174"/>
    <w:rsid w:val="000E7AB4"/>
    <w:rsid w:val="000E7E50"/>
    <w:rsid w:val="000E7F82"/>
    <w:rsid w:val="000F082F"/>
    <w:rsid w:val="000F0FCA"/>
    <w:rsid w:val="000F1021"/>
    <w:rsid w:val="000F15E7"/>
    <w:rsid w:val="000F2173"/>
    <w:rsid w:val="000F2E52"/>
    <w:rsid w:val="000F3B2E"/>
    <w:rsid w:val="000F4487"/>
    <w:rsid w:val="000F481D"/>
    <w:rsid w:val="000F4828"/>
    <w:rsid w:val="000F5421"/>
    <w:rsid w:val="000F5CC3"/>
    <w:rsid w:val="000F5CDF"/>
    <w:rsid w:val="000F5DEC"/>
    <w:rsid w:val="000F5E48"/>
    <w:rsid w:val="000F612D"/>
    <w:rsid w:val="000F746D"/>
    <w:rsid w:val="000F7607"/>
    <w:rsid w:val="000F762B"/>
    <w:rsid w:val="000F7D8C"/>
    <w:rsid w:val="00101B1E"/>
    <w:rsid w:val="001020C1"/>
    <w:rsid w:val="001021DF"/>
    <w:rsid w:val="001024BA"/>
    <w:rsid w:val="001025EE"/>
    <w:rsid w:val="00102A2E"/>
    <w:rsid w:val="00102DD5"/>
    <w:rsid w:val="00103497"/>
    <w:rsid w:val="00103A31"/>
    <w:rsid w:val="001045B0"/>
    <w:rsid w:val="00105231"/>
    <w:rsid w:val="00106200"/>
    <w:rsid w:val="00106219"/>
    <w:rsid w:val="00106AFF"/>
    <w:rsid w:val="00106EF5"/>
    <w:rsid w:val="0010727D"/>
    <w:rsid w:val="00107E2B"/>
    <w:rsid w:val="00110869"/>
    <w:rsid w:val="00110A04"/>
    <w:rsid w:val="00110D57"/>
    <w:rsid w:val="00110F0E"/>
    <w:rsid w:val="001112BC"/>
    <w:rsid w:val="001115E5"/>
    <w:rsid w:val="00111A02"/>
    <w:rsid w:val="0011218B"/>
    <w:rsid w:val="0011254F"/>
    <w:rsid w:val="00112776"/>
    <w:rsid w:val="00112910"/>
    <w:rsid w:val="00112A53"/>
    <w:rsid w:val="00112B1A"/>
    <w:rsid w:val="001136A6"/>
    <w:rsid w:val="00113840"/>
    <w:rsid w:val="00113C71"/>
    <w:rsid w:val="00114288"/>
    <w:rsid w:val="00114900"/>
    <w:rsid w:val="00115E50"/>
    <w:rsid w:val="00116035"/>
    <w:rsid w:val="00116409"/>
    <w:rsid w:val="0011742B"/>
    <w:rsid w:val="001177E7"/>
    <w:rsid w:val="00117B59"/>
    <w:rsid w:val="00117F17"/>
    <w:rsid w:val="0012059F"/>
    <w:rsid w:val="00121313"/>
    <w:rsid w:val="0012165E"/>
    <w:rsid w:val="00121C96"/>
    <w:rsid w:val="0012219D"/>
    <w:rsid w:val="00122370"/>
    <w:rsid w:val="00122398"/>
    <w:rsid w:val="001227AA"/>
    <w:rsid w:val="00122A7C"/>
    <w:rsid w:val="0012338F"/>
    <w:rsid w:val="00123E98"/>
    <w:rsid w:val="00123FCD"/>
    <w:rsid w:val="001247DD"/>
    <w:rsid w:val="00124AB1"/>
    <w:rsid w:val="00126F72"/>
    <w:rsid w:val="00127B94"/>
    <w:rsid w:val="0013000E"/>
    <w:rsid w:val="0013065D"/>
    <w:rsid w:val="00130AED"/>
    <w:rsid w:val="00130CE0"/>
    <w:rsid w:val="00131695"/>
    <w:rsid w:val="00132AD9"/>
    <w:rsid w:val="00132CF7"/>
    <w:rsid w:val="00132E80"/>
    <w:rsid w:val="0013405C"/>
    <w:rsid w:val="00134325"/>
    <w:rsid w:val="00134BB1"/>
    <w:rsid w:val="00134F8C"/>
    <w:rsid w:val="0013580B"/>
    <w:rsid w:val="00135845"/>
    <w:rsid w:val="00136245"/>
    <w:rsid w:val="00136363"/>
    <w:rsid w:val="001365AA"/>
    <w:rsid w:val="00136AC3"/>
    <w:rsid w:val="00136B25"/>
    <w:rsid w:val="00136B96"/>
    <w:rsid w:val="00136C0B"/>
    <w:rsid w:val="00136D71"/>
    <w:rsid w:val="00137ABE"/>
    <w:rsid w:val="00137AC8"/>
    <w:rsid w:val="00137B38"/>
    <w:rsid w:val="00140005"/>
    <w:rsid w:val="001405DB"/>
    <w:rsid w:val="00140C5D"/>
    <w:rsid w:val="00141359"/>
    <w:rsid w:val="00141372"/>
    <w:rsid w:val="001415CB"/>
    <w:rsid w:val="001418D9"/>
    <w:rsid w:val="00141981"/>
    <w:rsid w:val="0014235B"/>
    <w:rsid w:val="0014295F"/>
    <w:rsid w:val="00142B68"/>
    <w:rsid w:val="00142D2B"/>
    <w:rsid w:val="001430BB"/>
    <w:rsid w:val="00143989"/>
    <w:rsid w:val="0014432A"/>
    <w:rsid w:val="00144492"/>
    <w:rsid w:val="001446A7"/>
    <w:rsid w:val="001446C5"/>
    <w:rsid w:val="00144A73"/>
    <w:rsid w:val="00144B94"/>
    <w:rsid w:val="00144F7B"/>
    <w:rsid w:val="001450AC"/>
    <w:rsid w:val="0014635C"/>
    <w:rsid w:val="001467C4"/>
    <w:rsid w:val="00146872"/>
    <w:rsid w:val="00146DC3"/>
    <w:rsid w:val="00147398"/>
    <w:rsid w:val="00147D26"/>
    <w:rsid w:val="0015066E"/>
    <w:rsid w:val="00150C1E"/>
    <w:rsid w:val="00152173"/>
    <w:rsid w:val="00152BC2"/>
    <w:rsid w:val="001539BF"/>
    <w:rsid w:val="0015462B"/>
    <w:rsid w:val="001547BB"/>
    <w:rsid w:val="0015557F"/>
    <w:rsid w:val="00155618"/>
    <w:rsid w:val="0015587C"/>
    <w:rsid w:val="00155D6F"/>
    <w:rsid w:val="00155F13"/>
    <w:rsid w:val="00156687"/>
    <w:rsid w:val="00156A55"/>
    <w:rsid w:val="00156B10"/>
    <w:rsid w:val="00156F71"/>
    <w:rsid w:val="00157559"/>
    <w:rsid w:val="00157671"/>
    <w:rsid w:val="00157EE4"/>
    <w:rsid w:val="00160E34"/>
    <w:rsid w:val="001610A7"/>
    <w:rsid w:val="001617D0"/>
    <w:rsid w:val="00161832"/>
    <w:rsid w:val="00161CDF"/>
    <w:rsid w:val="00161FEE"/>
    <w:rsid w:val="00162596"/>
    <w:rsid w:val="00162B93"/>
    <w:rsid w:val="00162E28"/>
    <w:rsid w:val="00162E57"/>
    <w:rsid w:val="0016383F"/>
    <w:rsid w:val="00163DD8"/>
    <w:rsid w:val="00163E64"/>
    <w:rsid w:val="001644C5"/>
    <w:rsid w:val="00164609"/>
    <w:rsid w:val="001648DA"/>
    <w:rsid w:val="00164927"/>
    <w:rsid w:val="0016514C"/>
    <w:rsid w:val="00166040"/>
    <w:rsid w:val="00166488"/>
    <w:rsid w:val="001672D1"/>
    <w:rsid w:val="00167803"/>
    <w:rsid w:val="00170DF0"/>
    <w:rsid w:val="00170F50"/>
    <w:rsid w:val="00171F98"/>
    <w:rsid w:val="00172A30"/>
    <w:rsid w:val="00172C6F"/>
    <w:rsid w:val="00173870"/>
    <w:rsid w:val="00173A81"/>
    <w:rsid w:val="00174B1C"/>
    <w:rsid w:val="001751EC"/>
    <w:rsid w:val="001757E4"/>
    <w:rsid w:val="00175D4E"/>
    <w:rsid w:val="00175DCA"/>
    <w:rsid w:val="00175F94"/>
    <w:rsid w:val="001761BB"/>
    <w:rsid w:val="00176431"/>
    <w:rsid w:val="001764AF"/>
    <w:rsid w:val="0017697E"/>
    <w:rsid w:val="00176D14"/>
    <w:rsid w:val="001774C6"/>
    <w:rsid w:val="001774E6"/>
    <w:rsid w:val="00177D11"/>
    <w:rsid w:val="001800D8"/>
    <w:rsid w:val="00181258"/>
    <w:rsid w:val="00181A4D"/>
    <w:rsid w:val="00181C12"/>
    <w:rsid w:val="00182276"/>
    <w:rsid w:val="00182803"/>
    <w:rsid w:val="00182AAF"/>
    <w:rsid w:val="00183C94"/>
    <w:rsid w:val="0018406C"/>
    <w:rsid w:val="00185013"/>
    <w:rsid w:val="00185931"/>
    <w:rsid w:val="00185C67"/>
    <w:rsid w:val="00185E5C"/>
    <w:rsid w:val="00185F3E"/>
    <w:rsid w:val="001863D8"/>
    <w:rsid w:val="001865EA"/>
    <w:rsid w:val="00186C12"/>
    <w:rsid w:val="00186E6E"/>
    <w:rsid w:val="00187D36"/>
    <w:rsid w:val="00187E61"/>
    <w:rsid w:val="0019002D"/>
    <w:rsid w:val="00190390"/>
    <w:rsid w:val="001905BE"/>
    <w:rsid w:val="00190F86"/>
    <w:rsid w:val="00191B20"/>
    <w:rsid w:val="0019210B"/>
    <w:rsid w:val="001929AD"/>
    <w:rsid w:val="00192A35"/>
    <w:rsid w:val="00192AD3"/>
    <w:rsid w:val="001938D9"/>
    <w:rsid w:val="00193A57"/>
    <w:rsid w:val="00194076"/>
    <w:rsid w:val="0019565B"/>
    <w:rsid w:val="00195836"/>
    <w:rsid w:val="00195DA1"/>
    <w:rsid w:val="001960B9"/>
    <w:rsid w:val="001960F2"/>
    <w:rsid w:val="00196195"/>
    <w:rsid w:val="00196774"/>
    <w:rsid w:val="001967E2"/>
    <w:rsid w:val="00196C36"/>
    <w:rsid w:val="001A005E"/>
    <w:rsid w:val="001A0B49"/>
    <w:rsid w:val="001A172E"/>
    <w:rsid w:val="001A1862"/>
    <w:rsid w:val="001A1CE3"/>
    <w:rsid w:val="001A1E55"/>
    <w:rsid w:val="001A231E"/>
    <w:rsid w:val="001A23C9"/>
    <w:rsid w:val="001A2D4A"/>
    <w:rsid w:val="001A31EC"/>
    <w:rsid w:val="001A358B"/>
    <w:rsid w:val="001A37A2"/>
    <w:rsid w:val="001A39EF"/>
    <w:rsid w:val="001A3AAE"/>
    <w:rsid w:val="001A3D53"/>
    <w:rsid w:val="001A3F39"/>
    <w:rsid w:val="001A40D8"/>
    <w:rsid w:val="001A4DEE"/>
    <w:rsid w:val="001A4E11"/>
    <w:rsid w:val="001A5D64"/>
    <w:rsid w:val="001A64E9"/>
    <w:rsid w:val="001A7232"/>
    <w:rsid w:val="001A765F"/>
    <w:rsid w:val="001A7B9F"/>
    <w:rsid w:val="001B02AE"/>
    <w:rsid w:val="001B047A"/>
    <w:rsid w:val="001B04D7"/>
    <w:rsid w:val="001B0A26"/>
    <w:rsid w:val="001B0F08"/>
    <w:rsid w:val="001B131F"/>
    <w:rsid w:val="001B15A2"/>
    <w:rsid w:val="001B1A62"/>
    <w:rsid w:val="001B1E40"/>
    <w:rsid w:val="001B1F6D"/>
    <w:rsid w:val="001B2252"/>
    <w:rsid w:val="001B2D84"/>
    <w:rsid w:val="001B2E4C"/>
    <w:rsid w:val="001B2F80"/>
    <w:rsid w:val="001B318D"/>
    <w:rsid w:val="001B39A3"/>
    <w:rsid w:val="001B3B83"/>
    <w:rsid w:val="001B42D0"/>
    <w:rsid w:val="001B4C3D"/>
    <w:rsid w:val="001B5416"/>
    <w:rsid w:val="001B5677"/>
    <w:rsid w:val="001B5CCF"/>
    <w:rsid w:val="001B65BC"/>
    <w:rsid w:val="001B672E"/>
    <w:rsid w:val="001B6B45"/>
    <w:rsid w:val="001B78A4"/>
    <w:rsid w:val="001B78C8"/>
    <w:rsid w:val="001B7F59"/>
    <w:rsid w:val="001C0100"/>
    <w:rsid w:val="001C1C37"/>
    <w:rsid w:val="001C2417"/>
    <w:rsid w:val="001C27A8"/>
    <w:rsid w:val="001C2F7C"/>
    <w:rsid w:val="001C2FF2"/>
    <w:rsid w:val="001C3392"/>
    <w:rsid w:val="001C3405"/>
    <w:rsid w:val="001C448A"/>
    <w:rsid w:val="001C5CCC"/>
    <w:rsid w:val="001C6A28"/>
    <w:rsid w:val="001C778B"/>
    <w:rsid w:val="001C7BAD"/>
    <w:rsid w:val="001D009E"/>
    <w:rsid w:val="001D0C9C"/>
    <w:rsid w:val="001D0CC8"/>
    <w:rsid w:val="001D1429"/>
    <w:rsid w:val="001D143F"/>
    <w:rsid w:val="001D15DA"/>
    <w:rsid w:val="001D1983"/>
    <w:rsid w:val="001D1A96"/>
    <w:rsid w:val="001D24FC"/>
    <w:rsid w:val="001D280B"/>
    <w:rsid w:val="001D2A7B"/>
    <w:rsid w:val="001D2C6C"/>
    <w:rsid w:val="001D2C79"/>
    <w:rsid w:val="001D2E8D"/>
    <w:rsid w:val="001D31C6"/>
    <w:rsid w:val="001D4703"/>
    <w:rsid w:val="001D4CF0"/>
    <w:rsid w:val="001D4CFE"/>
    <w:rsid w:val="001D4D0E"/>
    <w:rsid w:val="001D6017"/>
    <w:rsid w:val="001D60D8"/>
    <w:rsid w:val="001D6A85"/>
    <w:rsid w:val="001D6D26"/>
    <w:rsid w:val="001D74E5"/>
    <w:rsid w:val="001D7B58"/>
    <w:rsid w:val="001D7E15"/>
    <w:rsid w:val="001D7F0C"/>
    <w:rsid w:val="001E035E"/>
    <w:rsid w:val="001E112D"/>
    <w:rsid w:val="001E12D9"/>
    <w:rsid w:val="001E1710"/>
    <w:rsid w:val="001E196E"/>
    <w:rsid w:val="001E1980"/>
    <w:rsid w:val="001E1B48"/>
    <w:rsid w:val="001E22C3"/>
    <w:rsid w:val="001E2634"/>
    <w:rsid w:val="001E2816"/>
    <w:rsid w:val="001E2A44"/>
    <w:rsid w:val="001E2E17"/>
    <w:rsid w:val="001E2F5C"/>
    <w:rsid w:val="001E3033"/>
    <w:rsid w:val="001E3768"/>
    <w:rsid w:val="001E3820"/>
    <w:rsid w:val="001E4364"/>
    <w:rsid w:val="001E43BF"/>
    <w:rsid w:val="001E46C2"/>
    <w:rsid w:val="001E47FB"/>
    <w:rsid w:val="001E4E7A"/>
    <w:rsid w:val="001E530E"/>
    <w:rsid w:val="001E5721"/>
    <w:rsid w:val="001E592A"/>
    <w:rsid w:val="001E5B9C"/>
    <w:rsid w:val="001E62B1"/>
    <w:rsid w:val="001E6D9E"/>
    <w:rsid w:val="001F0464"/>
    <w:rsid w:val="001F089B"/>
    <w:rsid w:val="001F0B11"/>
    <w:rsid w:val="001F0B51"/>
    <w:rsid w:val="001F0CAF"/>
    <w:rsid w:val="001F17AD"/>
    <w:rsid w:val="001F21C5"/>
    <w:rsid w:val="001F2433"/>
    <w:rsid w:val="001F2B9B"/>
    <w:rsid w:val="001F31DF"/>
    <w:rsid w:val="001F3C9C"/>
    <w:rsid w:val="001F4420"/>
    <w:rsid w:val="001F497A"/>
    <w:rsid w:val="001F49F6"/>
    <w:rsid w:val="001F4B8B"/>
    <w:rsid w:val="001F4DA7"/>
    <w:rsid w:val="001F5543"/>
    <w:rsid w:val="001F5614"/>
    <w:rsid w:val="001F5E7E"/>
    <w:rsid w:val="001F639A"/>
    <w:rsid w:val="001F64C6"/>
    <w:rsid w:val="001F6BDC"/>
    <w:rsid w:val="001F6CC1"/>
    <w:rsid w:val="001F7061"/>
    <w:rsid w:val="001F7162"/>
    <w:rsid w:val="001F751F"/>
    <w:rsid w:val="001F7EFD"/>
    <w:rsid w:val="002007F8"/>
    <w:rsid w:val="00200AB9"/>
    <w:rsid w:val="00200AF5"/>
    <w:rsid w:val="00200D76"/>
    <w:rsid w:val="00200F99"/>
    <w:rsid w:val="00201393"/>
    <w:rsid w:val="00201B15"/>
    <w:rsid w:val="00201EBD"/>
    <w:rsid w:val="00202354"/>
    <w:rsid w:val="00202BC3"/>
    <w:rsid w:val="00203168"/>
    <w:rsid w:val="0020322F"/>
    <w:rsid w:val="0020411D"/>
    <w:rsid w:val="002050EE"/>
    <w:rsid w:val="0020549F"/>
    <w:rsid w:val="00205742"/>
    <w:rsid w:val="002063E3"/>
    <w:rsid w:val="002064C3"/>
    <w:rsid w:val="002067F7"/>
    <w:rsid w:val="00206970"/>
    <w:rsid w:val="00207B06"/>
    <w:rsid w:val="00207DA2"/>
    <w:rsid w:val="00207DB3"/>
    <w:rsid w:val="00207ED5"/>
    <w:rsid w:val="0021097C"/>
    <w:rsid w:val="002115E7"/>
    <w:rsid w:val="002128F1"/>
    <w:rsid w:val="00212B9C"/>
    <w:rsid w:val="00212C21"/>
    <w:rsid w:val="00213508"/>
    <w:rsid w:val="00213A57"/>
    <w:rsid w:val="002140DF"/>
    <w:rsid w:val="00214238"/>
    <w:rsid w:val="00214382"/>
    <w:rsid w:val="00214848"/>
    <w:rsid w:val="00214B2F"/>
    <w:rsid w:val="002150DE"/>
    <w:rsid w:val="00215100"/>
    <w:rsid w:val="0021590F"/>
    <w:rsid w:val="0021594B"/>
    <w:rsid w:val="00216004"/>
    <w:rsid w:val="002161FD"/>
    <w:rsid w:val="00216A02"/>
    <w:rsid w:val="00216DEC"/>
    <w:rsid w:val="00216ECB"/>
    <w:rsid w:val="002171FF"/>
    <w:rsid w:val="00220905"/>
    <w:rsid w:val="00221281"/>
    <w:rsid w:val="0022139F"/>
    <w:rsid w:val="002213C2"/>
    <w:rsid w:val="00221D3A"/>
    <w:rsid w:val="00221F66"/>
    <w:rsid w:val="0022203E"/>
    <w:rsid w:val="00222AB8"/>
    <w:rsid w:val="002232A9"/>
    <w:rsid w:val="00223429"/>
    <w:rsid w:val="00224301"/>
    <w:rsid w:val="002244BC"/>
    <w:rsid w:val="00224E0B"/>
    <w:rsid w:val="00225146"/>
    <w:rsid w:val="002255EE"/>
    <w:rsid w:val="00225A5B"/>
    <w:rsid w:val="00225ED9"/>
    <w:rsid w:val="00226468"/>
    <w:rsid w:val="00226585"/>
    <w:rsid w:val="00226714"/>
    <w:rsid w:val="002267E1"/>
    <w:rsid w:val="002269D5"/>
    <w:rsid w:val="002270A8"/>
    <w:rsid w:val="0022719B"/>
    <w:rsid w:val="002271F9"/>
    <w:rsid w:val="00227AE7"/>
    <w:rsid w:val="00227E46"/>
    <w:rsid w:val="002306EC"/>
    <w:rsid w:val="0023174D"/>
    <w:rsid w:val="00231AB1"/>
    <w:rsid w:val="002326A5"/>
    <w:rsid w:val="00233883"/>
    <w:rsid w:val="00233A8D"/>
    <w:rsid w:val="002341F0"/>
    <w:rsid w:val="00234A46"/>
    <w:rsid w:val="00235408"/>
    <w:rsid w:val="002356DC"/>
    <w:rsid w:val="002357B6"/>
    <w:rsid w:val="00236D63"/>
    <w:rsid w:val="00237968"/>
    <w:rsid w:val="00237A07"/>
    <w:rsid w:val="00237C9C"/>
    <w:rsid w:val="00237D36"/>
    <w:rsid w:val="00240AAD"/>
    <w:rsid w:val="00241075"/>
    <w:rsid w:val="002412A5"/>
    <w:rsid w:val="00241432"/>
    <w:rsid w:val="002416AB"/>
    <w:rsid w:val="00241B7C"/>
    <w:rsid w:val="00241F27"/>
    <w:rsid w:val="00242476"/>
    <w:rsid w:val="00242487"/>
    <w:rsid w:val="002426D8"/>
    <w:rsid w:val="002426EF"/>
    <w:rsid w:val="00242F58"/>
    <w:rsid w:val="00243236"/>
    <w:rsid w:val="0024347E"/>
    <w:rsid w:val="002442A9"/>
    <w:rsid w:val="002446B9"/>
    <w:rsid w:val="00244CB1"/>
    <w:rsid w:val="0024566B"/>
    <w:rsid w:val="002456F7"/>
    <w:rsid w:val="00245742"/>
    <w:rsid w:val="00245819"/>
    <w:rsid w:val="0024624E"/>
    <w:rsid w:val="00246533"/>
    <w:rsid w:val="0024689A"/>
    <w:rsid w:val="00246E08"/>
    <w:rsid w:val="00247152"/>
    <w:rsid w:val="00247672"/>
    <w:rsid w:val="00247B86"/>
    <w:rsid w:val="00250129"/>
    <w:rsid w:val="002505E1"/>
    <w:rsid w:val="00251321"/>
    <w:rsid w:val="002513B5"/>
    <w:rsid w:val="002515D7"/>
    <w:rsid w:val="00251C96"/>
    <w:rsid w:val="00251DE5"/>
    <w:rsid w:val="00252388"/>
    <w:rsid w:val="0025271F"/>
    <w:rsid w:val="00252E7D"/>
    <w:rsid w:val="002530E2"/>
    <w:rsid w:val="0025348A"/>
    <w:rsid w:val="002534C4"/>
    <w:rsid w:val="00253574"/>
    <w:rsid w:val="00253A6A"/>
    <w:rsid w:val="00253F58"/>
    <w:rsid w:val="00253FF3"/>
    <w:rsid w:val="00254E89"/>
    <w:rsid w:val="002550D2"/>
    <w:rsid w:val="00255634"/>
    <w:rsid w:val="00255E5D"/>
    <w:rsid w:val="00256082"/>
    <w:rsid w:val="0025620A"/>
    <w:rsid w:val="002562AA"/>
    <w:rsid w:val="00257144"/>
    <w:rsid w:val="00257502"/>
    <w:rsid w:val="00257BD8"/>
    <w:rsid w:val="00257CCB"/>
    <w:rsid w:val="00260468"/>
    <w:rsid w:val="00260731"/>
    <w:rsid w:val="00261591"/>
    <w:rsid w:val="00261ECF"/>
    <w:rsid w:val="00262195"/>
    <w:rsid w:val="0026239F"/>
    <w:rsid w:val="0026404A"/>
    <w:rsid w:val="00264A45"/>
    <w:rsid w:val="00264B98"/>
    <w:rsid w:val="00264DD8"/>
    <w:rsid w:val="00264E7E"/>
    <w:rsid w:val="002650FC"/>
    <w:rsid w:val="00265C45"/>
    <w:rsid w:val="002661BC"/>
    <w:rsid w:val="00266315"/>
    <w:rsid w:val="002667E9"/>
    <w:rsid w:val="00267209"/>
    <w:rsid w:val="00267D05"/>
    <w:rsid w:val="00267FE9"/>
    <w:rsid w:val="00270389"/>
    <w:rsid w:val="00270517"/>
    <w:rsid w:val="002706C8"/>
    <w:rsid w:val="00270800"/>
    <w:rsid w:val="00270BC2"/>
    <w:rsid w:val="00270BD7"/>
    <w:rsid w:val="00271B0F"/>
    <w:rsid w:val="00271E40"/>
    <w:rsid w:val="0027416A"/>
    <w:rsid w:val="00274367"/>
    <w:rsid w:val="002743CE"/>
    <w:rsid w:val="002745F7"/>
    <w:rsid w:val="002747E8"/>
    <w:rsid w:val="0027496D"/>
    <w:rsid w:val="00274CEB"/>
    <w:rsid w:val="00274E80"/>
    <w:rsid w:val="002751CC"/>
    <w:rsid w:val="002758C7"/>
    <w:rsid w:val="002759C2"/>
    <w:rsid w:val="00275E4D"/>
    <w:rsid w:val="00276284"/>
    <w:rsid w:val="002766BB"/>
    <w:rsid w:val="0027677C"/>
    <w:rsid w:val="00276D9A"/>
    <w:rsid w:val="00280505"/>
    <w:rsid w:val="00280990"/>
    <w:rsid w:val="00280CA3"/>
    <w:rsid w:val="0028116A"/>
    <w:rsid w:val="002818F9"/>
    <w:rsid w:val="00281C43"/>
    <w:rsid w:val="00281C84"/>
    <w:rsid w:val="00283065"/>
    <w:rsid w:val="00283B44"/>
    <w:rsid w:val="00283D9A"/>
    <w:rsid w:val="00283EC6"/>
    <w:rsid w:val="00283FE7"/>
    <w:rsid w:val="00284BD5"/>
    <w:rsid w:val="00284D59"/>
    <w:rsid w:val="002850CE"/>
    <w:rsid w:val="002857BF"/>
    <w:rsid w:val="00285D0B"/>
    <w:rsid w:val="00286560"/>
    <w:rsid w:val="0028676A"/>
    <w:rsid w:val="00287257"/>
    <w:rsid w:val="0028758A"/>
    <w:rsid w:val="00287A89"/>
    <w:rsid w:val="00290A35"/>
    <w:rsid w:val="00290A63"/>
    <w:rsid w:val="002910DB"/>
    <w:rsid w:val="00291CE9"/>
    <w:rsid w:val="00291D16"/>
    <w:rsid w:val="00291E2D"/>
    <w:rsid w:val="002921EA"/>
    <w:rsid w:val="0029230E"/>
    <w:rsid w:val="00292B1F"/>
    <w:rsid w:val="00293B61"/>
    <w:rsid w:val="00293E37"/>
    <w:rsid w:val="002943E9"/>
    <w:rsid w:val="002945C6"/>
    <w:rsid w:val="002949F7"/>
    <w:rsid w:val="00294C1D"/>
    <w:rsid w:val="00295ABC"/>
    <w:rsid w:val="0029685A"/>
    <w:rsid w:val="002973B3"/>
    <w:rsid w:val="00297F6D"/>
    <w:rsid w:val="002A08D2"/>
    <w:rsid w:val="002A0FAA"/>
    <w:rsid w:val="002A108B"/>
    <w:rsid w:val="002A2900"/>
    <w:rsid w:val="002A2A05"/>
    <w:rsid w:val="002A2A3B"/>
    <w:rsid w:val="002A3322"/>
    <w:rsid w:val="002A3ABC"/>
    <w:rsid w:val="002A3BCD"/>
    <w:rsid w:val="002A3C2B"/>
    <w:rsid w:val="002A5BA7"/>
    <w:rsid w:val="002A6553"/>
    <w:rsid w:val="002A65B7"/>
    <w:rsid w:val="002A671F"/>
    <w:rsid w:val="002A694D"/>
    <w:rsid w:val="002A6F90"/>
    <w:rsid w:val="002A794A"/>
    <w:rsid w:val="002A7EBC"/>
    <w:rsid w:val="002B06C2"/>
    <w:rsid w:val="002B0DB2"/>
    <w:rsid w:val="002B0F7C"/>
    <w:rsid w:val="002B14A1"/>
    <w:rsid w:val="002B18DE"/>
    <w:rsid w:val="002B29ED"/>
    <w:rsid w:val="002B3088"/>
    <w:rsid w:val="002B3174"/>
    <w:rsid w:val="002B3698"/>
    <w:rsid w:val="002B4985"/>
    <w:rsid w:val="002B4D74"/>
    <w:rsid w:val="002B5651"/>
    <w:rsid w:val="002B58FB"/>
    <w:rsid w:val="002B5D2C"/>
    <w:rsid w:val="002B5F66"/>
    <w:rsid w:val="002B6444"/>
    <w:rsid w:val="002B64D6"/>
    <w:rsid w:val="002B6E76"/>
    <w:rsid w:val="002B6F0C"/>
    <w:rsid w:val="002B741A"/>
    <w:rsid w:val="002B7429"/>
    <w:rsid w:val="002B750B"/>
    <w:rsid w:val="002B796F"/>
    <w:rsid w:val="002C02CB"/>
    <w:rsid w:val="002C05CC"/>
    <w:rsid w:val="002C0862"/>
    <w:rsid w:val="002C11CE"/>
    <w:rsid w:val="002C123B"/>
    <w:rsid w:val="002C157C"/>
    <w:rsid w:val="002C1F7F"/>
    <w:rsid w:val="002C2198"/>
    <w:rsid w:val="002C24DE"/>
    <w:rsid w:val="002C24F3"/>
    <w:rsid w:val="002C26F8"/>
    <w:rsid w:val="002C2DC4"/>
    <w:rsid w:val="002C30C6"/>
    <w:rsid w:val="002C41BD"/>
    <w:rsid w:val="002C4C76"/>
    <w:rsid w:val="002C5494"/>
    <w:rsid w:val="002C55C4"/>
    <w:rsid w:val="002C5620"/>
    <w:rsid w:val="002C5BD8"/>
    <w:rsid w:val="002C6B8B"/>
    <w:rsid w:val="002C6F69"/>
    <w:rsid w:val="002C7F94"/>
    <w:rsid w:val="002D07F1"/>
    <w:rsid w:val="002D0AF5"/>
    <w:rsid w:val="002D148B"/>
    <w:rsid w:val="002D1A3A"/>
    <w:rsid w:val="002D22B5"/>
    <w:rsid w:val="002D25AD"/>
    <w:rsid w:val="002D2B5E"/>
    <w:rsid w:val="002D2BBD"/>
    <w:rsid w:val="002D2D4D"/>
    <w:rsid w:val="002D3D8F"/>
    <w:rsid w:val="002D40BE"/>
    <w:rsid w:val="002D55D5"/>
    <w:rsid w:val="002D5843"/>
    <w:rsid w:val="002D5D51"/>
    <w:rsid w:val="002D6716"/>
    <w:rsid w:val="002D6B5F"/>
    <w:rsid w:val="002D6E80"/>
    <w:rsid w:val="002D7BEC"/>
    <w:rsid w:val="002D7E45"/>
    <w:rsid w:val="002D7EB5"/>
    <w:rsid w:val="002E02C8"/>
    <w:rsid w:val="002E14D4"/>
    <w:rsid w:val="002E1AEF"/>
    <w:rsid w:val="002E2837"/>
    <w:rsid w:val="002E2A00"/>
    <w:rsid w:val="002E2C7E"/>
    <w:rsid w:val="002E3546"/>
    <w:rsid w:val="002E37BF"/>
    <w:rsid w:val="002E3833"/>
    <w:rsid w:val="002E38DC"/>
    <w:rsid w:val="002E3A2A"/>
    <w:rsid w:val="002E3C36"/>
    <w:rsid w:val="002E424E"/>
    <w:rsid w:val="002E45D6"/>
    <w:rsid w:val="002E467A"/>
    <w:rsid w:val="002E4BE0"/>
    <w:rsid w:val="002E53E8"/>
    <w:rsid w:val="002E5726"/>
    <w:rsid w:val="002E581D"/>
    <w:rsid w:val="002E613A"/>
    <w:rsid w:val="002E6BCF"/>
    <w:rsid w:val="002E7697"/>
    <w:rsid w:val="002E780B"/>
    <w:rsid w:val="002E7DE7"/>
    <w:rsid w:val="002F0206"/>
    <w:rsid w:val="002F0296"/>
    <w:rsid w:val="002F151E"/>
    <w:rsid w:val="002F1E63"/>
    <w:rsid w:val="002F1F08"/>
    <w:rsid w:val="002F27C9"/>
    <w:rsid w:val="002F3FAF"/>
    <w:rsid w:val="002F43CD"/>
    <w:rsid w:val="002F44D9"/>
    <w:rsid w:val="002F4624"/>
    <w:rsid w:val="002F4C84"/>
    <w:rsid w:val="002F5E04"/>
    <w:rsid w:val="002F5F1D"/>
    <w:rsid w:val="002F681E"/>
    <w:rsid w:val="002F712A"/>
    <w:rsid w:val="002F7481"/>
    <w:rsid w:val="002F7502"/>
    <w:rsid w:val="002F75EC"/>
    <w:rsid w:val="002F7D12"/>
    <w:rsid w:val="00300130"/>
    <w:rsid w:val="00300D41"/>
    <w:rsid w:val="00300D68"/>
    <w:rsid w:val="00301E60"/>
    <w:rsid w:val="00302459"/>
    <w:rsid w:val="00302E22"/>
    <w:rsid w:val="003032E7"/>
    <w:rsid w:val="003033F5"/>
    <w:rsid w:val="00303CFE"/>
    <w:rsid w:val="00305056"/>
    <w:rsid w:val="00305065"/>
    <w:rsid w:val="0030537F"/>
    <w:rsid w:val="003059C2"/>
    <w:rsid w:val="003068DF"/>
    <w:rsid w:val="003069E7"/>
    <w:rsid w:val="00306E00"/>
    <w:rsid w:val="00306F8C"/>
    <w:rsid w:val="00307930"/>
    <w:rsid w:val="00310090"/>
    <w:rsid w:val="003100E6"/>
    <w:rsid w:val="00310409"/>
    <w:rsid w:val="003112DB"/>
    <w:rsid w:val="00311970"/>
    <w:rsid w:val="00311B4C"/>
    <w:rsid w:val="00312844"/>
    <w:rsid w:val="00312BA3"/>
    <w:rsid w:val="00312E7E"/>
    <w:rsid w:val="0031307C"/>
    <w:rsid w:val="003137E4"/>
    <w:rsid w:val="003139A9"/>
    <w:rsid w:val="00313C71"/>
    <w:rsid w:val="0031418B"/>
    <w:rsid w:val="0031420F"/>
    <w:rsid w:val="0031459B"/>
    <w:rsid w:val="00314786"/>
    <w:rsid w:val="00314F3A"/>
    <w:rsid w:val="00315081"/>
    <w:rsid w:val="0031540C"/>
    <w:rsid w:val="0031543F"/>
    <w:rsid w:val="003155CB"/>
    <w:rsid w:val="00315763"/>
    <w:rsid w:val="0031577A"/>
    <w:rsid w:val="00315786"/>
    <w:rsid w:val="00315A75"/>
    <w:rsid w:val="00315D29"/>
    <w:rsid w:val="00315EB7"/>
    <w:rsid w:val="003167D4"/>
    <w:rsid w:val="00316AF3"/>
    <w:rsid w:val="0031706A"/>
    <w:rsid w:val="0031740B"/>
    <w:rsid w:val="00317500"/>
    <w:rsid w:val="003178B5"/>
    <w:rsid w:val="00317ABF"/>
    <w:rsid w:val="00317BED"/>
    <w:rsid w:val="00317C29"/>
    <w:rsid w:val="00317DE9"/>
    <w:rsid w:val="00317E1A"/>
    <w:rsid w:val="003203F2"/>
    <w:rsid w:val="003211AE"/>
    <w:rsid w:val="00321378"/>
    <w:rsid w:val="00321415"/>
    <w:rsid w:val="0032171B"/>
    <w:rsid w:val="00321D76"/>
    <w:rsid w:val="003221B3"/>
    <w:rsid w:val="00322235"/>
    <w:rsid w:val="003223C0"/>
    <w:rsid w:val="00322FC7"/>
    <w:rsid w:val="0032308A"/>
    <w:rsid w:val="003231D6"/>
    <w:rsid w:val="003235F0"/>
    <w:rsid w:val="003239AC"/>
    <w:rsid w:val="00323B89"/>
    <w:rsid w:val="003244B5"/>
    <w:rsid w:val="0032494A"/>
    <w:rsid w:val="00324D5A"/>
    <w:rsid w:val="003250A0"/>
    <w:rsid w:val="0032522A"/>
    <w:rsid w:val="0032552C"/>
    <w:rsid w:val="003258C4"/>
    <w:rsid w:val="00325D7C"/>
    <w:rsid w:val="0032659F"/>
    <w:rsid w:val="00326A7E"/>
    <w:rsid w:val="00326AE0"/>
    <w:rsid w:val="0032721F"/>
    <w:rsid w:val="00327904"/>
    <w:rsid w:val="00327ABE"/>
    <w:rsid w:val="00327CF6"/>
    <w:rsid w:val="003301E5"/>
    <w:rsid w:val="00330C87"/>
    <w:rsid w:val="003311ED"/>
    <w:rsid w:val="003312EB"/>
    <w:rsid w:val="003314E6"/>
    <w:rsid w:val="0033152D"/>
    <w:rsid w:val="00332123"/>
    <w:rsid w:val="0033227D"/>
    <w:rsid w:val="003323C8"/>
    <w:rsid w:val="0033408E"/>
    <w:rsid w:val="00334D6A"/>
    <w:rsid w:val="00334F37"/>
    <w:rsid w:val="0033560F"/>
    <w:rsid w:val="00335E97"/>
    <w:rsid w:val="00336432"/>
    <w:rsid w:val="003366CE"/>
    <w:rsid w:val="0033683D"/>
    <w:rsid w:val="003368A4"/>
    <w:rsid w:val="003374E9"/>
    <w:rsid w:val="00340A7D"/>
    <w:rsid w:val="0034156D"/>
    <w:rsid w:val="003419E0"/>
    <w:rsid w:val="00341C29"/>
    <w:rsid w:val="003420FD"/>
    <w:rsid w:val="00342D06"/>
    <w:rsid w:val="00342EF0"/>
    <w:rsid w:val="003430A5"/>
    <w:rsid w:val="00343275"/>
    <w:rsid w:val="003436DB"/>
    <w:rsid w:val="00343FD8"/>
    <w:rsid w:val="0034490D"/>
    <w:rsid w:val="00344C0F"/>
    <w:rsid w:val="003451D8"/>
    <w:rsid w:val="00346071"/>
    <w:rsid w:val="0034620B"/>
    <w:rsid w:val="00346832"/>
    <w:rsid w:val="00346A70"/>
    <w:rsid w:val="00346ADE"/>
    <w:rsid w:val="00346CAF"/>
    <w:rsid w:val="003470C1"/>
    <w:rsid w:val="0034750D"/>
    <w:rsid w:val="003477FA"/>
    <w:rsid w:val="003504E2"/>
    <w:rsid w:val="00351611"/>
    <w:rsid w:val="003520D0"/>
    <w:rsid w:val="0035370E"/>
    <w:rsid w:val="0035394C"/>
    <w:rsid w:val="0035426F"/>
    <w:rsid w:val="003545E8"/>
    <w:rsid w:val="0035525B"/>
    <w:rsid w:val="003555D4"/>
    <w:rsid w:val="0035566C"/>
    <w:rsid w:val="00355B0E"/>
    <w:rsid w:val="00356895"/>
    <w:rsid w:val="00356CEB"/>
    <w:rsid w:val="00356D9B"/>
    <w:rsid w:val="00356FD1"/>
    <w:rsid w:val="003573EC"/>
    <w:rsid w:val="00357B76"/>
    <w:rsid w:val="00360481"/>
    <w:rsid w:val="00360F9B"/>
    <w:rsid w:val="0036220C"/>
    <w:rsid w:val="00362254"/>
    <w:rsid w:val="0036253B"/>
    <w:rsid w:val="00362993"/>
    <w:rsid w:val="00362FBB"/>
    <w:rsid w:val="0036325F"/>
    <w:rsid w:val="003634BA"/>
    <w:rsid w:val="003643E0"/>
    <w:rsid w:val="003656B3"/>
    <w:rsid w:val="00365795"/>
    <w:rsid w:val="00365CD1"/>
    <w:rsid w:val="00365F6C"/>
    <w:rsid w:val="00366304"/>
    <w:rsid w:val="00366C90"/>
    <w:rsid w:val="003673F1"/>
    <w:rsid w:val="00367BDC"/>
    <w:rsid w:val="00367E25"/>
    <w:rsid w:val="00367EB1"/>
    <w:rsid w:val="00367FB9"/>
    <w:rsid w:val="00370015"/>
    <w:rsid w:val="003700F9"/>
    <w:rsid w:val="0037141E"/>
    <w:rsid w:val="00371A82"/>
    <w:rsid w:val="00371C5B"/>
    <w:rsid w:val="00371DF3"/>
    <w:rsid w:val="00371F51"/>
    <w:rsid w:val="0037208B"/>
    <w:rsid w:val="00372470"/>
    <w:rsid w:val="003728C4"/>
    <w:rsid w:val="00372A0D"/>
    <w:rsid w:val="00372A5A"/>
    <w:rsid w:val="00372D4C"/>
    <w:rsid w:val="003731ED"/>
    <w:rsid w:val="003737B2"/>
    <w:rsid w:val="0037382D"/>
    <w:rsid w:val="00373971"/>
    <w:rsid w:val="00373B0B"/>
    <w:rsid w:val="00374365"/>
    <w:rsid w:val="00374390"/>
    <w:rsid w:val="0037445D"/>
    <w:rsid w:val="00375489"/>
    <w:rsid w:val="00375E02"/>
    <w:rsid w:val="00375E81"/>
    <w:rsid w:val="0037643C"/>
    <w:rsid w:val="0037659D"/>
    <w:rsid w:val="0037666C"/>
    <w:rsid w:val="00377501"/>
    <w:rsid w:val="00377940"/>
    <w:rsid w:val="00377C65"/>
    <w:rsid w:val="00380630"/>
    <w:rsid w:val="0038075A"/>
    <w:rsid w:val="003807B2"/>
    <w:rsid w:val="00380C3A"/>
    <w:rsid w:val="00380E1F"/>
    <w:rsid w:val="003819F8"/>
    <w:rsid w:val="0038286B"/>
    <w:rsid w:val="00382B3C"/>
    <w:rsid w:val="00382D58"/>
    <w:rsid w:val="00382E6B"/>
    <w:rsid w:val="00383392"/>
    <w:rsid w:val="00383990"/>
    <w:rsid w:val="00383EA5"/>
    <w:rsid w:val="00384737"/>
    <w:rsid w:val="00384BAB"/>
    <w:rsid w:val="00384E1E"/>
    <w:rsid w:val="00384E96"/>
    <w:rsid w:val="00385C8B"/>
    <w:rsid w:val="003861B3"/>
    <w:rsid w:val="00387780"/>
    <w:rsid w:val="0039001C"/>
    <w:rsid w:val="00390087"/>
    <w:rsid w:val="00390B0C"/>
    <w:rsid w:val="003912B5"/>
    <w:rsid w:val="00391BF7"/>
    <w:rsid w:val="00391C69"/>
    <w:rsid w:val="0039225D"/>
    <w:rsid w:val="00392766"/>
    <w:rsid w:val="0039284E"/>
    <w:rsid w:val="003928D7"/>
    <w:rsid w:val="00392E4D"/>
    <w:rsid w:val="0039324F"/>
    <w:rsid w:val="00393525"/>
    <w:rsid w:val="0039423E"/>
    <w:rsid w:val="00394775"/>
    <w:rsid w:val="003948DF"/>
    <w:rsid w:val="00394CBA"/>
    <w:rsid w:val="0039561D"/>
    <w:rsid w:val="00395F48"/>
    <w:rsid w:val="00396253"/>
    <w:rsid w:val="003965E2"/>
    <w:rsid w:val="003967DA"/>
    <w:rsid w:val="00396B34"/>
    <w:rsid w:val="00396B4F"/>
    <w:rsid w:val="003970D1"/>
    <w:rsid w:val="00397631"/>
    <w:rsid w:val="0039787F"/>
    <w:rsid w:val="00397DE5"/>
    <w:rsid w:val="00397E18"/>
    <w:rsid w:val="003A02E9"/>
    <w:rsid w:val="003A042E"/>
    <w:rsid w:val="003A0671"/>
    <w:rsid w:val="003A1776"/>
    <w:rsid w:val="003A1E49"/>
    <w:rsid w:val="003A2429"/>
    <w:rsid w:val="003A28B3"/>
    <w:rsid w:val="003A306A"/>
    <w:rsid w:val="003A372F"/>
    <w:rsid w:val="003A404A"/>
    <w:rsid w:val="003A4200"/>
    <w:rsid w:val="003A4378"/>
    <w:rsid w:val="003A446C"/>
    <w:rsid w:val="003A4992"/>
    <w:rsid w:val="003A4DB9"/>
    <w:rsid w:val="003A4EA3"/>
    <w:rsid w:val="003A5888"/>
    <w:rsid w:val="003A5916"/>
    <w:rsid w:val="003A662F"/>
    <w:rsid w:val="003A6FCE"/>
    <w:rsid w:val="003A7477"/>
    <w:rsid w:val="003A7AC6"/>
    <w:rsid w:val="003A7AF9"/>
    <w:rsid w:val="003B060A"/>
    <w:rsid w:val="003B0F6D"/>
    <w:rsid w:val="003B1BBA"/>
    <w:rsid w:val="003B272D"/>
    <w:rsid w:val="003B2776"/>
    <w:rsid w:val="003B2BCB"/>
    <w:rsid w:val="003B2CCB"/>
    <w:rsid w:val="003B2E98"/>
    <w:rsid w:val="003B352C"/>
    <w:rsid w:val="003B375C"/>
    <w:rsid w:val="003B3865"/>
    <w:rsid w:val="003B3AD5"/>
    <w:rsid w:val="003B3F23"/>
    <w:rsid w:val="003B41D0"/>
    <w:rsid w:val="003B5819"/>
    <w:rsid w:val="003B5B2B"/>
    <w:rsid w:val="003B5B91"/>
    <w:rsid w:val="003B5BB3"/>
    <w:rsid w:val="003B5F83"/>
    <w:rsid w:val="003B638B"/>
    <w:rsid w:val="003B7033"/>
    <w:rsid w:val="003B7BF8"/>
    <w:rsid w:val="003C024C"/>
    <w:rsid w:val="003C0956"/>
    <w:rsid w:val="003C1070"/>
    <w:rsid w:val="003C11B1"/>
    <w:rsid w:val="003C154E"/>
    <w:rsid w:val="003C1BE0"/>
    <w:rsid w:val="003C1C81"/>
    <w:rsid w:val="003C1CD4"/>
    <w:rsid w:val="003C241B"/>
    <w:rsid w:val="003C310E"/>
    <w:rsid w:val="003C377E"/>
    <w:rsid w:val="003C39AC"/>
    <w:rsid w:val="003C4747"/>
    <w:rsid w:val="003C5133"/>
    <w:rsid w:val="003C564B"/>
    <w:rsid w:val="003C5C14"/>
    <w:rsid w:val="003C674C"/>
    <w:rsid w:val="003C6EA0"/>
    <w:rsid w:val="003C7C93"/>
    <w:rsid w:val="003C7F09"/>
    <w:rsid w:val="003D03B4"/>
    <w:rsid w:val="003D07C2"/>
    <w:rsid w:val="003D10E0"/>
    <w:rsid w:val="003D1145"/>
    <w:rsid w:val="003D1157"/>
    <w:rsid w:val="003D18A6"/>
    <w:rsid w:val="003D2745"/>
    <w:rsid w:val="003D27A2"/>
    <w:rsid w:val="003D28BA"/>
    <w:rsid w:val="003D28FF"/>
    <w:rsid w:val="003D2911"/>
    <w:rsid w:val="003D29AB"/>
    <w:rsid w:val="003D314E"/>
    <w:rsid w:val="003D33BE"/>
    <w:rsid w:val="003D345E"/>
    <w:rsid w:val="003D3499"/>
    <w:rsid w:val="003D3567"/>
    <w:rsid w:val="003D448D"/>
    <w:rsid w:val="003D48AF"/>
    <w:rsid w:val="003D5500"/>
    <w:rsid w:val="003D57A7"/>
    <w:rsid w:val="003D5C7E"/>
    <w:rsid w:val="003D5F1C"/>
    <w:rsid w:val="003D602E"/>
    <w:rsid w:val="003D627F"/>
    <w:rsid w:val="003D649E"/>
    <w:rsid w:val="003D6649"/>
    <w:rsid w:val="003D6666"/>
    <w:rsid w:val="003D7041"/>
    <w:rsid w:val="003D7D50"/>
    <w:rsid w:val="003E0591"/>
    <w:rsid w:val="003E0985"/>
    <w:rsid w:val="003E153B"/>
    <w:rsid w:val="003E1941"/>
    <w:rsid w:val="003E1A13"/>
    <w:rsid w:val="003E1A55"/>
    <w:rsid w:val="003E290C"/>
    <w:rsid w:val="003E2E39"/>
    <w:rsid w:val="003E3773"/>
    <w:rsid w:val="003E54D1"/>
    <w:rsid w:val="003E66A1"/>
    <w:rsid w:val="003E683D"/>
    <w:rsid w:val="003E6FB1"/>
    <w:rsid w:val="003E70F5"/>
    <w:rsid w:val="003E7308"/>
    <w:rsid w:val="003E7B85"/>
    <w:rsid w:val="003E7C6A"/>
    <w:rsid w:val="003F00C9"/>
    <w:rsid w:val="003F0C27"/>
    <w:rsid w:val="003F1078"/>
    <w:rsid w:val="003F18B2"/>
    <w:rsid w:val="003F1C3F"/>
    <w:rsid w:val="003F1D26"/>
    <w:rsid w:val="003F261E"/>
    <w:rsid w:val="003F36CB"/>
    <w:rsid w:val="003F3A38"/>
    <w:rsid w:val="003F3C73"/>
    <w:rsid w:val="003F3D3A"/>
    <w:rsid w:val="003F3E8B"/>
    <w:rsid w:val="003F49D4"/>
    <w:rsid w:val="003F4ECA"/>
    <w:rsid w:val="003F51B6"/>
    <w:rsid w:val="003F5381"/>
    <w:rsid w:val="003F580B"/>
    <w:rsid w:val="003F5C24"/>
    <w:rsid w:val="003F5E1D"/>
    <w:rsid w:val="003F6589"/>
    <w:rsid w:val="003F6EDE"/>
    <w:rsid w:val="003F6FA3"/>
    <w:rsid w:val="003F7559"/>
    <w:rsid w:val="003F767F"/>
    <w:rsid w:val="003F79A7"/>
    <w:rsid w:val="004008CC"/>
    <w:rsid w:val="004013C5"/>
    <w:rsid w:val="004014EF"/>
    <w:rsid w:val="00401733"/>
    <w:rsid w:val="004018CB"/>
    <w:rsid w:val="00401933"/>
    <w:rsid w:val="004019DC"/>
    <w:rsid w:val="00401E4E"/>
    <w:rsid w:val="00402139"/>
    <w:rsid w:val="00402558"/>
    <w:rsid w:val="00402806"/>
    <w:rsid w:val="00402D72"/>
    <w:rsid w:val="00403101"/>
    <w:rsid w:val="00403620"/>
    <w:rsid w:val="0040379B"/>
    <w:rsid w:val="00403805"/>
    <w:rsid w:val="00404058"/>
    <w:rsid w:val="00404238"/>
    <w:rsid w:val="00404D27"/>
    <w:rsid w:val="00404F24"/>
    <w:rsid w:val="00405434"/>
    <w:rsid w:val="00405521"/>
    <w:rsid w:val="00406222"/>
    <w:rsid w:val="004065A6"/>
    <w:rsid w:val="00406802"/>
    <w:rsid w:val="004068EF"/>
    <w:rsid w:val="00406E71"/>
    <w:rsid w:val="00407270"/>
    <w:rsid w:val="0040728E"/>
    <w:rsid w:val="00407C06"/>
    <w:rsid w:val="0040BD9D"/>
    <w:rsid w:val="0041094F"/>
    <w:rsid w:val="00410CF2"/>
    <w:rsid w:val="00411510"/>
    <w:rsid w:val="004118F9"/>
    <w:rsid w:val="00411C4D"/>
    <w:rsid w:val="00411F1C"/>
    <w:rsid w:val="00412B1B"/>
    <w:rsid w:val="004136DE"/>
    <w:rsid w:val="0041384D"/>
    <w:rsid w:val="00414B11"/>
    <w:rsid w:val="00414C68"/>
    <w:rsid w:val="00414D51"/>
    <w:rsid w:val="00415167"/>
    <w:rsid w:val="00415344"/>
    <w:rsid w:val="004154EA"/>
    <w:rsid w:val="00415ED4"/>
    <w:rsid w:val="004169EA"/>
    <w:rsid w:val="00417C9F"/>
    <w:rsid w:val="00420896"/>
    <w:rsid w:val="00420EB9"/>
    <w:rsid w:val="00421D62"/>
    <w:rsid w:val="00421DCF"/>
    <w:rsid w:val="004227EC"/>
    <w:rsid w:val="00423454"/>
    <w:rsid w:val="004236E1"/>
    <w:rsid w:val="00423EC7"/>
    <w:rsid w:val="0042447F"/>
    <w:rsid w:val="004249E5"/>
    <w:rsid w:val="004249FE"/>
    <w:rsid w:val="00424C81"/>
    <w:rsid w:val="00424EE5"/>
    <w:rsid w:val="004255F2"/>
    <w:rsid w:val="00426504"/>
    <w:rsid w:val="00426BC2"/>
    <w:rsid w:val="00426D00"/>
    <w:rsid w:val="004274AF"/>
    <w:rsid w:val="0042751E"/>
    <w:rsid w:val="00427BD1"/>
    <w:rsid w:val="00427EBA"/>
    <w:rsid w:val="0043021B"/>
    <w:rsid w:val="004304D4"/>
    <w:rsid w:val="0043084B"/>
    <w:rsid w:val="004312EA"/>
    <w:rsid w:val="00431847"/>
    <w:rsid w:val="004319CD"/>
    <w:rsid w:val="00431A46"/>
    <w:rsid w:val="00431E4F"/>
    <w:rsid w:val="00431E6B"/>
    <w:rsid w:val="004321B7"/>
    <w:rsid w:val="00432465"/>
    <w:rsid w:val="00432A40"/>
    <w:rsid w:val="00435007"/>
    <w:rsid w:val="004358C9"/>
    <w:rsid w:val="00435996"/>
    <w:rsid w:val="00435D28"/>
    <w:rsid w:val="00435E96"/>
    <w:rsid w:val="00436098"/>
    <w:rsid w:val="004360D6"/>
    <w:rsid w:val="00436472"/>
    <w:rsid w:val="00436DE2"/>
    <w:rsid w:val="00436FE1"/>
    <w:rsid w:val="00437140"/>
    <w:rsid w:val="00437C40"/>
    <w:rsid w:val="00437C43"/>
    <w:rsid w:val="00437C97"/>
    <w:rsid w:val="00437D22"/>
    <w:rsid w:val="00437D8E"/>
    <w:rsid w:val="00437F64"/>
    <w:rsid w:val="004402C3"/>
    <w:rsid w:val="004424EB"/>
    <w:rsid w:val="00442794"/>
    <w:rsid w:val="004428E1"/>
    <w:rsid w:val="0044290C"/>
    <w:rsid w:val="0044293C"/>
    <w:rsid w:val="0044354D"/>
    <w:rsid w:val="00444449"/>
    <w:rsid w:val="004445A8"/>
    <w:rsid w:val="0044482A"/>
    <w:rsid w:val="00444953"/>
    <w:rsid w:val="00445692"/>
    <w:rsid w:val="00446197"/>
    <w:rsid w:val="004464FF"/>
    <w:rsid w:val="00446660"/>
    <w:rsid w:val="00446731"/>
    <w:rsid w:val="00446F25"/>
    <w:rsid w:val="004501EC"/>
    <w:rsid w:val="00450739"/>
    <w:rsid w:val="00450DBD"/>
    <w:rsid w:val="004510F0"/>
    <w:rsid w:val="0045181A"/>
    <w:rsid w:val="0045185F"/>
    <w:rsid w:val="00451F18"/>
    <w:rsid w:val="00453E73"/>
    <w:rsid w:val="00454087"/>
    <w:rsid w:val="00454209"/>
    <w:rsid w:val="0045474D"/>
    <w:rsid w:val="0045547A"/>
    <w:rsid w:val="00455570"/>
    <w:rsid w:val="004556B8"/>
    <w:rsid w:val="00455DB4"/>
    <w:rsid w:val="004567E2"/>
    <w:rsid w:val="00456A90"/>
    <w:rsid w:val="00456B4A"/>
    <w:rsid w:val="00456E6C"/>
    <w:rsid w:val="00457970"/>
    <w:rsid w:val="004607A0"/>
    <w:rsid w:val="00460A72"/>
    <w:rsid w:val="00460EF6"/>
    <w:rsid w:val="004612BC"/>
    <w:rsid w:val="0046175F"/>
    <w:rsid w:val="00461799"/>
    <w:rsid w:val="00461CED"/>
    <w:rsid w:val="00462BCE"/>
    <w:rsid w:val="00462DD8"/>
    <w:rsid w:val="00463132"/>
    <w:rsid w:val="004633B4"/>
    <w:rsid w:val="00463550"/>
    <w:rsid w:val="00463C87"/>
    <w:rsid w:val="00464399"/>
    <w:rsid w:val="004645BF"/>
    <w:rsid w:val="00464CB3"/>
    <w:rsid w:val="004656A7"/>
    <w:rsid w:val="00466E9A"/>
    <w:rsid w:val="004670FA"/>
    <w:rsid w:val="0046742B"/>
    <w:rsid w:val="00467446"/>
    <w:rsid w:val="00467495"/>
    <w:rsid w:val="00467BB3"/>
    <w:rsid w:val="00467D31"/>
    <w:rsid w:val="00470335"/>
    <w:rsid w:val="004707ED"/>
    <w:rsid w:val="0047138A"/>
    <w:rsid w:val="004714F2"/>
    <w:rsid w:val="0047186D"/>
    <w:rsid w:val="00471BF7"/>
    <w:rsid w:val="0047263F"/>
    <w:rsid w:val="00472697"/>
    <w:rsid w:val="00472DAD"/>
    <w:rsid w:val="00473CD5"/>
    <w:rsid w:val="0047424B"/>
    <w:rsid w:val="004749AB"/>
    <w:rsid w:val="00474B52"/>
    <w:rsid w:val="0047516B"/>
    <w:rsid w:val="00475368"/>
    <w:rsid w:val="004753EF"/>
    <w:rsid w:val="004754AE"/>
    <w:rsid w:val="00475865"/>
    <w:rsid w:val="004758B2"/>
    <w:rsid w:val="00475B72"/>
    <w:rsid w:val="00476147"/>
    <w:rsid w:val="00476337"/>
    <w:rsid w:val="004763D8"/>
    <w:rsid w:val="004768AC"/>
    <w:rsid w:val="004772AE"/>
    <w:rsid w:val="004774B2"/>
    <w:rsid w:val="00477A4A"/>
    <w:rsid w:val="00477DFC"/>
    <w:rsid w:val="0048000C"/>
    <w:rsid w:val="00480397"/>
    <w:rsid w:val="00481318"/>
    <w:rsid w:val="004813CE"/>
    <w:rsid w:val="004816C6"/>
    <w:rsid w:val="00481E03"/>
    <w:rsid w:val="00481F40"/>
    <w:rsid w:val="0048259E"/>
    <w:rsid w:val="00482643"/>
    <w:rsid w:val="00482C6C"/>
    <w:rsid w:val="00482CE4"/>
    <w:rsid w:val="00483093"/>
    <w:rsid w:val="00483353"/>
    <w:rsid w:val="00483FFC"/>
    <w:rsid w:val="004848C7"/>
    <w:rsid w:val="0048490D"/>
    <w:rsid w:val="0048516F"/>
    <w:rsid w:val="0048536A"/>
    <w:rsid w:val="0048579B"/>
    <w:rsid w:val="00485B30"/>
    <w:rsid w:val="00485CCA"/>
    <w:rsid w:val="004860B9"/>
    <w:rsid w:val="00486A76"/>
    <w:rsid w:val="00486EC3"/>
    <w:rsid w:val="0048763D"/>
    <w:rsid w:val="0048791E"/>
    <w:rsid w:val="00487DC7"/>
    <w:rsid w:val="00490253"/>
    <w:rsid w:val="004902BB"/>
    <w:rsid w:val="004903D5"/>
    <w:rsid w:val="00490562"/>
    <w:rsid w:val="00490B2F"/>
    <w:rsid w:val="00490B38"/>
    <w:rsid w:val="00490FD3"/>
    <w:rsid w:val="004912DF"/>
    <w:rsid w:val="00491534"/>
    <w:rsid w:val="00491EAB"/>
    <w:rsid w:val="00491F7B"/>
    <w:rsid w:val="00492E0F"/>
    <w:rsid w:val="00493163"/>
    <w:rsid w:val="004934AC"/>
    <w:rsid w:val="00493795"/>
    <w:rsid w:val="00493935"/>
    <w:rsid w:val="00494213"/>
    <w:rsid w:val="00494356"/>
    <w:rsid w:val="00494568"/>
    <w:rsid w:val="00494D01"/>
    <w:rsid w:val="00495264"/>
    <w:rsid w:val="004955F1"/>
    <w:rsid w:val="00496C5E"/>
    <w:rsid w:val="0049703A"/>
    <w:rsid w:val="00497899"/>
    <w:rsid w:val="004A0050"/>
    <w:rsid w:val="004A0993"/>
    <w:rsid w:val="004A0B6A"/>
    <w:rsid w:val="004A1061"/>
    <w:rsid w:val="004A1350"/>
    <w:rsid w:val="004A1351"/>
    <w:rsid w:val="004A28C9"/>
    <w:rsid w:val="004A2C45"/>
    <w:rsid w:val="004A300A"/>
    <w:rsid w:val="004A3559"/>
    <w:rsid w:val="004A3896"/>
    <w:rsid w:val="004A3964"/>
    <w:rsid w:val="004A3AE1"/>
    <w:rsid w:val="004A40A4"/>
    <w:rsid w:val="004A4C3D"/>
    <w:rsid w:val="004A5085"/>
    <w:rsid w:val="004A57AF"/>
    <w:rsid w:val="004A5852"/>
    <w:rsid w:val="004A60DF"/>
    <w:rsid w:val="004A6494"/>
    <w:rsid w:val="004A6A08"/>
    <w:rsid w:val="004A6E36"/>
    <w:rsid w:val="004A6EF7"/>
    <w:rsid w:val="004A7493"/>
    <w:rsid w:val="004A74D1"/>
    <w:rsid w:val="004A78F3"/>
    <w:rsid w:val="004A79BC"/>
    <w:rsid w:val="004B007E"/>
    <w:rsid w:val="004B02A8"/>
    <w:rsid w:val="004B0675"/>
    <w:rsid w:val="004B0B71"/>
    <w:rsid w:val="004B0CE5"/>
    <w:rsid w:val="004B1000"/>
    <w:rsid w:val="004B12E0"/>
    <w:rsid w:val="004B1C40"/>
    <w:rsid w:val="004B23BF"/>
    <w:rsid w:val="004B246A"/>
    <w:rsid w:val="004B2477"/>
    <w:rsid w:val="004B2EBD"/>
    <w:rsid w:val="004B329E"/>
    <w:rsid w:val="004B3681"/>
    <w:rsid w:val="004B3C19"/>
    <w:rsid w:val="004B4B06"/>
    <w:rsid w:val="004B4DE7"/>
    <w:rsid w:val="004B4ED0"/>
    <w:rsid w:val="004B568E"/>
    <w:rsid w:val="004B5CC0"/>
    <w:rsid w:val="004B5F2C"/>
    <w:rsid w:val="004B6201"/>
    <w:rsid w:val="004B6221"/>
    <w:rsid w:val="004B68AA"/>
    <w:rsid w:val="004B6D0C"/>
    <w:rsid w:val="004B74A0"/>
    <w:rsid w:val="004B770D"/>
    <w:rsid w:val="004B7749"/>
    <w:rsid w:val="004B7C52"/>
    <w:rsid w:val="004C039D"/>
    <w:rsid w:val="004C06C4"/>
    <w:rsid w:val="004C09CD"/>
    <w:rsid w:val="004C0FE1"/>
    <w:rsid w:val="004C1223"/>
    <w:rsid w:val="004C175D"/>
    <w:rsid w:val="004C1A02"/>
    <w:rsid w:val="004C1D62"/>
    <w:rsid w:val="004C2DAB"/>
    <w:rsid w:val="004C35FF"/>
    <w:rsid w:val="004C439F"/>
    <w:rsid w:val="004C475F"/>
    <w:rsid w:val="004C4FFB"/>
    <w:rsid w:val="004C5407"/>
    <w:rsid w:val="004C5C2A"/>
    <w:rsid w:val="004C5FB3"/>
    <w:rsid w:val="004C6234"/>
    <w:rsid w:val="004C6E6B"/>
    <w:rsid w:val="004C6F58"/>
    <w:rsid w:val="004C700A"/>
    <w:rsid w:val="004C7500"/>
    <w:rsid w:val="004D009E"/>
    <w:rsid w:val="004D02DB"/>
    <w:rsid w:val="004D13AF"/>
    <w:rsid w:val="004D170A"/>
    <w:rsid w:val="004D1858"/>
    <w:rsid w:val="004D203C"/>
    <w:rsid w:val="004D2639"/>
    <w:rsid w:val="004D2EA7"/>
    <w:rsid w:val="004D384A"/>
    <w:rsid w:val="004D40B9"/>
    <w:rsid w:val="004D450A"/>
    <w:rsid w:val="004D5259"/>
    <w:rsid w:val="004D585F"/>
    <w:rsid w:val="004D5AAA"/>
    <w:rsid w:val="004D5D30"/>
    <w:rsid w:val="004D5FAB"/>
    <w:rsid w:val="004D6AD1"/>
    <w:rsid w:val="004D6C53"/>
    <w:rsid w:val="004D7354"/>
    <w:rsid w:val="004D7740"/>
    <w:rsid w:val="004D7961"/>
    <w:rsid w:val="004E0643"/>
    <w:rsid w:val="004E06C5"/>
    <w:rsid w:val="004E115E"/>
    <w:rsid w:val="004E1602"/>
    <w:rsid w:val="004E1687"/>
    <w:rsid w:val="004E1A66"/>
    <w:rsid w:val="004E1FC4"/>
    <w:rsid w:val="004E2435"/>
    <w:rsid w:val="004E2B4C"/>
    <w:rsid w:val="004E2E0A"/>
    <w:rsid w:val="004E3874"/>
    <w:rsid w:val="004E3E3C"/>
    <w:rsid w:val="004E3E67"/>
    <w:rsid w:val="004E3F90"/>
    <w:rsid w:val="004E4855"/>
    <w:rsid w:val="004E4A63"/>
    <w:rsid w:val="004E4FCD"/>
    <w:rsid w:val="004E501E"/>
    <w:rsid w:val="004E5799"/>
    <w:rsid w:val="004E57EE"/>
    <w:rsid w:val="004E5FA1"/>
    <w:rsid w:val="004E6369"/>
    <w:rsid w:val="004E6FA0"/>
    <w:rsid w:val="004E75E5"/>
    <w:rsid w:val="004E790F"/>
    <w:rsid w:val="004E7B2C"/>
    <w:rsid w:val="004F0992"/>
    <w:rsid w:val="004F0C49"/>
    <w:rsid w:val="004F0C8C"/>
    <w:rsid w:val="004F1409"/>
    <w:rsid w:val="004F1B0C"/>
    <w:rsid w:val="004F1B23"/>
    <w:rsid w:val="004F2D25"/>
    <w:rsid w:val="004F2F20"/>
    <w:rsid w:val="004F3607"/>
    <w:rsid w:val="004F39D2"/>
    <w:rsid w:val="004F3FD5"/>
    <w:rsid w:val="004F428E"/>
    <w:rsid w:val="004F4812"/>
    <w:rsid w:val="004F4DDC"/>
    <w:rsid w:val="004F54AB"/>
    <w:rsid w:val="004F67B0"/>
    <w:rsid w:val="004F6B75"/>
    <w:rsid w:val="004F6C0B"/>
    <w:rsid w:val="004F738E"/>
    <w:rsid w:val="004F741F"/>
    <w:rsid w:val="004F7805"/>
    <w:rsid w:val="004F78E0"/>
    <w:rsid w:val="004F7BAF"/>
    <w:rsid w:val="0050080B"/>
    <w:rsid w:val="00501111"/>
    <w:rsid w:val="00501288"/>
    <w:rsid w:val="005015E6"/>
    <w:rsid w:val="00501A92"/>
    <w:rsid w:val="005022B3"/>
    <w:rsid w:val="00502B13"/>
    <w:rsid w:val="00502D7C"/>
    <w:rsid w:val="00503692"/>
    <w:rsid w:val="005042C7"/>
    <w:rsid w:val="00504665"/>
    <w:rsid w:val="00504F4F"/>
    <w:rsid w:val="00505258"/>
    <w:rsid w:val="005053F3"/>
    <w:rsid w:val="00505822"/>
    <w:rsid w:val="005060BB"/>
    <w:rsid w:val="0050625B"/>
    <w:rsid w:val="00506CE4"/>
    <w:rsid w:val="00506F19"/>
    <w:rsid w:val="00507240"/>
    <w:rsid w:val="00507BC5"/>
    <w:rsid w:val="00507CBA"/>
    <w:rsid w:val="00507D0B"/>
    <w:rsid w:val="0051020F"/>
    <w:rsid w:val="00510480"/>
    <w:rsid w:val="0051064C"/>
    <w:rsid w:val="005106FD"/>
    <w:rsid w:val="0051087D"/>
    <w:rsid w:val="0051097E"/>
    <w:rsid w:val="00510E21"/>
    <w:rsid w:val="00510F67"/>
    <w:rsid w:val="00511057"/>
    <w:rsid w:val="005111D9"/>
    <w:rsid w:val="005112DA"/>
    <w:rsid w:val="00511D22"/>
    <w:rsid w:val="00511EAD"/>
    <w:rsid w:val="0051208C"/>
    <w:rsid w:val="00512CEF"/>
    <w:rsid w:val="00512E9A"/>
    <w:rsid w:val="00513928"/>
    <w:rsid w:val="005146B0"/>
    <w:rsid w:val="00514BB6"/>
    <w:rsid w:val="00514E80"/>
    <w:rsid w:val="0051537D"/>
    <w:rsid w:val="005155F2"/>
    <w:rsid w:val="00515743"/>
    <w:rsid w:val="00515989"/>
    <w:rsid w:val="0051599B"/>
    <w:rsid w:val="00515EB3"/>
    <w:rsid w:val="005161DB"/>
    <w:rsid w:val="00517639"/>
    <w:rsid w:val="00520821"/>
    <w:rsid w:val="00520FE3"/>
    <w:rsid w:val="005213FA"/>
    <w:rsid w:val="00521B6A"/>
    <w:rsid w:val="00521FA0"/>
    <w:rsid w:val="00521FF0"/>
    <w:rsid w:val="005220BA"/>
    <w:rsid w:val="00522475"/>
    <w:rsid w:val="00522C51"/>
    <w:rsid w:val="005233F2"/>
    <w:rsid w:val="00523814"/>
    <w:rsid w:val="00523B0B"/>
    <w:rsid w:val="00523CE4"/>
    <w:rsid w:val="005244AD"/>
    <w:rsid w:val="0052493B"/>
    <w:rsid w:val="00524CA7"/>
    <w:rsid w:val="00524DCC"/>
    <w:rsid w:val="0052520F"/>
    <w:rsid w:val="0052598A"/>
    <w:rsid w:val="00525F85"/>
    <w:rsid w:val="0052627D"/>
    <w:rsid w:val="00526343"/>
    <w:rsid w:val="005270E3"/>
    <w:rsid w:val="00527270"/>
    <w:rsid w:val="005274F9"/>
    <w:rsid w:val="00527A22"/>
    <w:rsid w:val="00527DE3"/>
    <w:rsid w:val="00527E13"/>
    <w:rsid w:val="00527F4D"/>
    <w:rsid w:val="00530925"/>
    <w:rsid w:val="00530B7B"/>
    <w:rsid w:val="00530E00"/>
    <w:rsid w:val="00530ED3"/>
    <w:rsid w:val="005312F2"/>
    <w:rsid w:val="0053137C"/>
    <w:rsid w:val="005317B2"/>
    <w:rsid w:val="00531982"/>
    <w:rsid w:val="0053204E"/>
    <w:rsid w:val="00532812"/>
    <w:rsid w:val="005328C2"/>
    <w:rsid w:val="00532E2B"/>
    <w:rsid w:val="00533839"/>
    <w:rsid w:val="00533B31"/>
    <w:rsid w:val="00533DFE"/>
    <w:rsid w:val="00534A4C"/>
    <w:rsid w:val="00536110"/>
    <w:rsid w:val="00536534"/>
    <w:rsid w:val="005366F3"/>
    <w:rsid w:val="00536E1A"/>
    <w:rsid w:val="005374B6"/>
    <w:rsid w:val="005375CF"/>
    <w:rsid w:val="005376C0"/>
    <w:rsid w:val="00537A34"/>
    <w:rsid w:val="00540542"/>
    <w:rsid w:val="0054096A"/>
    <w:rsid w:val="0054159C"/>
    <w:rsid w:val="005416A7"/>
    <w:rsid w:val="00541C89"/>
    <w:rsid w:val="0054233B"/>
    <w:rsid w:val="005425C3"/>
    <w:rsid w:val="0054279C"/>
    <w:rsid w:val="005429D9"/>
    <w:rsid w:val="00542EAC"/>
    <w:rsid w:val="0054318E"/>
    <w:rsid w:val="005431D7"/>
    <w:rsid w:val="00543F3B"/>
    <w:rsid w:val="00544284"/>
    <w:rsid w:val="005449C8"/>
    <w:rsid w:val="005458F5"/>
    <w:rsid w:val="00545A19"/>
    <w:rsid w:val="0054655D"/>
    <w:rsid w:val="00547125"/>
    <w:rsid w:val="0054732F"/>
    <w:rsid w:val="005502F1"/>
    <w:rsid w:val="00551387"/>
    <w:rsid w:val="0055175B"/>
    <w:rsid w:val="005523AE"/>
    <w:rsid w:val="00552CF2"/>
    <w:rsid w:val="005534E2"/>
    <w:rsid w:val="005539B9"/>
    <w:rsid w:val="00554D19"/>
    <w:rsid w:val="0055555F"/>
    <w:rsid w:val="0055576B"/>
    <w:rsid w:val="005558B7"/>
    <w:rsid w:val="00557539"/>
    <w:rsid w:val="00560345"/>
    <w:rsid w:val="005605BB"/>
    <w:rsid w:val="00560AD1"/>
    <w:rsid w:val="00560BC3"/>
    <w:rsid w:val="00561114"/>
    <w:rsid w:val="0056130C"/>
    <w:rsid w:val="00562104"/>
    <w:rsid w:val="005625CE"/>
    <w:rsid w:val="0056287C"/>
    <w:rsid w:val="005635F8"/>
    <w:rsid w:val="00563A30"/>
    <w:rsid w:val="00563FEA"/>
    <w:rsid w:val="00564419"/>
    <w:rsid w:val="00564552"/>
    <w:rsid w:val="00564947"/>
    <w:rsid w:val="00564D60"/>
    <w:rsid w:val="00565619"/>
    <w:rsid w:val="0056572A"/>
    <w:rsid w:val="0056585B"/>
    <w:rsid w:val="00565B7A"/>
    <w:rsid w:val="00565F60"/>
    <w:rsid w:val="0056671D"/>
    <w:rsid w:val="005669EF"/>
    <w:rsid w:val="00567144"/>
    <w:rsid w:val="005675CC"/>
    <w:rsid w:val="00567EC6"/>
    <w:rsid w:val="005700FC"/>
    <w:rsid w:val="00570488"/>
    <w:rsid w:val="00570A7C"/>
    <w:rsid w:val="00571D39"/>
    <w:rsid w:val="00571FD7"/>
    <w:rsid w:val="00572C85"/>
    <w:rsid w:val="0057300B"/>
    <w:rsid w:val="0057358C"/>
    <w:rsid w:val="00573678"/>
    <w:rsid w:val="0057387F"/>
    <w:rsid w:val="00573928"/>
    <w:rsid w:val="00573A25"/>
    <w:rsid w:val="0057406A"/>
    <w:rsid w:val="0057485B"/>
    <w:rsid w:val="005750FA"/>
    <w:rsid w:val="00575349"/>
    <w:rsid w:val="005753E0"/>
    <w:rsid w:val="005755C4"/>
    <w:rsid w:val="005760F7"/>
    <w:rsid w:val="00576963"/>
    <w:rsid w:val="00576A76"/>
    <w:rsid w:val="00576A84"/>
    <w:rsid w:val="00576DEE"/>
    <w:rsid w:val="00576F16"/>
    <w:rsid w:val="00577483"/>
    <w:rsid w:val="00577890"/>
    <w:rsid w:val="00580348"/>
    <w:rsid w:val="0058046F"/>
    <w:rsid w:val="00580476"/>
    <w:rsid w:val="005808A6"/>
    <w:rsid w:val="005813B4"/>
    <w:rsid w:val="00581F41"/>
    <w:rsid w:val="00582888"/>
    <w:rsid w:val="00582B08"/>
    <w:rsid w:val="00582B28"/>
    <w:rsid w:val="00582C98"/>
    <w:rsid w:val="00582EE9"/>
    <w:rsid w:val="0058324A"/>
    <w:rsid w:val="005842F2"/>
    <w:rsid w:val="00584CD4"/>
    <w:rsid w:val="00585292"/>
    <w:rsid w:val="005856A5"/>
    <w:rsid w:val="00585E30"/>
    <w:rsid w:val="005866B5"/>
    <w:rsid w:val="00586F7D"/>
    <w:rsid w:val="005871AE"/>
    <w:rsid w:val="005879BC"/>
    <w:rsid w:val="00590C37"/>
    <w:rsid w:val="005921AB"/>
    <w:rsid w:val="00592468"/>
    <w:rsid w:val="00592A51"/>
    <w:rsid w:val="00592C46"/>
    <w:rsid w:val="00592CD1"/>
    <w:rsid w:val="00593928"/>
    <w:rsid w:val="00593D20"/>
    <w:rsid w:val="00594255"/>
    <w:rsid w:val="00594FB8"/>
    <w:rsid w:val="0059540A"/>
    <w:rsid w:val="005955D7"/>
    <w:rsid w:val="00595FD0"/>
    <w:rsid w:val="00596AD0"/>
    <w:rsid w:val="00596B5F"/>
    <w:rsid w:val="00596E0E"/>
    <w:rsid w:val="00597050"/>
    <w:rsid w:val="005A0CB6"/>
    <w:rsid w:val="005A0E4C"/>
    <w:rsid w:val="005A165F"/>
    <w:rsid w:val="005A194F"/>
    <w:rsid w:val="005A198E"/>
    <w:rsid w:val="005A1BC9"/>
    <w:rsid w:val="005A2156"/>
    <w:rsid w:val="005A2280"/>
    <w:rsid w:val="005A244D"/>
    <w:rsid w:val="005A2D47"/>
    <w:rsid w:val="005A34B1"/>
    <w:rsid w:val="005A353F"/>
    <w:rsid w:val="005A37CC"/>
    <w:rsid w:val="005A39B8"/>
    <w:rsid w:val="005A3B09"/>
    <w:rsid w:val="005A3BC8"/>
    <w:rsid w:val="005A3C3F"/>
    <w:rsid w:val="005A44C7"/>
    <w:rsid w:val="005A450D"/>
    <w:rsid w:val="005A4B12"/>
    <w:rsid w:val="005A50E5"/>
    <w:rsid w:val="005A57C3"/>
    <w:rsid w:val="005A5DDD"/>
    <w:rsid w:val="005A5F56"/>
    <w:rsid w:val="005A6053"/>
    <w:rsid w:val="005A6A83"/>
    <w:rsid w:val="005A6F44"/>
    <w:rsid w:val="005A77D3"/>
    <w:rsid w:val="005A7895"/>
    <w:rsid w:val="005A7A7C"/>
    <w:rsid w:val="005A7E3F"/>
    <w:rsid w:val="005B1638"/>
    <w:rsid w:val="005B189D"/>
    <w:rsid w:val="005B3515"/>
    <w:rsid w:val="005B37FA"/>
    <w:rsid w:val="005B3DC1"/>
    <w:rsid w:val="005B4CB2"/>
    <w:rsid w:val="005B4D06"/>
    <w:rsid w:val="005B5571"/>
    <w:rsid w:val="005B5D15"/>
    <w:rsid w:val="005B6180"/>
    <w:rsid w:val="005B6692"/>
    <w:rsid w:val="005B6D55"/>
    <w:rsid w:val="005B7205"/>
    <w:rsid w:val="005B755F"/>
    <w:rsid w:val="005B7C6A"/>
    <w:rsid w:val="005C07BC"/>
    <w:rsid w:val="005C0DDB"/>
    <w:rsid w:val="005C0E4F"/>
    <w:rsid w:val="005C1D4F"/>
    <w:rsid w:val="005C211D"/>
    <w:rsid w:val="005C254C"/>
    <w:rsid w:val="005C29E3"/>
    <w:rsid w:val="005C3B36"/>
    <w:rsid w:val="005C3F26"/>
    <w:rsid w:val="005C48DA"/>
    <w:rsid w:val="005C4DB0"/>
    <w:rsid w:val="005C4E33"/>
    <w:rsid w:val="005C53BD"/>
    <w:rsid w:val="005C546D"/>
    <w:rsid w:val="005C56E3"/>
    <w:rsid w:val="005C5A5B"/>
    <w:rsid w:val="005C6284"/>
    <w:rsid w:val="005C69F8"/>
    <w:rsid w:val="005C74BF"/>
    <w:rsid w:val="005C7ED3"/>
    <w:rsid w:val="005D0159"/>
    <w:rsid w:val="005D04E4"/>
    <w:rsid w:val="005D0C10"/>
    <w:rsid w:val="005D1091"/>
    <w:rsid w:val="005D1252"/>
    <w:rsid w:val="005D1959"/>
    <w:rsid w:val="005D1D42"/>
    <w:rsid w:val="005D2FB2"/>
    <w:rsid w:val="005D4868"/>
    <w:rsid w:val="005D57FD"/>
    <w:rsid w:val="005D59FE"/>
    <w:rsid w:val="005D5AD0"/>
    <w:rsid w:val="005D5B78"/>
    <w:rsid w:val="005D6118"/>
    <w:rsid w:val="005D65CD"/>
    <w:rsid w:val="005D6A36"/>
    <w:rsid w:val="005D6D0C"/>
    <w:rsid w:val="005D7CDD"/>
    <w:rsid w:val="005E05D0"/>
    <w:rsid w:val="005E0804"/>
    <w:rsid w:val="005E0CEF"/>
    <w:rsid w:val="005E0D3C"/>
    <w:rsid w:val="005E19C7"/>
    <w:rsid w:val="005E1F83"/>
    <w:rsid w:val="005E20C4"/>
    <w:rsid w:val="005E2248"/>
    <w:rsid w:val="005E2AF5"/>
    <w:rsid w:val="005E353F"/>
    <w:rsid w:val="005E36BB"/>
    <w:rsid w:val="005E3893"/>
    <w:rsid w:val="005E444B"/>
    <w:rsid w:val="005E4F1A"/>
    <w:rsid w:val="005E5158"/>
    <w:rsid w:val="005E52D6"/>
    <w:rsid w:val="005E545B"/>
    <w:rsid w:val="005E5E0D"/>
    <w:rsid w:val="005E5EB2"/>
    <w:rsid w:val="005E5F85"/>
    <w:rsid w:val="005E6204"/>
    <w:rsid w:val="005E66EF"/>
    <w:rsid w:val="005E6D91"/>
    <w:rsid w:val="005F0B2A"/>
    <w:rsid w:val="005F13A1"/>
    <w:rsid w:val="005F1479"/>
    <w:rsid w:val="005F1C12"/>
    <w:rsid w:val="005F1D47"/>
    <w:rsid w:val="005F2170"/>
    <w:rsid w:val="005F254B"/>
    <w:rsid w:val="005F2678"/>
    <w:rsid w:val="005F2807"/>
    <w:rsid w:val="005F31DA"/>
    <w:rsid w:val="005F3A1D"/>
    <w:rsid w:val="005F3E98"/>
    <w:rsid w:val="005F41D6"/>
    <w:rsid w:val="005F437B"/>
    <w:rsid w:val="005F47E7"/>
    <w:rsid w:val="005F4F58"/>
    <w:rsid w:val="005F4F63"/>
    <w:rsid w:val="005F4FB0"/>
    <w:rsid w:val="005F75C7"/>
    <w:rsid w:val="006002F8"/>
    <w:rsid w:val="0060048D"/>
    <w:rsid w:val="00600FE8"/>
    <w:rsid w:val="00602082"/>
    <w:rsid w:val="0060216F"/>
    <w:rsid w:val="006021AF"/>
    <w:rsid w:val="00602424"/>
    <w:rsid w:val="00602774"/>
    <w:rsid w:val="00602A72"/>
    <w:rsid w:val="00602CA5"/>
    <w:rsid w:val="00602E64"/>
    <w:rsid w:val="00602FDA"/>
    <w:rsid w:val="0060328E"/>
    <w:rsid w:val="00603AC8"/>
    <w:rsid w:val="00603DE7"/>
    <w:rsid w:val="00603F77"/>
    <w:rsid w:val="006041B2"/>
    <w:rsid w:val="00604372"/>
    <w:rsid w:val="006044CD"/>
    <w:rsid w:val="006044F6"/>
    <w:rsid w:val="0060452D"/>
    <w:rsid w:val="0060539F"/>
    <w:rsid w:val="006055F4"/>
    <w:rsid w:val="00605AFC"/>
    <w:rsid w:val="006067C1"/>
    <w:rsid w:val="006069A2"/>
    <w:rsid w:val="00606A36"/>
    <w:rsid w:val="00606A48"/>
    <w:rsid w:val="00606B7F"/>
    <w:rsid w:val="00606FE8"/>
    <w:rsid w:val="006072F4"/>
    <w:rsid w:val="00607DA7"/>
    <w:rsid w:val="00610761"/>
    <w:rsid w:val="00611A3F"/>
    <w:rsid w:val="00611BC0"/>
    <w:rsid w:val="00611E25"/>
    <w:rsid w:val="006126F5"/>
    <w:rsid w:val="00612763"/>
    <w:rsid w:val="00613B2C"/>
    <w:rsid w:val="00613B5A"/>
    <w:rsid w:val="00613D65"/>
    <w:rsid w:val="00613DE2"/>
    <w:rsid w:val="00614069"/>
    <w:rsid w:val="00614A23"/>
    <w:rsid w:val="00614A29"/>
    <w:rsid w:val="00614BCF"/>
    <w:rsid w:val="0061592C"/>
    <w:rsid w:val="00615D93"/>
    <w:rsid w:val="00615DD5"/>
    <w:rsid w:val="00615E31"/>
    <w:rsid w:val="00616751"/>
    <w:rsid w:val="00616D19"/>
    <w:rsid w:val="00616EC1"/>
    <w:rsid w:val="00616F36"/>
    <w:rsid w:val="006170B8"/>
    <w:rsid w:val="00617525"/>
    <w:rsid w:val="0061759D"/>
    <w:rsid w:val="00617F0D"/>
    <w:rsid w:val="00619296"/>
    <w:rsid w:val="0062097F"/>
    <w:rsid w:val="00620C0F"/>
    <w:rsid w:val="00622202"/>
    <w:rsid w:val="0062249A"/>
    <w:rsid w:val="006228B0"/>
    <w:rsid w:val="00622BDF"/>
    <w:rsid w:val="006239B3"/>
    <w:rsid w:val="00623D6C"/>
    <w:rsid w:val="00623E33"/>
    <w:rsid w:val="00623E5D"/>
    <w:rsid w:val="00623E96"/>
    <w:rsid w:val="00624AE7"/>
    <w:rsid w:val="00625318"/>
    <w:rsid w:val="00625451"/>
    <w:rsid w:val="0062562D"/>
    <w:rsid w:val="006263DD"/>
    <w:rsid w:val="0062644B"/>
    <w:rsid w:val="00626B8B"/>
    <w:rsid w:val="0062752D"/>
    <w:rsid w:val="00627D6A"/>
    <w:rsid w:val="006302BB"/>
    <w:rsid w:val="006306FC"/>
    <w:rsid w:val="0063142C"/>
    <w:rsid w:val="00631E5E"/>
    <w:rsid w:val="0063228B"/>
    <w:rsid w:val="006322A1"/>
    <w:rsid w:val="00632C54"/>
    <w:rsid w:val="00632F31"/>
    <w:rsid w:val="0063338E"/>
    <w:rsid w:val="006335B8"/>
    <w:rsid w:val="0063362E"/>
    <w:rsid w:val="00634943"/>
    <w:rsid w:val="00634CE1"/>
    <w:rsid w:val="00634F08"/>
    <w:rsid w:val="00635037"/>
    <w:rsid w:val="0063505C"/>
    <w:rsid w:val="00636B24"/>
    <w:rsid w:val="00637510"/>
    <w:rsid w:val="006376C8"/>
    <w:rsid w:val="0063789D"/>
    <w:rsid w:val="00640008"/>
    <w:rsid w:val="006407A1"/>
    <w:rsid w:val="006409D5"/>
    <w:rsid w:val="00640FF9"/>
    <w:rsid w:val="00641436"/>
    <w:rsid w:val="006415CF"/>
    <w:rsid w:val="006416A1"/>
    <w:rsid w:val="00642594"/>
    <w:rsid w:val="00642AD7"/>
    <w:rsid w:val="00642BE5"/>
    <w:rsid w:val="0064311A"/>
    <w:rsid w:val="00643228"/>
    <w:rsid w:val="006433A3"/>
    <w:rsid w:val="006434B0"/>
    <w:rsid w:val="0064360E"/>
    <w:rsid w:val="00643D85"/>
    <w:rsid w:val="006444C1"/>
    <w:rsid w:val="0064462B"/>
    <w:rsid w:val="00644A8B"/>
    <w:rsid w:val="00644AE4"/>
    <w:rsid w:val="0064503D"/>
    <w:rsid w:val="00645080"/>
    <w:rsid w:val="0064571D"/>
    <w:rsid w:val="00645A61"/>
    <w:rsid w:val="006460CD"/>
    <w:rsid w:val="00646131"/>
    <w:rsid w:val="006464E9"/>
    <w:rsid w:val="00646A27"/>
    <w:rsid w:val="0064797F"/>
    <w:rsid w:val="00647B25"/>
    <w:rsid w:val="00647DE8"/>
    <w:rsid w:val="00647EA0"/>
    <w:rsid w:val="006502AB"/>
    <w:rsid w:val="006503B7"/>
    <w:rsid w:val="0065041F"/>
    <w:rsid w:val="00650B0D"/>
    <w:rsid w:val="0065198F"/>
    <w:rsid w:val="00651E29"/>
    <w:rsid w:val="00652199"/>
    <w:rsid w:val="00652DB1"/>
    <w:rsid w:val="00652F3C"/>
    <w:rsid w:val="00653A5F"/>
    <w:rsid w:val="00653E5E"/>
    <w:rsid w:val="00655084"/>
    <w:rsid w:val="0065516B"/>
    <w:rsid w:val="00655203"/>
    <w:rsid w:val="00655688"/>
    <w:rsid w:val="00655A60"/>
    <w:rsid w:val="00656118"/>
    <w:rsid w:val="00656998"/>
    <w:rsid w:val="00657617"/>
    <w:rsid w:val="00657693"/>
    <w:rsid w:val="0066000E"/>
    <w:rsid w:val="00661028"/>
    <w:rsid w:val="006613DF"/>
    <w:rsid w:val="00661410"/>
    <w:rsid w:val="00661B5D"/>
    <w:rsid w:val="00662B36"/>
    <w:rsid w:val="00662CC2"/>
    <w:rsid w:val="00662EA2"/>
    <w:rsid w:val="0066343E"/>
    <w:rsid w:val="006641BE"/>
    <w:rsid w:val="00664A4E"/>
    <w:rsid w:val="00664C09"/>
    <w:rsid w:val="00664E34"/>
    <w:rsid w:val="006657A9"/>
    <w:rsid w:val="00665EBA"/>
    <w:rsid w:val="00666111"/>
    <w:rsid w:val="0066636A"/>
    <w:rsid w:val="00666544"/>
    <w:rsid w:val="006665A7"/>
    <w:rsid w:val="00666926"/>
    <w:rsid w:val="00666C21"/>
    <w:rsid w:val="006678AC"/>
    <w:rsid w:val="006678E6"/>
    <w:rsid w:val="00667A4D"/>
    <w:rsid w:val="00667E14"/>
    <w:rsid w:val="00670DE4"/>
    <w:rsid w:val="00671D73"/>
    <w:rsid w:val="00672212"/>
    <w:rsid w:val="00672449"/>
    <w:rsid w:val="00673916"/>
    <w:rsid w:val="00673C06"/>
    <w:rsid w:val="00673D8D"/>
    <w:rsid w:val="00673E19"/>
    <w:rsid w:val="00673E45"/>
    <w:rsid w:val="006740D8"/>
    <w:rsid w:val="006745D8"/>
    <w:rsid w:val="00674E22"/>
    <w:rsid w:val="0067515F"/>
    <w:rsid w:val="006752B0"/>
    <w:rsid w:val="00675378"/>
    <w:rsid w:val="00675687"/>
    <w:rsid w:val="00675C1A"/>
    <w:rsid w:val="0067665D"/>
    <w:rsid w:val="0067670F"/>
    <w:rsid w:val="00676AE4"/>
    <w:rsid w:val="00676C28"/>
    <w:rsid w:val="00677ABC"/>
    <w:rsid w:val="00677B61"/>
    <w:rsid w:val="006802C3"/>
    <w:rsid w:val="00680ADB"/>
    <w:rsid w:val="00681826"/>
    <w:rsid w:val="0068274A"/>
    <w:rsid w:val="006852A1"/>
    <w:rsid w:val="00685945"/>
    <w:rsid w:val="00686C80"/>
    <w:rsid w:val="006903E4"/>
    <w:rsid w:val="00690CCF"/>
    <w:rsid w:val="006914C3"/>
    <w:rsid w:val="00691B28"/>
    <w:rsid w:val="00691F74"/>
    <w:rsid w:val="006920DB"/>
    <w:rsid w:val="00692FC1"/>
    <w:rsid w:val="00693452"/>
    <w:rsid w:val="0069347F"/>
    <w:rsid w:val="0069399C"/>
    <w:rsid w:val="00693D95"/>
    <w:rsid w:val="00693E93"/>
    <w:rsid w:val="00694053"/>
    <w:rsid w:val="0069494B"/>
    <w:rsid w:val="006949D1"/>
    <w:rsid w:val="00694E98"/>
    <w:rsid w:val="0069504C"/>
    <w:rsid w:val="00695077"/>
    <w:rsid w:val="00695357"/>
    <w:rsid w:val="00695554"/>
    <w:rsid w:val="006955F5"/>
    <w:rsid w:val="00695735"/>
    <w:rsid w:val="00695F88"/>
    <w:rsid w:val="006962ED"/>
    <w:rsid w:val="00696B0B"/>
    <w:rsid w:val="006A036C"/>
    <w:rsid w:val="006A0528"/>
    <w:rsid w:val="006A0734"/>
    <w:rsid w:val="006A1E63"/>
    <w:rsid w:val="006A2271"/>
    <w:rsid w:val="006A303B"/>
    <w:rsid w:val="006A343A"/>
    <w:rsid w:val="006A36BB"/>
    <w:rsid w:val="006A40AD"/>
    <w:rsid w:val="006A4491"/>
    <w:rsid w:val="006A4900"/>
    <w:rsid w:val="006A4C87"/>
    <w:rsid w:val="006A53D2"/>
    <w:rsid w:val="006A59CF"/>
    <w:rsid w:val="006A5A15"/>
    <w:rsid w:val="006A5A72"/>
    <w:rsid w:val="006A6128"/>
    <w:rsid w:val="006A75C7"/>
    <w:rsid w:val="006A79FA"/>
    <w:rsid w:val="006A7C8A"/>
    <w:rsid w:val="006B0603"/>
    <w:rsid w:val="006B098A"/>
    <w:rsid w:val="006B1286"/>
    <w:rsid w:val="006B13FC"/>
    <w:rsid w:val="006B1532"/>
    <w:rsid w:val="006B2174"/>
    <w:rsid w:val="006B266C"/>
    <w:rsid w:val="006B2899"/>
    <w:rsid w:val="006B3626"/>
    <w:rsid w:val="006B379F"/>
    <w:rsid w:val="006B37A4"/>
    <w:rsid w:val="006B3836"/>
    <w:rsid w:val="006B3B02"/>
    <w:rsid w:val="006B3B15"/>
    <w:rsid w:val="006B3DD6"/>
    <w:rsid w:val="006B5125"/>
    <w:rsid w:val="006B51A5"/>
    <w:rsid w:val="006B5383"/>
    <w:rsid w:val="006B5483"/>
    <w:rsid w:val="006B57A6"/>
    <w:rsid w:val="006B6E40"/>
    <w:rsid w:val="006B7583"/>
    <w:rsid w:val="006B7F5C"/>
    <w:rsid w:val="006C026C"/>
    <w:rsid w:val="006C16AE"/>
    <w:rsid w:val="006C190B"/>
    <w:rsid w:val="006C1999"/>
    <w:rsid w:val="006C1FAC"/>
    <w:rsid w:val="006C24D7"/>
    <w:rsid w:val="006C27E8"/>
    <w:rsid w:val="006C29E0"/>
    <w:rsid w:val="006C3536"/>
    <w:rsid w:val="006C381D"/>
    <w:rsid w:val="006C3913"/>
    <w:rsid w:val="006C39D2"/>
    <w:rsid w:val="006C52FE"/>
    <w:rsid w:val="006C5400"/>
    <w:rsid w:val="006C54FE"/>
    <w:rsid w:val="006C582B"/>
    <w:rsid w:val="006C5AB5"/>
    <w:rsid w:val="006C674F"/>
    <w:rsid w:val="006C6FCB"/>
    <w:rsid w:val="006C6FE3"/>
    <w:rsid w:val="006C73D4"/>
    <w:rsid w:val="006C746D"/>
    <w:rsid w:val="006C798F"/>
    <w:rsid w:val="006D0A87"/>
    <w:rsid w:val="006D0F11"/>
    <w:rsid w:val="006D115C"/>
    <w:rsid w:val="006D1AC1"/>
    <w:rsid w:val="006D1D4F"/>
    <w:rsid w:val="006D2702"/>
    <w:rsid w:val="006D2A55"/>
    <w:rsid w:val="006D3408"/>
    <w:rsid w:val="006D341C"/>
    <w:rsid w:val="006D377D"/>
    <w:rsid w:val="006D3DA9"/>
    <w:rsid w:val="006D417A"/>
    <w:rsid w:val="006D68E3"/>
    <w:rsid w:val="006D721D"/>
    <w:rsid w:val="006D76BC"/>
    <w:rsid w:val="006D7A66"/>
    <w:rsid w:val="006D7B5A"/>
    <w:rsid w:val="006D7E87"/>
    <w:rsid w:val="006E02E9"/>
    <w:rsid w:val="006E09BC"/>
    <w:rsid w:val="006E0B71"/>
    <w:rsid w:val="006E14E5"/>
    <w:rsid w:val="006E1538"/>
    <w:rsid w:val="006E16D5"/>
    <w:rsid w:val="006E17AC"/>
    <w:rsid w:val="006E1D2F"/>
    <w:rsid w:val="006E1ECE"/>
    <w:rsid w:val="006E2983"/>
    <w:rsid w:val="006E2C96"/>
    <w:rsid w:val="006E3065"/>
    <w:rsid w:val="006E3EEC"/>
    <w:rsid w:val="006E461A"/>
    <w:rsid w:val="006E5AFA"/>
    <w:rsid w:val="006E6B28"/>
    <w:rsid w:val="006E6B39"/>
    <w:rsid w:val="006E7012"/>
    <w:rsid w:val="006E70F5"/>
    <w:rsid w:val="006E7293"/>
    <w:rsid w:val="006E72E5"/>
    <w:rsid w:val="006E73C3"/>
    <w:rsid w:val="006E7AD4"/>
    <w:rsid w:val="006F0BAA"/>
    <w:rsid w:val="006F0CA9"/>
    <w:rsid w:val="006F1499"/>
    <w:rsid w:val="006F2973"/>
    <w:rsid w:val="006F2A0D"/>
    <w:rsid w:val="006F2BBE"/>
    <w:rsid w:val="006F2BE1"/>
    <w:rsid w:val="006F2D84"/>
    <w:rsid w:val="006F2EA6"/>
    <w:rsid w:val="006F3EAA"/>
    <w:rsid w:val="006F44EE"/>
    <w:rsid w:val="006F45E2"/>
    <w:rsid w:val="006F52BE"/>
    <w:rsid w:val="006F567B"/>
    <w:rsid w:val="006F5838"/>
    <w:rsid w:val="006F590A"/>
    <w:rsid w:val="006F5B0E"/>
    <w:rsid w:val="006F5EAE"/>
    <w:rsid w:val="006F5EC3"/>
    <w:rsid w:val="006F5F1C"/>
    <w:rsid w:val="006F67F9"/>
    <w:rsid w:val="006F6A69"/>
    <w:rsid w:val="006F6A8E"/>
    <w:rsid w:val="006F7E73"/>
    <w:rsid w:val="007004A9"/>
    <w:rsid w:val="00700572"/>
    <w:rsid w:val="0070070A"/>
    <w:rsid w:val="00701615"/>
    <w:rsid w:val="00701CF0"/>
    <w:rsid w:val="007020C5"/>
    <w:rsid w:val="00702418"/>
    <w:rsid w:val="00702729"/>
    <w:rsid w:val="00702795"/>
    <w:rsid w:val="00702B2F"/>
    <w:rsid w:val="00702D86"/>
    <w:rsid w:val="00702E3B"/>
    <w:rsid w:val="00703619"/>
    <w:rsid w:val="0070375A"/>
    <w:rsid w:val="00703ACF"/>
    <w:rsid w:val="00703C4A"/>
    <w:rsid w:val="007049E5"/>
    <w:rsid w:val="00704D04"/>
    <w:rsid w:val="00704D0F"/>
    <w:rsid w:val="00705084"/>
    <w:rsid w:val="0070525C"/>
    <w:rsid w:val="007052CC"/>
    <w:rsid w:val="007054E9"/>
    <w:rsid w:val="00705B22"/>
    <w:rsid w:val="0070604F"/>
    <w:rsid w:val="00706618"/>
    <w:rsid w:val="007067BB"/>
    <w:rsid w:val="007068C2"/>
    <w:rsid w:val="00706949"/>
    <w:rsid w:val="00706B0F"/>
    <w:rsid w:val="00706BA4"/>
    <w:rsid w:val="00707AAB"/>
    <w:rsid w:val="007107E9"/>
    <w:rsid w:val="00710A4C"/>
    <w:rsid w:val="00710D03"/>
    <w:rsid w:val="00710D08"/>
    <w:rsid w:val="007110A1"/>
    <w:rsid w:val="00711132"/>
    <w:rsid w:val="007111DB"/>
    <w:rsid w:val="00711E35"/>
    <w:rsid w:val="0071265C"/>
    <w:rsid w:val="00712896"/>
    <w:rsid w:val="00712EB5"/>
    <w:rsid w:val="0071304A"/>
    <w:rsid w:val="00713450"/>
    <w:rsid w:val="007135D3"/>
    <w:rsid w:val="0071378A"/>
    <w:rsid w:val="007138FC"/>
    <w:rsid w:val="00713D20"/>
    <w:rsid w:val="00713E2E"/>
    <w:rsid w:val="00713FA3"/>
    <w:rsid w:val="0071433D"/>
    <w:rsid w:val="0071459A"/>
    <w:rsid w:val="00714D25"/>
    <w:rsid w:val="007153BF"/>
    <w:rsid w:val="00715836"/>
    <w:rsid w:val="00715909"/>
    <w:rsid w:val="00715AC9"/>
    <w:rsid w:val="00715B19"/>
    <w:rsid w:val="00715FAD"/>
    <w:rsid w:val="00716096"/>
    <w:rsid w:val="00716120"/>
    <w:rsid w:val="00716C39"/>
    <w:rsid w:val="00716E05"/>
    <w:rsid w:val="00717427"/>
    <w:rsid w:val="007200C8"/>
    <w:rsid w:val="00720BE9"/>
    <w:rsid w:val="007228B3"/>
    <w:rsid w:val="007229AA"/>
    <w:rsid w:val="007229AB"/>
    <w:rsid w:val="00722D40"/>
    <w:rsid w:val="00723849"/>
    <w:rsid w:val="00723AA9"/>
    <w:rsid w:val="00723F94"/>
    <w:rsid w:val="007241C9"/>
    <w:rsid w:val="00724225"/>
    <w:rsid w:val="007249ED"/>
    <w:rsid w:val="00724AA0"/>
    <w:rsid w:val="0072510F"/>
    <w:rsid w:val="0072513D"/>
    <w:rsid w:val="00725942"/>
    <w:rsid w:val="0072614A"/>
    <w:rsid w:val="0072682C"/>
    <w:rsid w:val="00727475"/>
    <w:rsid w:val="007277F3"/>
    <w:rsid w:val="0072789D"/>
    <w:rsid w:val="00727A3C"/>
    <w:rsid w:val="00727B5D"/>
    <w:rsid w:val="00727BF6"/>
    <w:rsid w:val="00727D0B"/>
    <w:rsid w:val="00727E3E"/>
    <w:rsid w:val="007300A8"/>
    <w:rsid w:val="007303AE"/>
    <w:rsid w:val="00730E16"/>
    <w:rsid w:val="00730F75"/>
    <w:rsid w:val="00731083"/>
    <w:rsid w:val="0073152A"/>
    <w:rsid w:val="00732240"/>
    <w:rsid w:val="00732EC6"/>
    <w:rsid w:val="00733107"/>
    <w:rsid w:val="00733139"/>
    <w:rsid w:val="0073329F"/>
    <w:rsid w:val="00733470"/>
    <w:rsid w:val="007340FB"/>
    <w:rsid w:val="00734397"/>
    <w:rsid w:val="0073460B"/>
    <w:rsid w:val="00734914"/>
    <w:rsid w:val="0073492B"/>
    <w:rsid w:val="00734B1F"/>
    <w:rsid w:val="00734BF1"/>
    <w:rsid w:val="00735014"/>
    <w:rsid w:val="007351DB"/>
    <w:rsid w:val="00735231"/>
    <w:rsid w:val="007353B5"/>
    <w:rsid w:val="00735BA1"/>
    <w:rsid w:val="00735C24"/>
    <w:rsid w:val="00735CE5"/>
    <w:rsid w:val="00735F4F"/>
    <w:rsid w:val="007362C6"/>
    <w:rsid w:val="0073672D"/>
    <w:rsid w:val="00736BCC"/>
    <w:rsid w:val="00736ECE"/>
    <w:rsid w:val="00736F4D"/>
    <w:rsid w:val="007370BB"/>
    <w:rsid w:val="00740F70"/>
    <w:rsid w:val="007418CF"/>
    <w:rsid w:val="007419BD"/>
    <w:rsid w:val="00741F16"/>
    <w:rsid w:val="00742425"/>
    <w:rsid w:val="00742836"/>
    <w:rsid w:val="00742A50"/>
    <w:rsid w:val="0074327F"/>
    <w:rsid w:val="007432E2"/>
    <w:rsid w:val="007436CF"/>
    <w:rsid w:val="007440A9"/>
    <w:rsid w:val="00746ED8"/>
    <w:rsid w:val="00747151"/>
    <w:rsid w:val="00747266"/>
    <w:rsid w:val="00747D09"/>
    <w:rsid w:val="00750C08"/>
    <w:rsid w:val="007512E8"/>
    <w:rsid w:val="00751CFF"/>
    <w:rsid w:val="00752283"/>
    <w:rsid w:val="0075291D"/>
    <w:rsid w:val="00752DB7"/>
    <w:rsid w:val="007532AD"/>
    <w:rsid w:val="0075361C"/>
    <w:rsid w:val="0075364E"/>
    <w:rsid w:val="0075383E"/>
    <w:rsid w:val="00753AED"/>
    <w:rsid w:val="00753D26"/>
    <w:rsid w:val="00753D8A"/>
    <w:rsid w:val="00753E10"/>
    <w:rsid w:val="00753ECF"/>
    <w:rsid w:val="00754526"/>
    <w:rsid w:val="00754825"/>
    <w:rsid w:val="007555B3"/>
    <w:rsid w:val="00755701"/>
    <w:rsid w:val="00756069"/>
    <w:rsid w:val="00756B95"/>
    <w:rsid w:val="00756C03"/>
    <w:rsid w:val="00757A3B"/>
    <w:rsid w:val="00761498"/>
    <w:rsid w:val="007614C9"/>
    <w:rsid w:val="007615F6"/>
    <w:rsid w:val="0076189E"/>
    <w:rsid w:val="00762213"/>
    <w:rsid w:val="007624AE"/>
    <w:rsid w:val="00762828"/>
    <w:rsid w:val="00762948"/>
    <w:rsid w:val="00762BA9"/>
    <w:rsid w:val="007630D1"/>
    <w:rsid w:val="0076346B"/>
    <w:rsid w:val="00763681"/>
    <w:rsid w:val="00763CFA"/>
    <w:rsid w:val="00764257"/>
    <w:rsid w:val="00764368"/>
    <w:rsid w:val="007643DB"/>
    <w:rsid w:val="0076477A"/>
    <w:rsid w:val="00764F98"/>
    <w:rsid w:val="007651EE"/>
    <w:rsid w:val="007652CA"/>
    <w:rsid w:val="00765B8B"/>
    <w:rsid w:val="00765DEB"/>
    <w:rsid w:val="00765FFD"/>
    <w:rsid w:val="0076654F"/>
    <w:rsid w:val="007665B9"/>
    <w:rsid w:val="0076683D"/>
    <w:rsid w:val="00766A27"/>
    <w:rsid w:val="00766AAC"/>
    <w:rsid w:val="00766FA4"/>
    <w:rsid w:val="00767FA4"/>
    <w:rsid w:val="00771435"/>
    <w:rsid w:val="00771459"/>
    <w:rsid w:val="00771949"/>
    <w:rsid w:val="00771B88"/>
    <w:rsid w:val="007726AB"/>
    <w:rsid w:val="00772E87"/>
    <w:rsid w:val="00772FFF"/>
    <w:rsid w:val="00773089"/>
    <w:rsid w:val="00773E0A"/>
    <w:rsid w:val="00773F86"/>
    <w:rsid w:val="00774148"/>
    <w:rsid w:val="00774B48"/>
    <w:rsid w:val="00774BA0"/>
    <w:rsid w:val="00774D52"/>
    <w:rsid w:val="007754B6"/>
    <w:rsid w:val="00775B0B"/>
    <w:rsid w:val="00775E9F"/>
    <w:rsid w:val="0077609C"/>
    <w:rsid w:val="00776305"/>
    <w:rsid w:val="007773C3"/>
    <w:rsid w:val="0077744B"/>
    <w:rsid w:val="007779D9"/>
    <w:rsid w:val="00777DBC"/>
    <w:rsid w:val="007801FF"/>
    <w:rsid w:val="00780266"/>
    <w:rsid w:val="007803EB"/>
    <w:rsid w:val="00780A7A"/>
    <w:rsid w:val="00780ABA"/>
    <w:rsid w:val="00780D8B"/>
    <w:rsid w:val="0078109D"/>
    <w:rsid w:val="007811DA"/>
    <w:rsid w:val="00781489"/>
    <w:rsid w:val="00781C42"/>
    <w:rsid w:val="00782276"/>
    <w:rsid w:val="00782526"/>
    <w:rsid w:val="00782F3E"/>
    <w:rsid w:val="007832F9"/>
    <w:rsid w:val="00783411"/>
    <w:rsid w:val="00783ED9"/>
    <w:rsid w:val="007842D6"/>
    <w:rsid w:val="00784754"/>
    <w:rsid w:val="00784973"/>
    <w:rsid w:val="00784FCA"/>
    <w:rsid w:val="007862A4"/>
    <w:rsid w:val="00786B7B"/>
    <w:rsid w:val="007871DF"/>
    <w:rsid w:val="0078731B"/>
    <w:rsid w:val="00787346"/>
    <w:rsid w:val="00787F51"/>
    <w:rsid w:val="0078B454"/>
    <w:rsid w:val="00790318"/>
    <w:rsid w:val="00790381"/>
    <w:rsid w:val="00791540"/>
    <w:rsid w:val="00791B86"/>
    <w:rsid w:val="00791F94"/>
    <w:rsid w:val="007922CE"/>
    <w:rsid w:val="00792301"/>
    <w:rsid w:val="00792612"/>
    <w:rsid w:val="007927B1"/>
    <w:rsid w:val="00793227"/>
    <w:rsid w:val="00793DDC"/>
    <w:rsid w:val="00793FF7"/>
    <w:rsid w:val="007940F1"/>
    <w:rsid w:val="007941BF"/>
    <w:rsid w:val="00795D06"/>
    <w:rsid w:val="00795E5A"/>
    <w:rsid w:val="00795F6D"/>
    <w:rsid w:val="00795FA8"/>
    <w:rsid w:val="007964AD"/>
    <w:rsid w:val="0079650F"/>
    <w:rsid w:val="00796542"/>
    <w:rsid w:val="00796C61"/>
    <w:rsid w:val="007975F8"/>
    <w:rsid w:val="00797603"/>
    <w:rsid w:val="00797E9A"/>
    <w:rsid w:val="007A05E8"/>
    <w:rsid w:val="007A0D87"/>
    <w:rsid w:val="007A11A8"/>
    <w:rsid w:val="007A1724"/>
    <w:rsid w:val="007A228E"/>
    <w:rsid w:val="007A2848"/>
    <w:rsid w:val="007A2A67"/>
    <w:rsid w:val="007A3648"/>
    <w:rsid w:val="007A4235"/>
    <w:rsid w:val="007A4735"/>
    <w:rsid w:val="007A4A73"/>
    <w:rsid w:val="007A4F13"/>
    <w:rsid w:val="007A547F"/>
    <w:rsid w:val="007A5792"/>
    <w:rsid w:val="007A5923"/>
    <w:rsid w:val="007A5965"/>
    <w:rsid w:val="007A5E0F"/>
    <w:rsid w:val="007A65FF"/>
    <w:rsid w:val="007A6DD2"/>
    <w:rsid w:val="007A6DD7"/>
    <w:rsid w:val="007A71BC"/>
    <w:rsid w:val="007A7647"/>
    <w:rsid w:val="007A7EE2"/>
    <w:rsid w:val="007B005F"/>
    <w:rsid w:val="007B0757"/>
    <w:rsid w:val="007B20E2"/>
    <w:rsid w:val="007B2BAF"/>
    <w:rsid w:val="007B2DAA"/>
    <w:rsid w:val="007B339D"/>
    <w:rsid w:val="007B43AC"/>
    <w:rsid w:val="007B47A9"/>
    <w:rsid w:val="007B4A52"/>
    <w:rsid w:val="007B4F35"/>
    <w:rsid w:val="007B55D8"/>
    <w:rsid w:val="007B5837"/>
    <w:rsid w:val="007B5B4E"/>
    <w:rsid w:val="007B69EA"/>
    <w:rsid w:val="007B7091"/>
    <w:rsid w:val="007B77FF"/>
    <w:rsid w:val="007B7E32"/>
    <w:rsid w:val="007BD651"/>
    <w:rsid w:val="007C1319"/>
    <w:rsid w:val="007C232D"/>
    <w:rsid w:val="007C263E"/>
    <w:rsid w:val="007C2730"/>
    <w:rsid w:val="007C2975"/>
    <w:rsid w:val="007C3261"/>
    <w:rsid w:val="007C390B"/>
    <w:rsid w:val="007C397D"/>
    <w:rsid w:val="007C3D07"/>
    <w:rsid w:val="007C464C"/>
    <w:rsid w:val="007C49FC"/>
    <w:rsid w:val="007C4FDF"/>
    <w:rsid w:val="007C5846"/>
    <w:rsid w:val="007C58DC"/>
    <w:rsid w:val="007C66F2"/>
    <w:rsid w:val="007C68CE"/>
    <w:rsid w:val="007C7719"/>
    <w:rsid w:val="007C7D0E"/>
    <w:rsid w:val="007D05CE"/>
    <w:rsid w:val="007D07D9"/>
    <w:rsid w:val="007D0A8F"/>
    <w:rsid w:val="007D1EE7"/>
    <w:rsid w:val="007D21CC"/>
    <w:rsid w:val="007D2262"/>
    <w:rsid w:val="007D2395"/>
    <w:rsid w:val="007D37CF"/>
    <w:rsid w:val="007D37FF"/>
    <w:rsid w:val="007D3B7B"/>
    <w:rsid w:val="007D3D8E"/>
    <w:rsid w:val="007D3E0D"/>
    <w:rsid w:val="007D3EFD"/>
    <w:rsid w:val="007D40F0"/>
    <w:rsid w:val="007D41C5"/>
    <w:rsid w:val="007D44EE"/>
    <w:rsid w:val="007D45C4"/>
    <w:rsid w:val="007D4E2F"/>
    <w:rsid w:val="007D66A1"/>
    <w:rsid w:val="007D6B07"/>
    <w:rsid w:val="007D74C0"/>
    <w:rsid w:val="007D77DF"/>
    <w:rsid w:val="007D7AA0"/>
    <w:rsid w:val="007E0971"/>
    <w:rsid w:val="007E0A92"/>
    <w:rsid w:val="007E0B13"/>
    <w:rsid w:val="007E1281"/>
    <w:rsid w:val="007E147A"/>
    <w:rsid w:val="007E22E7"/>
    <w:rsid w:val="007E248D"/>
    <w:rsid w:val="007E2AB1"/>
    <w:rsid w:val="007E2EBD"/>
    <w:rsid w:val="007E372E"/>
    <w:rsid w:val="007E3B89"/>
    <w:rsid w:val="007E3FFC"/>
    <w:rsid w:val="007E46F3"/>
    <w:rsid w:val="007E4708"/>
    <w:rsid w:val="007E4DCD"/>
    <w:rsid w:val="007E4E9C"/>
    <w:rsid w:val="007E514F"/>
    <w:rsid w:val="007E54A2"/>
    <w:rsid w:val="007E71B7"/>
    <w:rsid w:val="007E74D4"/>
    <w:rsid w:val="007E752B"/>
    <w:rsid w:val="007E7709"/>
    <w:rsid w:val="007F078D"/>
    <w:rsid w:val="007F0970"/>
    <w:rsid w:val="007F0F48"/>
    <w:rsid w:val="007F10F1"/>
    <w:rsid w:val="007F18C9"/>
    <w:rsid w:val="007F19B9"/>
    <w:rsid w:val="007F2192"/>
    <w:rsid w:val="007F25CF"/>
    <w:rsid w:val="007F2988"/>
    <w:rsid w:val="007F2F99"/>
    <w:rsid w:val="007F31FE"/>
    <w:rsid w:val="007F323D"/>
    <w:rsid w:val="007F33B0"/>
    <w:rsid w:val="007F4741"/>
    <w:rsid w:val="007F4AB1"/>
    <w:rsid w:val="007F4C1D"/>
    <w:rsid w:val="007F55F7"/>
    <w:rsid w:val="007F5B9F"/>
    <w:rsid w:val="007F5EBC"/>
    <w:rsid w:val="007F64FC"/>
    <w:rsid w:val="007F6C42"/>
    <w:rsid w:val="007F6E67"/>
    <w:rsid w:val="007F7119"/>
    <w:rsid w:val="007F7135"/>
    <w:rsid w:val="007F7679"/>
    <w:rsid w:val="007F7A07"/>
    <w:rsid w:val="007F7B53"/>
    <w:rsid w:val="008000AB"/>
    <w:rsid w:val="008007FA"/>
    <w:rsid w:val="008014B1"/>
    <w:rsid w:val="0080165B"/>
    <w:rsid w:val="0080166D"/>
    <w:rsid w:val="00801ED0"/>
    <w:rsid w:val="008024C9"/>
    <w:rsid w:val="008028C7"/>
    <w:rsid w:val="00802A60"/>
    <w:rsid w:val="00802A6D"/>
    <w:rsid w:val="00802B8D"/>
    <w:rsid w:val="00803368"/>
    <w:rsid w:val="0080365F"/>
    <w:rsid w:val="008037BF"/>
    <w:rsid w:val="00803968"/>
    <w:rsid w:val="00804194"/>
    <w:rsid w:val="00805069"/>
    <w:rsid w:val="00805393"/>
    <w:rsid w:val="0080551B"/>
    <w:rsid w:val="00805723"/>
    <w:rsid w:val="0080633C"/>
    <w:rsid w:val="008065EB"/>
    <w:rsid w:val="00806CA3"/>
    <w:rsid w:val="00806D3E"/>
    <w:rsid w:val="00807077"/>
    <w:rsid w:val="00810988"/>
    <w:rsid w:val="00810C7D"/>
    <w:rsid w:val="00811104"/>
    <w:rsid w:val="00811BF9"/>
    <w:rsid w:val="0081214E"/>
    <w:rsid w:val="008128D6"/>
    <w:rsid w:val="00812A3D"/>
    <w:rsid w:val="00813115"/>
    <w:rsid w:val="008137D2"/>
    <w:rsid w:val="008147A4"/>
    <w:rsid w:val="00814C6D"/>
    <w:rsid w:val="00814EB7"/>
    <w:rsid w:val="008153F6"/>
    <w:rsid w:val="00815562"/>
    <w:rsid w:val="008158B3"/>
    <w:rsid w:val="00815DE5"/>
    <w:rsid w:val="00815DF2"/>
    <w:rsid w:val="00815FC8"/>
    <w:rsid w:val="008161F9"/>
    <w:rsid w:val="00816209"/>
    <w:rsid w:val="008168C2"/>
    <w:rsid w:val="00816F46"/>
    <w:rsid w:val="008171FE"/>
    <w:rsid w:val="008172DB"/>
    <w:rsid w:val="00817534"/>
    <w:rsid w:val="0081789D"/>
    <w:rsid w:val="008179AE"/>
    <w:rsid w:val="008208D2"/>
    <w:rsid w:val="00821FFB"/>
    <w:rsid w:val="00822B19"/>
    <w:rsid w:val="00822ED0"/>
    <w:rsid w:val="00823895"/>
    <w:rsid w:val="0082499C"/>
    <w:rsid w:val="00824C85"/>
    <w:rsid w:val="00824CC6"/>
    <w:rsid w:val="00824D54"/>
    <w:rsid w:val="00824FC7"/>
    <w:rsid w:val="00825B0D"/>
    <w:rsid w:val="00826D8C"/>
    <w:rsid w:val="00827098"/>
    <w:rsid w:val="008270A1"/>
    <w:rsid w:val="008302BC"/>
    <w:rsid w:val="0083071B"/>
    <w:rsid w:val="00830A4E"/>
    <w:rsid w:val="00831111"/>
    <w:rsid w:val="008314D7"/>
    <w:rsid w:val="00831515"/>
    <w:rsid w:val="008315A2"/>
    <w:rsid w:val="008319B8"/>
    <w:rsid w:val="008320D9"/>
    <w:rsid w:val="00832262"/>
    <w:rsid w:val="0083260D"/>
    <w:rsid w:val="00832BB5"/>
    <w:rsid w:val="00832CB1"/>
    <w:rsid w:val="00833566"/>
    <w:rsid w:val="008335A4"/>
    <w:rsid w:val="008335C6"/>
    <w:rsid w:val="00833B53"/>
    <w:rsid w:val="00833F0A"/>
    <w:rsid w:val="00834202"/>
    <w:rsid w:val="008348A7"/>
    <w:rsid w:val="00834FDE"/>
    <w:rsid w:val="00835082"/>
    <w:rsid w:val="008356C9"/>
    <w:rsid w:val="00835E24"/>
    <w:rsid w:val="00836139"/>
    <w:rsid w:val="0083688F"/>
    <w:rsid w:val="008368D4"/>
    <w:rsid w:val="0083701C"/>
    <w:rsid w:val="0083713F"/>
    <w:rsid w:val="008372CB"/>
    <w:rsid w:val="00837C2E"/>
    <w:rsid w:val="00840B94"/>
    <w:rsid w:val="00840E11"/>
    <w:rsid w:val="0084102F"/>
    <w:rsid w:val="008411B3"/>
    <w:rsid w:val="00841FC6"/>
    <w:rsid w:val="008424A5"/>
    <w:rsid w:val="0084258E"/>
    <w:rsid w:val="00842DE4"/>
    <w:rsid w:val="00843272"/>
    <w:rsid w:val="0084370C"/>
    <w:rsid w:val="00843D16"/>
    <w:rsid w:val="0084482F"/>
    <w:rsid w:val="008454B3"/>
    <w:rsid w:val="00845CE7"/>
    <w:rsid w:val="0084625B"/>
    <w:rsid w:val="008468AB"/>
    <w:rsid w:val="00846A1C"/>
    <w:rsid w:val="00846DE0"/>
    <w:rsid w:val="0084716D"/>
    <w:rsid w:val="00850741"/>
    <w:rsid w:val="008519DD"/>
    <w:rsid w:val="00851C1C"/>
    <w:rsid w:val="00851F1C"/>
    <w:rsid w:val="00852296"/>
    <w:rsid w:val="00853545"/>
    <w:rsid w:val="00853831"/>
    <w:rsid w:val="00853873"/>
    <w:rsid w:val="00855711"/>
    <w:rsid w:val="0085579C"/>
    <w:rsid w:val="00856724"/>
    <w:rsid w:val="00857549"/>
    <w:rsid w:val="00857912"/>
    <w:rsid w:val="0086029D"/>
    <w:rsid w:val="008606BF"/>
    <w:rsid w:val="00861B2E"/>
    <w:rsid w:val="00862361"/>
    <w:rsid w:val="00862786"/>
    <w:rsid w:val="008628E4"/>
    <w:rsid w:val="00862E40"/>
    <w:rsid w:val="008631D4"/>
    <w:rsid w:val="0086366D"/>
    <w:rsid w:val="00863F73"/>
    <w:rsid w:val="008645D7"/>
    <w:rsid w:val="008646FA"/>
    <w:rsid w:val="00864A14"/>
    <w:rsid w:val="00865328"/>
    <w:rsid w:val="00865B6F"/>
    <w:rsid w:val="00866018"/>
    <w:rsid w:val="008664A3"/>
    <w:rsid w:val="00866881"/>
    <w:rsid w:val="00867606"/>
    <w:rsid w:val="00867A86"/>
    <w:rsid w:val="00867F8F"/>
    <w:rsid w:val="0087011D"/>
    <w:rsid w:val="008701B0"/>
    <w:rsid w:val="0087033C"/>
    <w:rsid w:val="0087099B"/>
    <w:rsid w:val="00870A19"/>
    <w:rsid w:val="0087144B"/>
    <w:rsid w:val="00871452"/>
    <w:rsid w:val="008714AB"/>
    <w:rsid w:val="008715F5"/>
    <w:rsid w:val="00872712"/>
    <w:rsid w:val="00872A9D"/>
    <w:rsid w:val="008732D8"/>
    <w:rsid w:val="0087531A"/>
    <w:rsid w:val="00875EBD"/>
    <w:rsid w:val="00876B46"/>
    <w:rsid w:val="00877004"/>
    <w:rsid w:val="0087719F"/>
    <w:rsid w:val="0087782F"/>
    <w:rsid w:val="00877A3F"/>
    <w:rsid w:val="0088012F"/>
    <w:rsid w:val="00880401"/>
    <w:rsid w:val="00880927"/>
    <w:rsid w:val="00880E71"/>
    <w:rsid w:val="008814F9"/>
    <w:rsid w:val="00881FC8"/>
    <w:rsid w:val="008829C1"/>
    <w:rsid w:val="00882C47"/>
    <w:rsid w:val="00883DF2"/>
    <w:rsid w:val="00883F44"/>
    <w:rsid w:val="00885251"/>
    <w:rsid w:val="00885567"/>
    <w:rsid w:val="0088589D"/>
    <w:rsid w:val="00885F90"/>
    <w:rsid w:val="00886563"/>
    <w:rsid w:val="0088691E"/>
    <w:rsid w:val="008871BA"/>
    <w:rsid w:val="00887896"/>
    <w:rsid w:val="00887C6B"/>
    <w:rsid w:val="0089009A"/>
    <w:rsid w:val="00890313"/>
    <w:rsid w:val="00890ADE"/>
    <w:rsid w:val="00890B5D"/>
    <w:rsid w:val="00890D7A"/>
    <w:rsid w:val="008915E5"/>
    <w:rsid w:val="008919A4"/>
    <w:rsid w:val="00892014"/>
    <w:rsid w:val="00892C07"/>
    <w:rsid w:val="00892CD8"/>
    <w:rsid w:val="00893BE0"/>
    <w:rsid w:val="00894227"/>
    <w:rsid w:val="0089452E"/>
    <w:rsid w:val="00894882"/>
    <w:rsid w:val="00894A10"/>
    <w:rsid w:val="00894AD9"/>
    <w:rsid w:val="008951A7"/>
    <w:rsid w:val="00895FE6"/>
    <w:rsid w:val="00896105"/>
    <w:rsid w:val="008961D5"/>
    <w:rsid w:val="008961E1"/>
    <w:rsid w:val="00896E93"/>
    <w:rsid w:val="008974A2"/>
    <w:rsid w:val="00897965"/>
    <w:rsid w:val="008A0F5C"/>
    <w:rsid w:val="008A16E7"/>
    <w:rsid w:val="008A258E"/>
    <w:rsid w:val="008A2B55"/>
    <w:rsid w:val="008A35D9"/>
    <w:rsid w:val="008A360A"/>
    <w:rsid w:val="008A3747"/>
    <w:rsid w:val="008A3EA5"/>
    <w:rsid w:val="008A4EE3"/>
    <w:rsid w:val="008A4F84"/>
    <w:rsid w:val="008A4FD1"/>
    <w:rsid w:val="008A5720"/>
    <w:rsid w:val="008A57AB"/>
    <w:rsid w:val="008A5FE5"/>
    <w:rsid w:val="008A6C5A"/>
    <w:rsid w:val="008A7612"/>
    <w:rsid w:val="008A79CB"/>
    <w:rsid w:val="008A7DAE"/>
    <w:rsid w:val="008B0335"/>
    <w:rsid w:val="008B033D"/>
    <w:rsid w:val="008B1133"/>
    <w:rsid w:val="008B1418"/>
    <w:rsid w:val="008B15A7"/>
    <w:rsid w:val="008B1B89"/>
    <w:rsid w:val="008B1C31"/>
    <w:rsid w:val="008B23B4"/>
    <w:rsid w:val="008B2480"/>
    <w:rsid w:val="008B3719"/>
    <w:rsid w:val="008B3778"/>
    <w:rsid w:val="008B3B9D"/>
    <w:rsid w:val="008B3ECE"/>
    <w:rsid w:val="008B3EF4"/>
    <w:rsid w:val="008B4569"/>
    <w:rsid w:val="008B4954"/>
    <w:rsid w:val="008B58E0"/>
    <w:rsid w:val="008B5C12"/>
    <w:rsid w:val="008B5D32"/>
    <w:rsid w:val="008B5DA3"/>
    <w:rsid w:val="008B6313"/>
    <w:rsid w:val="008B649C"/>
    <w:rsid w:val="008B688A"/>
    <w:rsid w:val="008B720C"/>
    <w:rsid w:val="008C07D2"/>
    <w:rsid w:val="008C0A25"/>
    <w:rsid w:val="008C0F22"/>
    <w:rsid w:val="008C15CB"/>
    <w:rsid w:val="008C1C9B"/>
    <w:rsid w:val="008C2F24"/>
    <w:rsid w:val="008C3188"/>
    <w:rsid w:val="008C3A88"/>
    <w:rsid w:val="008C430F"/>
    <w:rsid w:val="008C4544"/>
    <w:rsid w:val="008C4704"/>
    <w:rsid w:val="008C5163"/>
    <w:rsid w:val="008C5CB8"/>
    <w:rsid w:val="008C6B9F"/>
    <w:rsid w:val="008C70D0"/>
    <w:rsid w:val="008C738F"/>
    <w:rsid w:val="008C799A"/>
    <w:rsid w:val="008C7A05"/>
    <w:rsid w:val="008C7F7D"/>
    <w:rsid w:val="008D0905"/>
    <w:rsid w:val="008D1004"/>
    <w:rsid w:val="008D1BAC"/>
    <w:rsid w:val="008D24A1"/>
    <w:rsid w:val="008D275D"/>
    <w:rsid w:val="008D2D37"/>
    <w:rsid w:val="008D2F78"/>
    <w:rsid w:val="008D3033"/>
    <w:rsid w:val="008D3B54"/>
    <w:rsid w:val="008D4486"/>
    <w:rsid w:val="008D4757"/>
    <w:rsid w:val="008D49D7"/>
    <w:rsid w:val="008D5022"/>
    <w:rsid w:val="008D510A"/>
    <w:rsid w:val="008D56C9"/>
    <w:rsid w:val="008D59C1"/>
    <w:rsid w:val="008D5B9E"/>
    <w:rsid w:val="008D6020"/>
    <w:rsid w:val="008D6124"/>
    <w:rsid w:val="008D639A"/>
    <w:rsid w:val="008D65B7"/>
    <w:rsid w:val="008D71BC"/>
    <w:rsid w:val="008D78EF"/>
    <w:rsid w:val="008D7F90"/>
    <w:rsid w:val="008E00F9"/>
    <w:rsid w:val="008E04D3"/>
    <w:rsid w:val="008E0619"/>
    <w:rsid w:val="008E0885"/>
    <w:rsid w:val="008E0E2B"/>
    <w:rsid w:val="008E100E"/>
    <w:rsid w:val="008E1788"/>
    <w:rsid w:val="008E1962"/>
    <w:rsid w:val="008E1A44"/>
    <w:rsid w:val="008E1EFE"/>
    <w:rsid w:val="008E2789"/>
    <w:rsid w:val="008E3D09"/>
    <w:rsid w:val="008E3F87"/>
    <w:rsid w:val="008E4147"/>
    <w:rsid w:val="008E4168"/>
    <w:rsid w:val="008E422C"/>
    <w:rsid w:val="008E427E"/>
    <w:rsid w:val="008E46EE"/>
    <w:rsid w:val="008E4B17"/>
    <w:rsid w:val="008E511E"/>
    <w:rsid w:val="008E53AB"/>
    <w:rsid w:val="008E55DA"/>
    <w:rsid w:val="008E6523"/>
    <w:rsid w:val="008E66CF"/>
    <w:rsid w:val="008E6BFD"/>
    <w:rsid w:val="008E6F0C"/>
    <w:rsid w:val="008E6F34"/>
    <w:rsid w:val="008E719A"/>
    <w:rsid w:val="008E7833"/>
    <w:rsid w:val="008E7B49"/>
    <w:rsid w:val="008F036E"/>
    <w:rsid w:val="008F05B4"/>
    <w:rsid w:val="008F0A22"/>
    <w:rsid w:val="008F0BE5"/>
    <w:rsid w:val="008F0BF2"/>
    <w:rsid w:val="008F1128"/>
    <w:rsid w:val="008F12CE"/>
    <w:rsid w:val="008F1658"/>
    <w:rsid w:val="008F278F"/>
    <w:rsid w:val="008F37B9"/>
    <w:rsid w:val="008F38A5"/>
    <w:rsid w:val="008F38C0"/>
    <w:rsid w:val="008F3C5E"/>
    <w:rsid w:val="008F3EB0"/>
    <w:rsid w:val="008F4476"/>
    <w:rsid w:val="008F4C93"/>
    <w:rsid w:val="008F530C"/>
    <w:rsid w:val="008F5799"/>
    <w:rsid w:val="008F5E43"/>
    <w:rsid w:val="008F5E4C"/>
    <w:rsid w:val="008F624D"/>
    <w:rsid w:val="008F6420"/>
    <w:rsid w:val="008F669E"/>
    <w:rsid w:val="008F7549"/>
    <w:rsid w:val="008F79FD"/>
    <w:rsid w:val="00900E91"/>
    <w:rsid w:val="00900EEF"/>
    <w:rsid w:val="009016A9"/>
    <w:rsid w:val="009031F3"/>
    <w:rsid w:val="00903868"/>
    <w:rsid w:val="00903C43"/>
    <w:rsid w:val="009045EF"/>
    <w:rsid w:val="009047AA"/>
    <w:rsid w:val="009049C8"/>
    <w:rsid w:val="0090529F"/>
    <w:rsid w:val="009052BD"/>
    <w:rsid w:val="00906AEB"/>
    <w:rsid w:val="0090757D"/>
    <w:rsid w:val="00910032"/>
    <w:rsid w:val="00910940"/>
    <w:rsid w:val="00910DD1"/>
    <w:rsid w:val="009113E3"/>
    <w:rsid w:val="00911648"/>
    <w:rsid w:val="00912304"/>
    <w:rsid w:val="0091286C"/>
    <w:rsid w:val="00912B2D"/>
    <w:rsid w:val="00912E2C"/>
    <w:rsid w:val="009133F2"/>
    <w:rsid w:val="0091340B"/>
    <w:rsid w:val="009136EC"/>
    <w:rsid w:val="00914D00"/>
    <w:rsid w:val="00914EC7"/>
    <w:rsid w:val="00914ECB"/>
    <w:rsid w:val="009153AE"/>
    <w:rsid w:val="00915830"/>
    <w:rsid w:val="00915B8D"/>
    <w:rsid w:val="00916BF0"/>
    <w:rsid w:val="00916C2C"/>
    <w:rsid w:val="009173DA"/>
    <w:rsid w:val="009174C1"/>
    <w:rsid w:val="00917C46"/>
    <w:rsid w:val="00920209"/>
    <w:rsid w:val="0092051A"/>
    <w:rsid w:val="009208EC"/>
    <w:rsid w:val="009209E9"/>
    <w:rsid w:val="00920E60"/>
    <w:rsid w:val="0092115E"/>
    <w:rsid w:val="0092149E"/>
    <w:rsid w:val="009219DC"/>
    <w:rsid w:val="00921F40"/>
    <w:rsid w:val="00922055"/>
    <w:rsid w:val="00922223"/>
    <w:rsid w:val="009229D0"/>
    <w:rsid w:val="00923153"/>
    <w:rsid w:val="009236F0"/>
    <w:rsid w:val="00923F6B"/>
    <w:rsid w:val="009241C6"/>
    <w:rsid w:val="00924639"/>
    <w:rsid w:val="00924B5E"/>
    <w:rsid w:val="00925446"/>
    <w:rsid w:val="00925489"/>
    <w:rsid w:val="009257B7"/>
    <w:rsid w:val="00925827"/>
    <w:rsid w:val="009302BC"/>
    <w:rsid w:val="009304EF"/>
    <w:rsid w:val="0093060A"/>
    <w:rsid w:val="00930623"/>
    <w:rsid w:val="00930FDD"/>
    <w:rsid w:val="009312B1"/>
    <w:rsid w:val="00931364"/>
    <w:rsid w:val="00931F9A"/>
    <w:rsid w:val="009322EE"/>
    <w:rsid w:val="00932A8E"/>
    <w:rsid w:val="00932B39"/>
    <w:rsid w:val="00932CE9"/>
    <w:rsid w:val="00932FE6"/>
    <w:rsid w:val="00933A1D"/>
    <w:rsid w:val="0093449B"/>
    <w:rsid w:val="00934C09"/>
    <w:rsid w:val="009370E5"/>
    <w:rsid w:val="00937104"/>
    <w:rsid w:val="00937C16"/>
    <w:rsid w:val="00940118"/>
    <w:rsid w:val="00940B4F"/>
    <w:rsid w:val="0094124E"/>
    <w:rsid w:val="00941CF8"/>
    <w:rsid w:val="00941D9F"/>
    <w:rsid w:val="00942051"/>
    <w:rsid w:val="00942208"/>
    <w:rsid w:val="0094228F"/>
    <w:rsid w:val="00943240"/>
    <w:rsid w:val="009433A9"/>
    <w:rsid w:val="009436DC"/>
    <w:rsid w:val="00943B9E"/>
    <w:rsid w:val="0094401F"/>
    <w:rsid w:val="00944492"/>
    <w:rsid w:val="00944A65"/>
    <w:rsid w:val="009451C4"/>
    <w:rsid w:val="00945216"/>
    <w:rsid w:val="009452F3"/>
    <w:rsid w:val="0094569E"/>
    <w:rsid w:val="009458ED"/>
    <w:rsid w:val="00945D1D"/>
    <w:rsid w:val="00946359"/>
    <w:rsid w:val="0094670F"/>
    <w:rsid w:val="00946C84"/>
    <w:rsid w:val="00946E2B"/>
    <w:rsid w:val="009474CF"/>
    <w:rsid w:val="00947824"/>
    <w:rsid w:val="00947C16"/>
    <w:rsid w:val="00947D0E"/>
    <w:rsid w:val="00950174"/>
    <w:rsid w:val="0095089D"/>
    <w:rsid w:val="00950B4C"/>
    <w:rsid w:val="00950CBE"/>
    <w:rsid w:val="00950F03"/>
    <w:rsid w:val="00950F39"/>
    <w:rsid w:val="00951EBA"/>
    <w:rsid w:val="00951FE7"/>
    <w:rsid w:val="00952AD7"/>
    <w:rsid w:val="00953426"/>
    <w:rsid w:val="00953B6D"/>
    <w:rsid w:val="00954C96"/>
    <w:rsid w:val="009551A5"/>
    <w:rsid w:val="009551D0"/>
    <w:rsid w:val="009557C8"/>
    <w:rsid w:val="00955B56"/>
    <w:rsid w:val="00955B7A"/>
    <w:rsid w:val="00955B8E"/>
    <w:rsid w:val="00956436"/>
    <w:rsid w:val="009564D9"/>
    <w:rsid w:val="00957E7C"/>
    <w:rsid w:val="00957EF4"/>
    <w:rsid w:val="00960009"/>
    <w:rsid w:val="00960202"/>
    <w:rsid w:val="0096093E"/>
    <w:rsid w:val="009617BE"/>
    <w:rsid w:val="00961B6A"/>
    <w:rsid w:val="00961C63"/>
    <w:rsid w:val="0096225B"/>
    <w:rsid w:val="00962F21"/>
    <w:rsid w:val="00963113"/>
    <w:rsid w:val="009631AC"/>
    <w:rsid w:val="0096325C"/>
    <w:rsid w:val="0096392E"/>
    <w:rsid w:val="00963941"/>
    <w:rsid w:val="00963C33"/>
    <w:rsid w:val="00963FE6"/>
    <w:rsid w:val="0096414F"/>
    <w:rsid w:val="0096418A"/>
    <w:rsid w:val="0096421A"/>
    <w:rsid w:val="00964998"/>
    <w:rsid w:val="00964C07"/>
    <w:rsid w:val="00964E7B"/>
    <w:rsid w:val="009658CC"/>
    <w:rsid w:val="009666EE"/>
    <w:rsid w:val="009672A0"/>
    <w:rsid w:val="00967368"/>
    <w:rsid w:val="009674F3"/>
    <w:rsid w:val="00967BCC"/>
    <w:rsid w:val="009705C0"/>
    <w:rsid w:val="009705F1"/>
    <w:rsid w:val="00970A16"/>
    <w:rsid w:val="00970E81"/>
    <w:rsid w:val="00971B11"/>
    <w:rsid w:val="00971EAC"/>
    <w:rsid w:val="009724D7"/>
    <w:rsid w:val="00972527"/>
    <w:rsid w:val="00972DEF"/>
    <w:rsid w:val="009732CD"/>
    <w:rsid w:val="009737A5"/>
    <w:rsid w:val="00973C54"/>
    <w:rsid w:val="00973CA0"/>
    <w:rsid w:val="00973D52"/>
    <w:rsid w:val="009742D8"/>
    <w:rsid w:val="00974D1E"/>
    <w:rsid w:val="00974DE3"/>
    <w:rsid w:val="00974ED2"/>
    <w:rsid w:val="0097553C"/>
    <w:rsid w:val="00977110"/>
    <w:rsid w:val="009778AC"/>
    <w:rsid w:val="009804A8"/>
    <w:rsid w:val="009807D3"/>
    <w:rsid w:val="009819CD"/>
    <w:rsid w:val="00982051"/>
    <w:rsid w:val="009829C7"/>
    <w:rsid w:val="009839EF"/>
    <w:rsid w:val="009847D4"/>
    <w:rsid w:val="00984894"/>
    <w:rsid w:val="009849AE"/>
    <w:rsid w:val="0098521A"/>
    <w:rsid w:val="00985476"/>
    <w:rsid w:val="00985701"/>
    <w:rsid w:val="00985A46"/>
    <w:rsid w:val="00985FE8"/>
    <w:rsid w:val="009863CA"/>
    <w:rsid w:val="009868C7"/>
    <w:rsid w:val="00987285"/>
    <w:rsid w:val="009876B8"/>
    <w:rsid w:val="00987B50"/>
    <w:rsid w:val="00987B56"/>
    <w:rsid w:val="00987CE9"/>
    <w:rsid w:val="00987EED"/>
    <w:rsid w:val="00990009"/>
    <w:rsid w:val="0099042E"/>
    <w:rsid w:val="009911BE"/>
    <w:rsid w:val="00991363"/>
    <w:rsid w:val="00991771"/>
    <w:rsid w:val="00991CCE"/>
    <w:rsid w:val="00991FD6"/>
    <w:rsid w:val="00992319"/>
    <w:rsid w:val="009924FC"/>
    <w:rsid w:val="00992AC3"/>
    <w:rsid w:val="00993037"/>
    <w:rsid w:val="009930BF"/>
    <w:rsid w:val="009930D7"/>
    <w:rsid w:val="009933ED"/>
    <w:rsid w:val="00993D1C"/>
    <w:rsid w:val="00994AA3"/>
    <w:rsid w:val="00994B34"/>
    <w:rsid w:val="00994C68"/>
    <w:rsid w:val="00994E77"/>
    <w:rsid w:val="00994FC1"/>
    <w:rsid w:val="0099559D"/>
    <w:rsid w:val="00995B1E"/>
    <w:rsid w:val="00995C25"/>
    <w:rsid w:val="00995EA9"/>
    <w:rsid w:val="00996016"/>
    <w:rsid w:val="00996456"/>
    <w:rsid w:val="00996526"/>
    <w:rsid w:val="0099663B"/>
    <w:rsid w:val="009967A6"/>
    <w:rsid w:val="0099681F"/>
    <w:rsid w:val="00996DB5"/>
    <w:rsid w:val="00996EC8"/>
    <w:rsid w:val="009977D3"/>
    <w:rsid w:val="00997E98"/>
    <w:rsid w:val="009A041E"/>
    <w:rsid w:val="009A0699"/>
    <w:rsid w:val="009A0CB1"/>
    <w:rsid w:val="009A1172"/>
    <w:rsid w:val="009A11C4"/>
    <w:rsid w:val="009A120B"/>
    <w:rsid w:val="009A14E7"/>
    <w:rsid w:val="009A1AEF"/>
    <w:rsid w:val="009A1CAB"/>
    <w:rsid w:val="009A2228"/>
    <w:rsid w:val="009A2601"/>
    <w:rsid w:val="009A2807"/>
    <w:rsid w:val="009A2AC2"/>
    <w:rsid w:val="009A2AC7"/>
    <w:rsid w:val="009A2B3E"/>
    <w:rsid w:val="009A2C13"/>
    <w:rsid w:val="009A326D"/>
    <w:rsid w:val="009A36F0"/>
    <w:rsid w:val="009A3CBA"/>
    <w:rsid w:val="009A443B"/>
    <w:rsid w:val="009A4C3C"/>
    <w:rsid w:val="009A4C72"/>
    <w:rsid w:val="009A5327"/>
    <w:rsid w:val="009A5CCA"/>
    <w:rsid w:val="009A6C73"/>
    <w:rsid w:val="009A70FD"/>
    <w:rsid w:val="009A7F5B"/>
    <w:rsid w:val="009B0885"/>
    <w:rsid w:val="009B0940"/>
    <w:rsid w:val="009B0C7B"/>
    <w:rsid w:val="009B0D6C"/>
    <w:rsid w:val="009B1BF7"/>
    <w:rsid w:val="009B1CDE"/>
    <w:rsid w:val="009B1E17"/>
    <w:rsid w:val="009B1F59"/>
    <w:rsid w:val="009B2493"/>
    <w:rsid w:val="009B2626"/>
    <w:rsid w:val="009B2871"/>
    <w:rsid w:val="009B2C84"/>
    <w:rsid w:val="009B33E2"/>
    <w:rsid w:val="009B3634"/>
    <w:rsid w:val="009B41D3"/>
    <w:rsid w:val="009B54B4"/>
    <w:rsid w:val="009B5930"/>
    <w:rsid w:val="009B642B"/>
    <w:rsid w:val="009B64EA"/>
    <w:rsid w:val="009B6501"/>
    <w:rsid w:val="009B652B"/>
    <w:rsid w:val="009B6623"/>
    <w:rsid w:val="009B66B3"/>
    <w:rsid w:val="009B66F3"/>
    <w:rsid w:val="009B6C8C"/>
    <w:rsid w:val="009B6FC2"/>
    <w:rsid w:val="009B70E0"/>
    <w:rsid w:val="009B774A"/>
    <w:rsid w:val="009B7C13"/>
    <w:rsid w:val="009C01A6"/>
    <w:rsid w:val="009C02B0"/>
    <w:rsid w:val="009C045F"/>
    <w:rsid w:val="009C152A"/>
    <w:rsid w:val="009C205C"/>
    <w:rsid w:val="009C20BC"/>
    <w:rsid w:val="009C23D7"/>
    <w:rsid w:val="009C2D03"/>
    <w:rsid w:val="009C2D8F"/>
    <w:rsid w:val="009C3471"/>
    <w:rsid w:val="009C3B96"/>
    <w:rsid w:val="009C3CCF"/>
    <w:rsid w:val="009C46EA"/>
    <w:rsid w:val="009C48B8"/>
    <w:rsid w:val="009C4D6E"/>
    <w:rsid w:val="009C4EED"/>
    <w:rsid w:val="009C56E2"/>
    <w:rsid w:val="009C5943"/>
    <w:rsid w:val="009C5A09"/>
    <w:rsid w:val="009C5BC4"/>
    <w:rsid w:val="009C6065"/>
    <w:rsid w:val="009C6266"/>
    <w:rsid w:val="009C66F6"/>
    <w:rsid w:val="009C6765"/>
    <w:rsid w:val="009C67F1"/>
    <w:rsid w:val="009C6891"/>
    <w:rsid w:val="009C7249"/>
    <w:rsid w:val="009D0303"/>
    <w:rsid w:val="009D0835"/>
    <w:rsid w:val="009D0CC0"/>
    <w:rsid w:val="009D1DDD"/>
    <w:rsid w:val="009D23CE"/>
    <w:rsid w:val="009D33DE"/>
    <w:rsid w:val="009D48CB"/>
    <w:rsid w:val="009D49CF"/>
    <w:rsid w:val="009D51AD"/>
    <w:rsid w:val="009D53A6"/>
    <w:rsid w:val="009D59F1"/>
    <w:rsid w:val="009D59FF"/>
    <w:rsid w:val="009D63EA"/>
    <w:rsid w:val="009D64E6"/>
    <w:rsid w:val="009D6B8B"/>
    <w:rsid w:val="009D6F00"/>
    <w:rsid w:val="009D6FCE"/>
    <w:rsid w:val="009D775F"/>
    <w:rsid w:val="009D785A"/>
    <w:rsid w:val="009D7A4A"/>
    <w:rsid w:val="009D7BCF"/>
    <w:rsid w:val="009E0773"/>
    <w:rsid w:val="009E07C5"/>
    <w:rsid w:val="009E0975"/>
    <w:rsid w:val="009E122C"/>
    <w:rsid w:val="009E14EC"/>
    <w:rsid w:val="009E1611"/>
    <w:rsid w:val="009E17D8"/>
    <w:rsid w:val="009E22B3"/>
    <w:rsid w:val="009E2585"/>
    <w:rsid w:val="009E2B6A"/>
    <w:rsid w:val="009E391F"/>
    <w:rsid w:val="009E3E3B"/>
    <w:rsid w:val="009E3F75"/>
    <w:rsid w:val="009E4598"/>
    <w:rsid w:val="009E4846"/>
    <w:rsid w:val="009E4C77"/>
    <w:rsid w:val="009E559A"/>
    <w:rsid w:val="009E55E8"/>
    <w:rsid w:val="009E57FA"/>
    <w:rsid w:val="009E5DA4"/>
    <w:rsid w:val="009E6737"/>
    <w:rsid w:val="009E6DB6"/>
    <w:rsid w:val="009E6F3B"/>
    <w:rsid w:val="009E79A1"/>
    <w:rsid w:val="009E7E53"/>
    <w:rsid w:val="009E7F7E"/>
    <w:rsid w:val="009E7FB3"/>
    <w:rsid w:val="009F011A"/>
    <w:rsid w:val="009F0F16"/>
    <w:rsid w:val="009F22A5"/>
    <w:rsid w:val="009F23EB"/>
    <w:rsid w:val="009F2B37"/>
    <w:rsid w:val="009F34BE"/>
    <w:rsid w:val="009F371D"/>
    <w:rsid w:val="009F38B2"/>
    <w:rsid w:val="009F3D52"/>
    <w:rsid w:val="009F4028"/>
    <w:rsid w:val="009F44BA"/>
    <w:rsid w:val="009F45FA"/>
    <w:rsid w:val="009F557B"/>
    <w:rsid w:val="009F5812"/>
    <w:rsid w:val="009F5860"/>
    <w:rsid w:val="009F5DF0"/>
    <w:rsid w:val="009F6310"/>
    <w:rsid w:val="009F633F"/>
    <w:rsid w:val="009F6523"/>
    <w:rsid w:val="009F66F1"/>
    <w:rsid w:val="009F69CE"/>
    <w:rsid w:val="009F7981"/>
    <w:rsid w:val="009F7CA9"/>
    <w:rsid w:val="009F7E47"/>
    <w:rsid w:val="00A0006E"/>
    <w:rsid w:val="00A003D2"/>
    <w:rsid w:val="00A00ADC"/>
    <w:rsid w:val="00A00EAB"/>
    <w:rsid w:val="00A01C41"/>
    <w:rsid w:val="00A02425"/>
    <w:rsid w:val="00A02E97"/>
    <w:rsid w:val="00A033A7"/>
    <w:rsid w:val="00A033CD"/>
    <w:rsid w:val="00A03E27"/>
    <w:rsid w:val="00A044BB"/>
    <w:rsid w:val="00A054B4"/>
    <w:rsid w:val="00A05709"/>
    <w:rsid w:val="00A05B1A"/>
    <w:rsid w:val="00A062A5"/>
    <w:rsid w:val="00A06ABC"/>
    <w:rsid w:val="00A06DA1"/>
    <w:rsid w:val="00A073B3"/>
    <w:rsid w:val="00A07412"/>
    <w:rsid w:val="00A0747A"/>
    <w:rsid w:val="00A0761C"/>
    <w:rsid w:val="00A07A60"/>
    <w:rsid w:val="00A07E77"/>
    <w:rsid w:val="00A10995"/>
    <w:rsid w:val="00A10BA5"/>
    <w:rsid w:val="00A10CB2"/>
    <w:rsid w:val="00A10D2D"/>
    <w:rsid w:val="00A1129C"/>
    <w:rsid w:val="00A122E5"/>
    <w:rsid w:val="00A12634"/>
    <w:rsid w:val="00A13266"/>
    <w:rsid w:val="00A13333"/>
    <w:rsid w:val="00A13C28"/>
    <w:rsid w:val="00A14E49"/>
    <w:rsid w:val="00A15070"/>
    <w:rsid w:val="00A153FB"/>
    <w:rsid w:val="00A15439"/>
    <w:rsid w:val="00A1609D"/>
    <w:rsid w:val="00A168FF"/>
    <w:rsid w:val="00A16EE0"/>
    <w:rsid w:val="00A17A39"/>
    <w:rsid w:val="00A200A2"/>
    <w:rsid w:val="00A20BC1"/>
    <w:rsid w:val="00A20FA8"/>
    <w:rsid w:val="00A2214C"/>
    <w:rsid w:val="00A226D8"/>
    <w:rsid w:val="00A22D28"/>
    <w:rsid w:val="00A22F89"/>
    <w:rsid w:val="00A230AF"/>
    <w:rsid w:val="00A254B4"/>
    <w:rsid w:val="00A25CAC"/>
    <w:rsid w:val="00A2608D"/>
    <w:rsid w:val="00A26650"/>
    <w:rsid w:val="00A27570"/>
    <w:rsid w:val="00A2771D"/>
    <w:rsid w:val="00A27DF4"/>
    <w:rsid w:val="00A30083"/>
    <w:rsid w:val="00A30571"/>
    <w:rsid w:val="00A309F3"/>
    <w:rsid w:val="00A3193A"/>
    <w:rsid w:val="00A324A7"/>
    <w:rsid w:val="00A3378A"/>
    <w:rsid w:val="00A33F34"/>
    <w:rsid w:val="00A34E1A"/>
    <w:rsid w:val="00A35392"/>
    <w:rsid w:val="00A35918"/>
    <w:rsid w:val="00A35F64"/>
    <w:rsid w:val="00A36112"/>
    <w:rsid w:val="00A3622C"/>
    <w:rsid w:val="00A367F6"/>
    <w:rsid w:val="00A374F6"/>
    <w:rsid w:val="00A37666"/>
    <w:rsid w:val="00A3793E"/>
    <w:rsid w:val="00A37A0E"/>
    <w:rsid w:val="00A37B48"/>
    <w:rsid w:val="00A37C4C"/>
    <w:rsid w:val="00A37E0A"/>
    <w:rsid w:val="00A4004D"/>
    <w:rsid w:val="00A4032D"/>
    <w:rsid w:val="00A40C25"/>
    <w:rsid w:val="00A41E97"/>
    <w:rsid w:val="00A425BC"/>
    <w:rsid w:val="00A42B71"/>
    <w:rsid w:val="00A42F80"/>
    <w:rsid w:val="00A43382"/>
    <w:rsid w:val="00A436B3"/>
    <w:rsid w:val="00A441AA"/>
    <w:rsid w:val="00A45570"/>
    <w:rsid w:val="00A45D75"/>
    <w:rsid w:val="00A4612C"/>
    <w:rsid w:val="00A46383"/>
    <w:rsid w:val="00A4663A"/>
    <w:rsid w:val="00A46DF4"/>
    <w:rsid w:val="00A4705F"/>
    <w:rsid w:val="00A4711A"/>
    <w:rsid w:val="00A475D5"/>
    <w:rsid w:val="00A4797D"/>
    <w:rsid w:val="00A500EA"/>
    <w:rsid w:val="00A50AB0"/>
    <w:rsid w:val="00A51E38"/>
    <w:rsid w:val="00A5204F"/>
    <w:rsid w:val="00A520E5"/>
    <w:rsid w:val="00A528F7"/>
    <w:rsid w:val="00A52A2A"/>
    <w:rsid w:val="00A52D6E"/>
    <w:rsid w:val="00A52F12"/>
    <w:rsid w:val="00A53209"/>
    <w:rsid w:val="00A532E7"/>
    <w:rsid w:val="00A53D41"/>
    <w:rsid w:val="00A544AB"/>
    <w:rsid w:val="00A54C5E"/>
    <w:rsid w:val="00A54FDD"/>
    <w:rsid w:val="00A5510B"/>
    <w:rsid w:val="00A60793"/>
    <w:rsid w:val="00A608EF"/>
    <w:rsid w:val="00A609BB"/>
    <w:rsid w:val="00A60AF2"/>
    <w:rsid w:val="00A60C76"/>
    <w:rsid w:val="00A60CCC"/>
    <w:rsid w:val="00A60F0D"/>
    <w:rsid w:val="00A60FA5"/>
    <w:rsid w:val="00A6148A"/>
    <w:rsid w:val="00A61750"/>
    <w:rsid w:val="00A6180F"/>
    <w:rsid w:val="00A61900"/>
    <w:rsid w:val="00A61C61"/>
    <w:rsid w:val="00A61E4D"/>
    <w:rsid w:val="00A61ED1"/>
    <w:rsid w:val="00A62586"/>
    <w:rsid w:val="00A627F9"/>
    <w:rsid w:val="00A62844"/>
    <w:rsid w:val="00A62A68"/>
    <w:rsid w:val="00A62A8C"/>
    <w:rsid w:val="00A62AED"/>
    <w:rsid w:val="00A62B30"/>
    <w:rsid w:val="00A62F2C"/>
    <w:rsid w:val="00A6332E"/>
    <w:rsid w:val="00A63443"/>
    <w:rsid w:val="00A63D37"/>
    <w:rsid w:val="00A63E13"/>
    <w:rsid w:val="00A643E6"/>
    <w:rsid w:val="00A64CB7"/>
    <w:rsid w:val="00A65134"/>
    <w:rsid w:val="00A65B6C"/>
    <w:rsid w:val="00A66119"/>
    <w:rsid w:val="00A66A7F"/>
    <w:rsid w:val="00A66F04"/>
    <w:rsid w:val="00A67487"/>
    <w:rsid w:val="00A67A40"/>
    <w:rsid w:val="00A708EC"/>
    <w:rsid w:val="00A70960"/>
    <w:rsid w:val="00A7154B"/>
    <w:rsid w:val="00A7191C"/>
    <w:rsid w:val="00A71FDD"/>
    <w:rsid w:val="00A721B1"/>
    <w:rsid w:val="00A731F5"/>
    <w:rsid w:val="00A74587"/>
    <w:rsid w:val="00A74AD6"/>
    <w:rsid w:val="00A75E0D"/>
    <w:rsid w:val="00A76F17"/>
    <w:rsid w:val="00A76F6F"/>
    <w:rsid w:val="00A7771C"/>
    <w:rsid w:val="00A779F4"/>
    <w:rsid w:val="00A77F71"/>
    <w:rsid w:val="00A80477"/>
    <w:rsid w:val="00A80B5C"/>
    <w:rsid w:val="00A80E82"/>
    <w:rsid w:val="00A81E98"/>
    <w:rsid w:val="00A81F54"/>
    <w:rsid w:val="00A82224"/>
    <w:rsid w:val="00A82341"/>
    <w:rsid w:val="00A82790"/>
    <w:rsid w:val="00A82A6E"/>
    <w:rsid w:val="00A8354F"/>
    <w:rsid w:val="00A83F9D"/>
    <w:rsid w:val="00A850D6"/>
    <w:rsid w:val="00A856BB"/>
    <w:rsid w:val="00A85AC3"/>
    <w:rsid w:val="00A85AFA"/>
    <w:rsid w:val="00A85DF6"/>
    <w:rsid w:val="00A85E9C"/>
    <w:rsid w:val="00A86092"/>
    <w:rsid w:val="00A8685B"/>
    <w:rsid w:val="00A8687D"/>
    <w:rsid w:val="00A87330"/>
    <w:rsid w:val="00A877C9"/>
    <w:rsid w:val="00A90057"/>
    <w:rsid w:val="00A902A8"/>
    <w:rsid w:val="00A9031A"/>
    <w:rsid w:val="00A90958"/>
    <w:rsid w:val="00A90AAE"/>
    <w:rsid w:val="00A90AF7"/>
    <w:rsid w:val="00A90FB5"/>
    <w:rsid w:val="00A912F8"/>
    <w:rsid w:val="00A916FD"/>
    <w:rsid w:val="00A91C08"/>
    <w:rsid w:val="00A921C5"/>
    <w:rsid w:val="00A92397"/>
    <w:rsid w:val="00A924B9"/>
    <w:rsid w:val="00A9251D"/>
    <w:rsid w:val="00A92CA9"/>
    <w:rsid w:val="00A92E73"/>
    <w:rsid w:val="00A93329"/>
    <w:rsid w:val="00A93D0C"/>
    <w:rsid w:val="00A940E8"/>
    <w:rsid w:val="00A94581"/>
    <w:rsid w:val="00A950FB"/>
    <w:rsid w:val="00A9585C"/>
    <w:rsid w:val="00A9590D"/>
    <w:rsid w:val="00A95E7E"/>
    <w:rsid w:val="00A95F12"/>
    <w:rsid w:val="00A9713F"/>
    <w:rsid w:val="00A979C2"/>
    <w:rsid w:val="00AA01B0"/>
    <w:rsid w:val="00AA03A5"/>
    <w:rsid w:val="00AA04FD"/>
    <w:rsid w:val="00AA073D"/>
    <w:rsid w:val="00AA076C"/>
    <w:rsid w:val="00AA0923"/>
    <w:rsid w:val="00AA0BD0"/>
    <w:rsid w:val="00AA0DBE"/>
    <w:rsid w:val="00AA0F32"/>
    <w:rsid w:val="00AA1185"/>
    <w:rsid w:val="00AA149E"/>
    <w:rsid w:val="00AA1A13"/>
    <w:rsid w:val="00AA1D89"/>
    <w:rsid w:val="00AA2731"/>
    <w:rsid w:val="00AA2AD1"/>
    <w:rsid w:val="00AA2B44"/>
    <w:rsid w:val="00AA341F"/>
    <w:rsid w:val="00AA362C"/>
    <w:rsid w:val="00AA3BD6"/>
    <w:rsid w:val="00AA4701"/>
    <w:rsid w:val="00AA4D2D"/>
    <w:rsid w:val="00AA4EA9"/>
    <w:rsid w:val="00AA50FF"/>
    <w:rsid w:val="00AA514E"/>
    <w:rsid w:val="00AA519C"/>
    <w:rsid w:val="00AA5251"/>
    <w:rsid w:val="00AA572C"/>
    <w:rsid w:val="00AA583E"/>
    <w:rsid w:val="00AA5949"/>
    <w:rsid w:val="00AA5ABB"/>
    <w:rsid w:val="00AA5F96"/>
    <w:rsid w:val="00AA6236"/>
    <w:rsid w:val="00AA772F"/>
    <w:rsid w:val="00AA7FA5"/>
    <w:rsid w:val="00AB03F3"/>
    <w:rsid w:val="00AB0F0D"/>
    <w:rsid w:val="00AB128A"/>
    <w:rsid w:val="00AB1E80"/>
    <w:rsid w:val="00AB38BC"/>
    <w:rsid w:val="00AB3B4B"/>
    <w:rsid w:val="00AB3DC2"/>
    <w:rsid w:val="00AB434E"/>
    <w:rsid w:val="00AB46D9"/>
    <w:rsid w:val="00AB504C"/>
    <w:rsid w:val="00AB50A8"/>
    <w:rsid w:val="00AB69C0"/>
    <w:rsid w:val="00AB6BD2"/>
    <w:rsid w:val="00AB6DFD"/>
    <w:rsid w:val="00AC068C"/>
    <w:rsid w:val="00AC0BC9"/>
    <w:rsid w:val="00AC1146"/>
    <w:rsid w:val="00AC17B7"/>
    <w:rsid w:val="00AC1D49"/>
    <w:rsid w:val="00AC1D9F"/>
    <w:rsid w:val="00AC20E7"/>
    <w:rsid w:val="00AC22C0"/>
    <w:rsid w:val="00AC257A"/>
    <w:rsid w:val="00AC3060"/>
    <w:rsid w:val="00AC3083"/>
    <w:rsid w:val="00AC3850"/>
    <w:rsid w:val="00AC3AC8"/>
    <w:rsid w:val="00AC3C45"/>
    <w:rsid w:val="00AC40F9"/>
    <w:rsid w:val="00AC43B0"/>
    <w:rsid w:val="00AC44F6"/>
    <w:rsid w:val="00AC456B"/>
    <w:rsid w:val="00AC479B"/>
    <w:rsid w:val="00AC4BCF"/>
    <w:rsid w:val="00AC5033"/>
    <w:rsid w:val="00AC5333"/>
    <w:rsid w:val="00AC5520"/>
    <w:rsid w:val="00AC6135"/>
    <w:rsid w:val="00AC6349"/>
    <w:rsid w:val="00AC6584"/>
    <w:rsid w:val="00AC6CD4"/>
    <w:rsid w:val="00AC70AE"/>
    <w:rsid w:val="00AC7142"/>
    <w:rsid w:val="00AC7787"/>
    <w:rsid w:val="00AC7B72"/>
    <w:rsid w:val="00AC7BC0"/>
    <w:rsid w:val="00AD002C"/>
    <w:rsid w:val="00AD03E5"/>
    <w:rsid w:val="00AD03E6"/>
    <w:rsid w:val="00AD057E"/>
    <w:rsid w:val="00AD070D"/>
    <w:rsid w:val="00AD0A47"/>
    <w:rsid w:val="00AD142F"/>
    <w:rsid w:val="00AD18B4"/>
    <w:rsid w:val="00AD202F"/>
    <w:rsid w:val="00AD222C"/>
    <w:rsid w:val="00AD2394"/>
    <w:rsid w:val="00AD2BEE"/>
    <w:rsid w:val="00AD2E10"/>
    <w:rsid w:val="00AD31D0"/>
    <w:rsid w:val="00AD3767"/>
    <w:rsid w:val="00AD3995"/>
    <w:rsid w:val="00AD39FC"/>
    <w:rsid w:val="00AD3D38"/>
    <w:rsid w:val="00AD495D"/>
    <w:rsid w:val="00AD4C70"/>
    <w:rsid w:val="00AD52F3"/>
    <w:rsid w:val="00AD5E9A"/>
    <w:rsid w:val="00AD5FA4"/>
    <w:rsid w:val="00AD6646"/>
    <w:rsid w:val="00AD69A6"/>
    <w:rsid w:val="00AD6E8C"/>
    <w:rsid w:val="00AD721C"/>
    <w:rsid w:val="00AD74B7"/>
    <w:rsid w:val="00AD7535"/>
    <w:rsid w:val="00AD77B0"/>
    <w:rsid w:val="00AD7C96"/>
    <w:rsid w:val="00AD7EED"/>
    <w:rsid w:val="00AE049D"/>
    <w:rsid w:val="00AE0956"/>
    <w:rsid w:val="00AE0A0A"/>
    <w:rsid w:val="00AE0BAB"/>
    <w:rsid w:val="00AE0ED0"/>
    <w:rsid w:val="00AE1A2E"/>
    <w:rsid w:val="00AE2BD2"/>
    <w:rsid w:val="00AE3226"/>
    <w:rsid w:val="00AE322D"/>
    <w:rsid w:val="00AE344F"/>
    <w:rsid w:val="00AE3643"/>
    <w:rsid w:val="00AE4438"/>
    <w:rsid w:val="00AE452B"/>
    <w:rsid w:val="00AE4CD6"/>
    <w:rsid w:val="00AE6429"/>
    <w:rsid w:val="00AE750F"/>
    <w:rsid w:val="00AE7A24"/>
    <w:rsid w:val="00AF002D"/>
    <w:rsid w:val="00AF01D7"/>
    <w:rsid w:val="00AF0574"/>
    <w:rsid w:val="00AF10C2"/>
    <w:rsid w:val="00AF10E2"/>
    <w:rsid w:val="00AF12D9"/>
    <w:rsid w:val="00AF17E8"/>
    <w:rsid w:val="00AF1850"/>
    <w:rsid w:val="00AF328A"/>
    <w:rsid w:val="00AF3545"/>
    <w:rsid w:val="00AF35E0"/>
    <w:rsid w:val="00AF3F9D"/>
    <w:rsid w:val="00AF59EA"/>
    <w:rsid w:val="00AF5A98"/>
    <w:rsid w:val="00AF5E87"/>
    <w:rsid w:val="00AF6154"/>
    <w:rsid w:val="00AF692A"/>
    <w:rsid w:val="00AF6B14"/>
    <w:rsid w:val="00AF7271"/>
    <w:rsid w:val="00AF76D8"/>
    <w:rsid w:val="00B005DE"/>
    <w:rsid w:val="00B00CD7"/>
    <w:rsid w:val="00B00FDF"/>
    <w:rsid w:val="00B01A53"/>
    <w:rsid w:val="00B0201D"/>
    <w:rsid w:val="00B021EE"/>
    <w:rsid w:val="00B0226C"/>
    <w:rsid w:val="00B02284"/>
    <w:rsid w:val="00B0323F"/>
    <w:rsid w:val="00B03299"/>
    <w:rsid w:val="00B03843"/>
    <w:rsid w:val="00B0398D"/>
    <w:rsid w:val="00B04208"/>
    <w:rsid w:val="00B04D83"/>
    <w:rsid w:val="00B05067"/>
    <w:rsid w:val="00B05424"/>
    <w:rsid w:val="00B054AC"/>
    <w:rsid w:val="00B056F0"/>
    <w:rsid w:val="00B05899"/>
    <w:rsid w:val="00B0707D"/>
    <w:rsid w:val="00B072DC"/>
    <w:rsid w:val="00B07E3A"/>
    <w:rsid w:val="00B117F0"/>
    <w:rsid w:val="00B11C08"/>
    <w:rsid w:val="00B1393D"/>
    <w:rsid w:val="00B13BA5"/>
    <w:rsid w:val="00B15693"/>
    <w:rsid w:val="00B16019"/>
    <w:rsid w:val="00B1700F"/>
    <w:rsid w:val="00B1751E"/>
    <w:rsid w:val="00B1759D"/>
    <w:rsid w:val="00B17A04"/>
    <w:rsid w:val="00B17A32"/>
    <w:rsid w:val="00B17C7D"/>
    <w:rsid w:val="00B2049F"/>
    <w:rsid w:val="00B20520"/>
    <w:rsid w:val="00B20667"/>
    <w:rsid w:val="00B2152D"/>
    <w:rsid w:val="00B21AC8"/>
    <w:rsid w:val="00B21C2D"/>
    <w:rsid w:val="00B21C91"/>
    <w:rsid w:val="00B21FF4"/>
    <w:rsid w:val="00B22412"/>
    <w:rsid w:val="00B22825"/>
    <w:rsid w:val="00B228D1"/>
    <w:rsid w:val="00B22C83"/>
    <w:rsid w:val="00B22FA7"/>
    <w:rsid w:val="00B240C0"/>
    <w:rsid w:val="00B243BD"/>
    <w:rsid w:val="00B24886"/>
    <w:rsid w:val="00B24916"/>
    <w:rsid w:val="00B24DA2"/>
    <w:rsid w:val="00B2550D"/>
    <w:rsid w:val="00B25B63"/>
    <w:rsid w:val="00B25D15"/>
    <w:rsid w:val="00B268FA"/>
    <w:rsid w:val="00B26DB4"/>
    <w:rsid w:val="00B2744B"/>
    <w:rsid w:val="00B302BB"/>
    <w:rsid w:val="00B3078C"/>
    <w:rsid w:val="00B30895"/>
    <w:rsid w:val="00B30D14"/>
    <w:rsid w:val="00B30DBE"/>
    <w:rsid w:val="00B30E3E"/>
    <w:rsid w:val="00B30F4D"/>
    <w:rsid w:val="00B31720"/>
    <w:rsid w:val="00B31D46"/>
    <w:rsid w:val="00B32F9A"/>
    <w:rsid w:val="00B33135"/>
    <w:rsid w:val="00B33185"/>
    <w:rsid w:val="00B338D8"/>
    <w:rsid w:val="00B339C5"/>
    <w:rsid w:val="00B33C42"/>
    <w:rsid w:val="00B34C73"/>
    <w:rsid w:val="00B34CA7"/>
    <w:rsid w:val="00B35D07"/>
    <w:rsid w:val="00B35E93"/>
    <w:rsid w:val="00B35EB2"/>
    <w:rsid w:val="00B36500"/>
    <w:rsid w:val="00B3753D"/>
    <w:rsid w:val="00B37F46"/>
    <w:rsid w:val="00B37FCD"/>
    <w:rsid w:val="00B40563"/>
    <w:rsid w:val="00B40E3D"/>
    <w:rsid w:val="00B41203"/>
    <w:rsid w:val="00B4243F"/>
    <w:rsid w:val="00B42691"/>
    <w:rsid w:val="00B434B9"/>
    <w:rsid w:val="00B43BD5"/>
    <w:rsid w:val="00B44199"/>
    <w:rsid w:val="00B44249"/>
    <w:rsid w:val="00B4427B"/>
    <w:rsid w:val="00B44315"/>
    <w:rsid w:val="00B445E6"/>
    <w:rsid w:val="00B44823"/>
    <w:rsid w:val="00B44A60"/>
    <w:rsid w:val="00B44B63"/>
    <w:rsid w:val="00B44B9F"/>
    <w:rsid w:val="00B45697"/>
    <w:rsid w:val="00B45770"/>
    <w:rsid w:val="00B45925"/>
    <w:rsid w:val="00B45BC2"/>
    <w:rsid w:val="00B45FD5"/>
    <w:rsid w:val="00B469F3"/>
    <w:rsid w:val="00B46B72"/>
    <w:rsid w:val="00B46BCB"/>
    <w:rsid w:val="00B46C14"/>
    <w:rsid w:val="00B47954"/>
    <w:rsid w:val="00B50490"/>
    <w:rsid w:val="00B5110A"/>
    <w:rsid w:val="00B52034"/>
    <w:rsid w:val="00B524C3"/>
    <w:rsid w:val="00B5255E"/>
    <w:rsid w:val="00B52F04"/>
    <w:rsid w:val="00B5304C"/>
    <w:rsid w:val="00B53A09"/>
    <w:rsid w:val="00B53CE2"/>
    <w:rsid w:val="00B53F85"/>
    <w:rsid w:val="00B545E9"/>
    <w:rsid w:val="00B54B76"/>
    <w:rsid w:val="00B55139"/>
    <w:rsid w:val="00B559CE"/>
    <w:rsid w:val="00B55EEA"/>
    <w:rsid w:val="00B562FB"/>
    <w:rsid w:val="00B56DCD"/>
    <w:rsid w:val="00B56EFB"/>
    <w:rsid w:val="00B5700D"/>
    <w:rsid w:val="00B57324"/>
    <w:rsid w:val="00B57B6C"/>
    <w:rsid w:val="00B60179"/>
    <w:rsid w:val="00B6047E"/>
    <w:rsid w:val="00B60D0A"/>
    <w:rsid w:val="00B60D87"/>
    <w:rsid w:val="00B60E1B"/>
    <w:rsid w:val="00B61277"/>
    <w:rsid w:val="00B61278"/>
    <w:rsid w:val="00B6189B"/>
    <w:rsid w:val="00B618ED"/>
    <w:rsid w:val="00B623EF"/>
    <w:rsid w:val="00B62A40"/>
    <w:rsid w:val="00B63296"/>
    <w:rsid w:val="00B63E12"/>
    <w:rsid w:val="00B63F56"/>
    <w:rsid w:val="00B6452E"/>
    <w:rsid w:val="00B6454E"/>
    <w:rsid w:val="00B64608"/>
    <w:rsid w:val="00B64923"/>
    <w:rsid w:val="00B64E3B"/>
    <w:rsid w:val="00B669E6"/>
    <w:rsid w:val="00B66FF0"/>
    <w:rsid w:val="00B6727A"/>
    <w:rsid w:val="00B67350"/>
    <w:rsid w:val="00B67829"/>
    <w:rsid w:val="00B67AE4"/>
    <w:rsid w:val="00B70DD4"/>
    <w:rsid w:val="00B7122B"/>
    <w:rsid w:val="00B71CDC"/>
    <w:rsid w:val="00B7249C"/>
    <w:rsid w:val="00B72C7C"/>
    <w:rsid w:val="00B73CE0"/>
    <w:rsid w:val="00B73E4C"/>
    <w:rsid w:val="00B7486E"/>
    <w:rsid w:val="00B7525F"/>
    <w:rsid w:val="00B760A1"/>
    <w:rsid w:val="00B76D81"/>
    <w:rsid w:val="00B77236"/>
    <w:rsid w:val="00B774D4"/>
    <w:rsid w:val="00B7799B"/>
    <w:rsid w:val="00B77C86"/>
    <w:rsid w:val="00B77D14"/>
    <w:rsid w:val="00B77F79"/>
    <w:rsid w:val="00B8007C"/>
    <w:rsid w:val="00B803B3"/>
    <w:rsid w:val="00B811E4"/>
    <w:rsid w:val="00B81A0E"/>
    <w:rsid w:val="00B81B2D"/>
    <w:rsid w:val="00B820A9"/>
    <w:rsid w:val="00B82641"/>
    <w:rsid w:val="00B833CA"/>
    <w:rsid w:val="00B8415E"/>
    <w:rsid w:val="00B841A5"/>
    <w:rsid w:val="00B8430B"/>
    <w:rsid w:val="00B84BC2"/>
    <w:rsid w:val="00B862C8"/>
    <w:rsid w:val="00B866E6"/>
    <w:rsid w:val="00B86781"/>
    <w:rsid w:val="00B86C58"/>
    <w:rsid w:val="00B86D3F"/>
    <w:rsid w:val="00B87C3B"/>
    <w:rsid w:val="00B87F0E"/>
    <w:rsid w:val="00B9007A"/>
    <w:rsid w:val="00B90661"/>
    <w:rsid w:val="00B907CC"/>
    <w:rsid w:val="00B90874"/>
    <w:rsid w:val="00B90960"/>
    <w:rsid w:val="00B90A01"/>
    <w:rsid w:val="00B90CDF"/>
    <w:rsid w:val="00B90FC7"/>
    <w:rsid w:val="00B91236"/>
    <w:rsid w:val="00B91BDD"/>
    <w:rsid w:val="00B920B5"/>
    <w:rsid w:val="00B929D6"/>
    <w:rsid w:val="00B930B7"/>
    <w:rsid w:val="00B9314A"/>
    <w:rsid w:val="00B937B1"/>
    <w:rsid w:val="00B939A1"/>
    <w:rsid w:val="00B93C7D"/>
    <w:rsid w:val="00B945AB"/>
    <w:rsid w:val="00B94B08"/>
    <w:rsid w:val="00B957A1"/>
    <w:rsid w:val="00B95D8C"/>
    <w:rsid w:val="00B96453"/>
    <w:rsid w:val="00BA00FA"/>
    <w:rsid w:val="00BA02B9"/>
    <w:rsid w:val="00BA02FB"/>
    <w:rsid w:val="00BA0E18"/>
    <w:rsid w:val="00BA1386"/>
    <w:rsid w:val="00BA18CE"/>
    <w:rsid w:val="00BA18D2"/>
    <w:rsid w:val="00BA1A61"/>
    <w:rsid w:val="00BA1C90"/>
    <w:rsid w:val="00BA1E38"/>
    <w:rsid w:val="00BA246D"/>
    <w:rsid w:val="00BA25FB"/>
    <w:rsid w:val="00BA2A11"/>
    <w:rsid w:val="00BA2EC6"/>
    <w:rsid w:val="00BA3262"/>
    <w:rsid w:val="00BA3441"/>
    <w:rsid w:val="00BA3820"/>
    <w:rsid w:val="00BA4F68"/>
    <w:rsid w:val="00BA567F"/>
    <w:rsid w:val="00BA5B47"/>
    <w:rsid w:val="00BA5E9E"/>
    <w:rsid w:val="00BA691B"/>
    <w:rsid w:val="00BA7263"/>
    <w:rsid w:val="00BA750A"/>
    <w:rsid w:val="00BB0131"/>
    <w:rsid w:val="00BB0228"/>
    <w:rsid w:val="00BB036F"/>
    <w:rsid w:val="00BB03E6"/>
    <w:rsid w:val="00BB0778"/>
    <w:rsid w:val="00BB11EB"/>
    <w:rsid w:val="00BB1225"/>
    <w:rsid w:val="00BB12DA"/>
    <w:rsid w:val="00BB2200"/>
    <w:rsid w:val="00BB2C21"/>
    <w:rsid w:val="00BB38BE"/>
    <w:rsid w:val="00BB3B14"/>
    <w:rsid w:val="00BB4373"/>
    <w:rsid w:val="00BB4568"/>
    <w:rsid w:val="00BB47E8"/>
    <w:rsid w:val="00BB4AA0"/>
    <w:rsid w:val="00BB4CF2"/>
    <w:rsid w:val="00BB5128"/>
    <w:rsid w:val="00BB5284"/>
    <w:rsid w:val="00BB5DF0"/>
    <w:rsid w:val="00BB65AC"/>
    <w:rsid w:val="00BB7F64"/>
    <w:rsid w:val="00BB7F77"/>
    <w:rsid w:val="00BC0CA5"/>
    <w:rsid w:val="00BC0F52"/>
    <w:rsid w:val="00BC0F90"/>
    <w:rsid w:val="00BC15DE"/>
    <w:rsid w:val="00BC1936"/>
    <w:rsid w:val="00BC1D42"/>
    <w:rsid w:val="00BC2E6C"/>
    <w:rsid w:val="00BC3000"/>
    <w:rsid w:val="00BC36D8"/>
    <w:rsid w:val="00BC3862"/>
    <w:rsid w:val="00BC4492"/>
    <w:rsid w:val="00BC4B08"/>
    <w:rsid w:val="00BC4D6A"/>
    <w:rsid w:val="00BC51A7"/>
    <w:rsid w:val="00BC5346"/>
    <w:rsid w:val="00BC6DD7"/>
    <w:rsid w:val="00BC71F0"/>
    <w:rsid w:val="00BC7E79"/>
    <w:rsid w:val="00BD080D"/>
    <w:rsid w:val="00BD0BB4"/>
    <w:rsid w:val="00BD0C8D"/>
    <w:rsid w:val="00BD0DA7"/>
    <w:rsid w:val="00BD0FF0"/>
    <w:rsid w:val="00BD12FE"/>
    <w:rsid w:val="00BD219B"/>
    <w:rsid w:val="00BD21E4"/>
    <w:rsid w:val="00BD222D"/>
    <w:rsid w:val="00BD263F"/>
    <w:rsid w:val="00BD2768"/>
    <w:rsid w:val="00BD28BE"/>
    <w:rsid w:val="00BD29E3"/>
    <w:rsid w:val="00BD2E82"/>
    <w:rsid w:val="00BD30FF"/>
    <w:rsid w:val="00BD3608"/>
    <w:rsid w:val="00BD4256"/>
    <w:rsid w:val="00BD48AF"/>
    <w:rsid w:val="00BD66AD"/>
    <w:rsid w:val="00BD6D57"/>
    <w:rsid w:val="00BD7369"/>
    <w:rsid w:val="00BD7845"/>
    <w:rsid w:val="00BD78DD"/>
    <w:rsid w:val="00BD7AC5"/>
    <w:rsid w:val="00BE0036"/>
    <w:rsid w:val="00BE1DCA"/>
    <w:rsid w:val="00BE1EA6"/>
    <w:rsid w:val="00BE1F43"/>
    <w:rsid w:val="00BE227E"/>
    <w:rsid w:val="00BE23B9"/>
    <w:rsid w:val="00BE23C7"/>
    <w:rsid w:val="00BE2D47"/>
    <w:rsid w:val="00BE2DCE"/>
    <w:rsid w:val="00BE33C8"/>
    <w:rsid w:val="00BE34AA"/>
    <w:rsid w:val="00BE3DCC"/>
    <w:rsid w:val="00BE5C6D"/>
    <w:rsid w:val="00BE66DF"/>
    <w:rsid w:val="00BE6B2B"/>
    <w:rsid w:val="00BE777A"/>
    <w:rsid w:val="00BE77C9"/>
    <w:rsid w:val="00BE7804"/>
    <w:rsid w:val="00BE78D5"/>
    <w:rsid w:val="00BE7E7D"/>
    <w:rsid w:val="00BF06E2"/>
    <w:rsid w:val="00BF0713"/>
    <w:rsid w:val="00BF18C2"/>
    <w:rsid w:val="00BF2237"/>
    <w:rsid w:val="00BF28E6"/>
    <w:rsid w:val="00BF2BF3"/>
    <w:rsid w:val="00BF3077"/>
    <w:rsid w:val="00BF3B05"/>
    <w:rsid w:val="00BF3BFA"/>
    <w:rsid w:val="00BF4798"/>
    <w:rsid w:val="00BF47E7"/>
    <w:rsid w:val="00BF4C97"/>
    <w:rsid w:val="00BF4EE4"/>
    <w:rsid w:val="00BF4F43"/>
    <w:rsid w:val="00BF4FC1"/>
    <w:rsid w:val="00BF57F1"/>
    <w:rsid w:val="00BF60DD"/>
    <w:rsid w:val="00BF638B"/>
    <w:rsid w:val="00BF70A9"/>
    <w:rsid w:val="00BF7360"/>
    <w:rsid w:val="00BF7D8E"/>
    <w:rsid w:val="00C01F55"/>
    <w:rsid w:val="00C021EF"/>
    <w:rsid w:val="00C028D7"/>
    <w:rsid w:val="00C02C8C"/>
    <w:rsid w:val="00C02E2A"/>
    <w:rsid w:val="00C02F2B"/>
    <w:rsid w:val="00C03E2C"/>
    <w:rsid w:val="00C03FB5"/>
    <w:rsid w:val="00C04AC2"/>
    <w:rsid w:val="00C051E7"/>
    <w:rsid w:val="00C0525E"/>
    <w:rsid w:val="00C059E9"/>
    <w:rsid w:val="00C05DE6"/>
    <w:rsid w:val="00C05E39"/>
    <w:rsid w:val="00C06D3C"/>
    <w:rsid w:val="00C06FBC"/>
    <w:rsid w:val="00C07474"/>
    <w:rsid w:val="00C07854"/>
    <w:rsid w:val="00C07901"/>
    <w:rsid w:val="00C07FA7"/>
    <w:rsid w:val="00C0E67B"/>
    <w:rsid w:val="00C10013"/>
    <w:rsid w:val="00C10728"/>
    <w:rsid w:val="00C10877"/>
    <w:rsid w:val="00C10C1F"/>
    <w:rsid w:val="00C10F0A"/>
    <w:rsid w:val="00C10FF9"/>
    <w:rsid w:val="00C119AF"/>
    <w:rsid w:val="00C12300"/>
    <w:rsid w:val="00C12735"/>
    <w:rsid w:val="00C12EA3"/>
    <w:rsid w:val="00C12EFF"/>
    <w:rsid w:val="00C13576"/>
    <w:rsid w:val="00C135CE"/>
    <w:rsid w:val="00C1390B"/>
    <w:rsid w:val="00C13BA8"/>
    <w:rsid w:val="00C13F81"/>
    <w:rsid w:val="00C15078"/>
    <w:rsid w:val="00C15233"/>
    <w:rsid w:val="00C15CE2"/>
    <w:rsid w:val="00C15D60"/>
    <w:rsid w:val="00C15E0D"/>
    <w:rsid w:val="00C16B0C"/>
    <w:rsid w:val="00C16F2C"/>
    <w:rsid w:val="00C1711C"/>
    <w:rsid w:val="00C174C2"/>
    <w:rsid w:val="00C17AB2"/>
    <w:rsid w:val="00C2028E"/>
    <w:rsid w:val="00C205C4"/>
    <w:rsid w:val="00C206A8"/>
    <w:rsid w:val="00C20800"/>
    <w:rsid w:val="00C209E5"/>
    <w:rsid w:val="00C210DD"/>
    <w:rsid w:val="00C22293"/>
    <w:rsid w:val="00C22AFB"/>
    <w:rsid w:val="00C22F09"/>
    <w:rsid w:val="00C22F92"/>
    <w:rsid w:val="00C235B4"/>
    <w:rsid w:val="00C235C3"/>
    <w:rsid w:val="00C23741"/>
    <w:rsid w:val="00C2419F"/>
    <w:rsid w:val="00C24459"/>
    <w:rsid w:val="00C24F46"/>
    <w:rsid w:val="00C25163"/>
    <w:rsid w:val="00C258CC"/>
    <w:rsid w:val="00C25B10"/>
    <w:rsid w:val="00C26328"/>
    <w:rsid w:val="00C267E3"/>
    <w:rsid w:val="00C26C1A"/>
    <w:rsid w:val="00C26E29"/>
    <w:rsid w:val="00C273BD"/>
    <w:rsid w:val="00C27AF8"/>
    <w:rsid w:val="00C27EED"/>
    <w:rsid w:val="00C3031E"/>
    <w:rsid w:val="00C30A87"/>
    <w:rsid w:val="00C30B10"/>
    <w:rsid w:val="00C3102F"/>
    <w:rsid w:val="00C3125B"/>
    <w:rsid w:val="00C3131F"/>
    <w:rsid w:val="00C31652"/>
    <w:rsid w:val="00C32034"/>
    <w:rsid w:val="00C325BF"/>
    <w:rsid w:val="00C326C7"/>
    <w:rsid w:val="00C333CE"/>
    <w:rsid w:val="00C336D1"/>
    <w:rsid w:val="00C33E86"/>
    <w:rsid w:val="00C342A1"/>
    <w:rsid w:val="00C34323"/>
    <w:rsid w:val="00C34B87"/>
    <w:rsid w:val="00C35DA5"/>
    <w:rsid w:val="00C35EF0"/>
    <w:rsid w:val="00C36592"/>
    <w:rsid w:val="00C36C36"/>
    <w:rsid w:val="00C36E6F"/>
    <w:rsid w:val="00C36F9A"/>
    <w:rsid w:val="00C37086"/>
    <w:rsid w:val="00C37406"/>
    <w:rsid w:val="00C376FC"/>
    <w:rsid w:val="00C377E8"/>
    <w:rsid w:val="00C40330"/>
    <w:rsid w:val="00C40609"/>
    <w:rsid w:val="00C41668"/>
    <w:rsid w:val="00C41D0C"/>
    <w:rsid w:val="00C424F8"/>
    <w:rsid w:val="00C42567"/>
    <w:rsid w:val="00C42FF7"/>
    <w:rsid w:val="00C432FE"/>
    <w:rsid w:val="00C433BA"/>
    <w:rsid w:val="00C43429"/>
    <w:rsid w:val="00C434C9"/>
    <w:rsid w:val="00C4388A"/>
    <w:rsid w:val="00C44856"/>
    <w:rsid w:val="00C45295"/>
    <w:rsid w:val="00C458E8"/>
    <w:rsid w:val="00C46144"/>
    <w:rsid w:val="00C46F99"/>
    <w:rsid w:val="00C47039"/>
    <w:rsid w:val="00C4721F"/>
    <w:rsid w:val="00C47711"/>
    <w:rsid w:val="00C4776E"/>
    <w:rsid w:val="00C47BEE"/>
    <w:rsid w:val="00C5066E"/>
    <w:rsid w:val="00C50A7C"/>
    <w:rsid w:val="00C50ADA"/>
    <w:rsid w:val="00C51013"/>
    <w:rsid w:val="00C5107C"/>
    <w:rsid w:val="00C51897"/>
    <w:rsid w:val="00C52920"/>
    <w:rsid w:val="00C529E6"/>
    <w:rsid w:val="00C53BE7"/>
    <w:rsid w:val="00C54150"/>
    <w:rsid w:val="00C54B69"/>
    <w:rsid w:val="00C5577E"/>
    <w:rsid w:val="00C55831"/>
    <w:rsid w:val="00C558F7"/>
    <w:rsid w:val="00C5656A"/>
    <w:rsid w:val="00C569CF"/>
    <w:rsid w:val="00C569D8"/>
    <w:rsid w:val="00C56E3F"/>
    <w:rsid w:val="00C571A7"/>
    <w:rsid w:val="00C5751B"/>
    <w:rsid w:val="00C576E7"/>
    <w:rsid w:val="00C57901"/>
    <w:rsid w:val="00C57A6B"/>
    <w:rsid w:val="00C57C38"/>
    <w:rsid w:val="00C600DC"/>
    <w:rsid w:val="00C604BE"/>
    <w:rsid w:val="00C60B9E"/>
    <w:rsid w:val="00C60DB5"/>
    <w:rsid w:val="00C61AAA"/>
    <w:rsid w:val="00C61AFF"/>
    <w:rsid w:val="00C623DF"/>
    <w:rsid w:val="00C625F2"/>
    <w:rsid w:val="00C6262B"/>
    <w:rsid w:val="00C627CA"/>
    <w:rsid w:val="00C628A0"/>
    <w:rsid w:val="00C628F2"/>
    <w:rsid w:val="00C631F4"/>
    <w:rsid w:val="00C632DA"/>
    <w:rsid w:val="00C63300"/>
    <w:rsid w:val="00C63600"/>
    <w:rsid w:val="00C638DB"/>
    <w:rsid w:val="00C63B2A"/>
    <w:rsid w:val="00C63F3F"/>
    <w:rsid w:val="00C63F97"/>
    <w:rsid w:val="00C65588"/>
    <w:rsid w:val="00C66A3B"/>
    <w:rsid w:val="00C672EB"/>
    <w:rsid w:val="00C677A0"/>
    <w:rsid w:val="00C67800"/>
    <w:rsid w:val="00C7004B"/>
    <w:rsid w:val="00C7007B"/>
    <w:rsid w:val="00C70B84"/>
    <w:rsid w:val="00C70FFC"/>
    <w:rsid w:val="00C7169C"/>
    <w:rsid w:val="00C72A83"/>
    <w:rsid w:val="00C72CF2"/>
    <w:rsid w:val="00C72D06"/>
    <w:rsid w:val="00C73044"/>
    <w:rsid w:val="00C73777"/>
    <w:rsid w:val="00C74053"/>
    <w:rsid w:val="00C7480C"/>
    <w:rsid w:val="00C74A34"/>
    <w:rsid w:val="00C75100"/>
    <w:rsid w:val="00C75345"/>
    <w:rsid w:val="00C75431"/>
    <w:rsid w:val="00C75A1F"/>
    <w:rsid w:val="00C75F70"/>
    <w:rsid w:val="00C7606F"/>
    <w:rsid w:val="00C761AD"/>
    <w:rsid w:val="00C76621"/>
    <w:rsid w:val="00C7722D"/>
    <w:rsid w:val="00C772EB"/>
    <w:rsid w:val="00C778D9"/>
    <w:rsid w:val="00C807D5"/>
    <w:rsid w:val="00C80AB2"/>
    <w:rsid w:val="00C80F7D"/>
    <w:rsid w:val="00C8159C"/>
    <w:rsid w:val="00C81962"/>
    <w:rsid w:val="00C81D92"/>
    <w:rsid w:val="00C81E85"/>
    <w:rsid w:val="00C820E5"/>
    <w:rsid w:val="00C8231C"/>
    <w:rsid w:val="00C82344"/>
    <w:rsid w:val="00C82493"/>
    <w:rsid w:val="00C82F73"/>
    <w:rsid w:val="00C8328C"/>
    <w:rsid w:val="00C834CC"/>
    <w:rsid w:val="00C83919"/>
    <w:rsid w:val="00C83994"/>
    <w:rsid w:val="00C83A17"/>
    <w:rsid w:val="00C84115"/>
    <w:rsid w:val="00C8419D"/>
    <w:rsid w:val="00C84246"/>
    <w:rsid w:val="00C8474F"/>
    <w:rsid w:val="00C85104"/>
    <w:rsid w:val="00C852CC"/>
    <w:rsid w:val="00C85745"/>
    <w:rsid w:val="00C85EDD"/>
    <w:rsid w:val="00C86063"/>
    <w:rsid w:val="00C86947"/>
    <w:rsid w:val="00C872DC"/>
    <w:rsid w:val="00C873D8"/>
    <w:rsid w:val="00C8783D"/>
    <w:rsid w:val="00C87A16"/>
    <w:rsid w:val="00C87B27"/>
    <w:rsid w:val="00C87D2B"/>
    <w:rsid w:val="00C90714"/>
    <w:rsid w:val="00C90FC1"/>
    <w:rsid w:val="00C911B7"/>
    <w:rsid w:val="00C911C8"/>
    <w:rsid w:val="00C916D1"/>
    <w:rsid w:val="00C91BB3"/>
    <w:rsid w:val="00C922F1"/>
    <w:rsid w:val="00C92BB3"/>
    <w:rsid w:val="00C935F2"/>
    <w:rsid w:val="00C9397B"/>
    <w:rsid w:val="00C93CD5"/>
    <w:rsid w:val="00C93F24"/>
    <w:rsid w:val="00C942E3"/>
    <w:rsid w:val="00C94DE5"/>
    <w:rsid w:val="00C9536F"/>
    <w:rsid w:val="00C95A58"/>
    <w:rsid w:val="00C970AA"/>
    <w:rsid w:val="00C9737D"/>
    <w:rsid w:val="00CA061F"/>
    <w:rsid w:val="00CA0BF3"/>
    <w:rsid w:val="00CA0F1C"/>
    <w:rsid w:val="00CA12BF"/>
    <w:rsid w:val="00CA13C3"/>
    <w:rsid w:val="00CA1536"/>
    <w:rsid w:val="00CA3AB9"/>
    <w:rsid w:val="00CA4B57"/>
    <w:rsid w:val="00CA51E5"/>
    <w:rsid w:val="00CA5825"/>
    <w:rsid w:val="00CA5BD6"/>
    <w:rsid w:val="00CA6399"/>
    <w:rsid w:val="00CA7093"/>
    <w:rsid w:val="00CA7381"/>
    <w:rsid w:val="00CA7F8A"/>
    <w:rsid w:val="00CB05F8"/>
    <w:rsid w:val="00CB0A60"/>
    <w:rsid w:val="00CB0E32"/>
    <w:rsid w:val="00CB18B9"/>
    <w:rsid w:val="00CB1A41"/>
    <w:rsid w:val="00CB280A"/>
    <w:rsid w:val="00CB283E"/>
    <w:rsid w:val="00CB2ACA"/>
    <w:rsid w:val="00CB2B21"/>
    <w:rsid w:val="00CB2B62"/>
    <w:rsid w:val="00CB342C"/>
    <w:rsid w:val="00CB3603"/>
    <w:rsid w:val="00CB3A56"/>
    <w:rsid w:val="00CB4EED"/>
    <w:rsid w:val="00CB4F0F"/>
    <w:rsid w:val="00CB5C34"/>
    <w:rsid w:val="00CB6083"/>
    <w:rsid w:val="00CB6D68"/>
    <w:rsid w:val="00CB6EBD"/>
    <w:rsid w:val="00CB71B2"/>
    <w:rsid w:val="00CB783B"/>
    <w:rsid w:val="00CB7EA7"/>
    <w:rsid w:val="00CC06A2"/>
    <w:rsid w:val="00CC1636"/>
    <w:rsid w:val="00CC176F"/>
    <w:rsid w:val="00CC1957"/>
    <w:rsid w:val="00CC1B00"/>
    <w:rsid w:val="00CC2A2F"/>
    <w:rsid w:val="00CC3001"/>
    <w:rsid w:val="00CC3486"/>
    <w:rsid w:val="00CC4246"/>
    <w:rsid w:val="00CC43B1"/>
    <w:rsid w:val="00CC49A2"/>
    <w:rsid w:val="00CC4F3A"/>
    <w:rsid w:val="00CC54D5"/>
    <w:rsid w:val="00CC60B7"/>
    <w:rsid w:val="00CC64A4"/>
    <w:rsid w:val="00CC6855"/>
    <w:rsid w:val="00CC6BBF"/>
    <w:rsid w:val="00CC7618"/>
    <w:rsid w:val="00CC77D2"/>
    <w:rsid w:val="00CD063A"/>
    <w:rsid w:val="00CD234A"/>
    <w:rsid w:val="00CD2A89"/>
    <w:rsid w:val="00CD2F38"/>
    <w:rsid w:val="00CD2FB1"/>
    <w:rsid w:val="00CD3541"/>
    <w:rsid w:val="00CD4028"/>
    <w:rsid w:val="00CD4259"/>
    <w:rsid w:val="00CD42DB"/>
    <w:rsid w:val="00CD6382"/>
    <w:rsid w:val="00CD66FB"/>
    <w:rsid w:val="00CD713A"/>
    <w:rsid w:val="00CD715E"/>
    <w:rsid w:val="00CD79FC"/>
    <w:rsid w:val="00CD7B8B"/>
    <w:rsid w:val="00CD7F82"/>
    <w:rsid w:val="00CE084F"/>
    <w:rsid w:val="00CE1136"/>
    <w:rsid w:val="00CE1277"/>
    <w:rsid w:val="00CE1EF2"/>
    <w:rsid w:val="00CE2010"/>
    <w:rsid w:val="00CE23E0"/>
    <w:rsid w:val="00CE2AAE"/>
    <w:rsid w:val="00CE2C1C"/>
    <w:rsid w:val="00CE2DFF"/>
    <w:rsid w:val="00CE357A"/>
    <w:rsid w:val="00CE3F16"/>
    <w:rsid w:val="00CE414B"/>
    <w:rsid w:val="00CE49B4"/>
    <w:rsid w:val="00CE4C7D"/>
    <w:rsid w:val="00CE4EC1"/>
    <w:rsid w:val="00CE5AAB"/>
    <w:rsid w:val="00CE5E23"/>
    <w:rsid w:val="00CE5E9C"/>
    <w:rsid w:val="00CE61FA"/>
    <w:rsid w:val="00CE6AC2"/>
    <w:rsid w:val="00CE6DA2"/>
    <w:rsid w:val="00CE756F"/>
    <w:rsid w:val="00CE76E9"/>
    <w:rsid w:val="00CE7757"/>
    <w:rsid w:val="00CF05AB"/>
    <w:rsid w:val="00CF0FDA"/>
    <w:rsid w:val="00CF1587"/>
    <w:rsid w:val="00CF1711"/>
    <w:rsid w:val="00CF1905"/>
    <w:rsid w:val="00CF1B77"/>
    <w:rsid w:val="00CF243B"/>
    <w:rsid w:val="00CF24F5"/>
    <w:rsid w:val="00CF307E"/>
    <w:rsid w:val="00CF4402"/>
    <w:rsid w:val="00CF4DD4"/>
    <w:rsid w:val="00CF4DEC"/>
    <w:rsid w:val="00CF5312"/>
    <w:rsid w:val="00CF63D8"/>
    <w:rsid w:val="00CF64CD"/>
    <w:rsid w:val="00CF68A9"/>
    <w:rsid w:val="00CF68BE"/>
    <w:rsid w:val="00CF6F60"/>
    <w:rsid w:val="00CF72AE"/>
    <w:rsid w:val="00CF74AA"/>
    <w:rsid w:val="00CF7AF2"/>
    <w:rsid w:val="00D009A7"/>
    <w:rsid w:val="00D00ACA"/>
    <w:rsid w:val="00D012B0"/>
    <w:rsid w:val="00D0186E"/>
    <w:rsid w:val="00D01875"/>
    <w:rsid w:val="00D01BD7"/>
    <w:rsid w:val="00D01D83"/>
    <w:rsid w:val="00D01DBF"/>
    <w:rsid w:val="00D022A5"/>
    <w:rsid w:val="00D027A3"/>
    <w:rsid w:val="00D027D0"/>
    <w:rsid w:val="00D03436"/>
    <w:rsid w:val="00D0359A"/>
    <w:rsid w:val="00D03909"/>
    <w:rsid w:val="00D03AD7"/>
    <w:rsid w:val="00D03C67"/>
    <w:rsid w:val="00D04BBE"/>
    <w:rsid w:val="00D04F95"/>
    <w:rsid w:val="00D05FC7"/>
    <w:rsid w:val="00D066E1"/>
    <w:rsid w:val="00D06735"/>
    <w:rsid w:val="00D06C7C"/>
    <w:rsid w:val="00D06DBD"/>
    <w:rsid w:val="00D06F28"/>
    <w:rsid w:val="00D06F6B"/>
    <w:rsid w:val="00D07207"/>
    <w:rsid w:val="00D07480"/>
    <w:rsid w:val="00D07510"/>
    <w:rsid w:val="00D07A61"/>
    <w:rsid w:val="00D07C11"/>
    <w:rsid w:val="00D10419"/>
    <w:rsid w:val="00D11136"/>
    <w:rsid w:val="00D119A0"/>
    <w:rsid w:val="00D11C4C"/>
    <w:rsid w:val="00D120A9"/>
    <w:rsid w:val="00D128BC"/>
    <w:rsid w:val="00D12D1E"/>
    <w:rsid w:val="00D12E99"/>
    <w:rsid w:val="00D133EE"/>
    <w:rsid w:val="00D13795"/>
    <w:rsid w:val="00D13D3A"/>
    <w:rsid w:val="00D14543"/>
    <w:rsid w:val="00D14AD6"/>
    <w:rsid w:val="00D14B68"/>
    <w:rsid w:val="00D14C38"/>
    <w:rsid w:val="00D150BE"/>
    <w:rsid w:val="00D1521F"/>
    <w:rsid w:val="00D15350"/>
    <w:rsid w:val="00D1546A"/>
    <w:rsid w:val="00D1561B"/>
    <w:rsid w:val="00D15763"/>
    <w:rsid w:val="00D15F39"/>
    <w:rsid w:val="00D15FAA"/>
    <w:rsid w:val="00D162E5"/>
    <w:rsid w:val="00D166F8"/>
    <w:rsid w:val="00D172E2"/>
    <w:rsid w:val="00D17C56"/>
    <w:rsid w:val="00D20685"/>
    <w:rsid w:val="00D20801"/>
    <w:rsid w:val="00D21176"/>
    <w:rsid w:val="00D21B1A"/>
    <w:rsid w:val="00D231FA"/>
    <w:rsid w:val="00D23326"/>
    <w:rsid w:val="00D234BE"/>
    <w:rsid w:val="00D24AE1"/>
    <w:rsid w:val="00D255E7"/>
    <w:rsid w:val="00D259A7"/>
    <w:rsid w:val="00D25B1E"/>
    <w:rsid w:val="00D2618C"/>
    <w:rsid w:val="00D2659E"/>
    <w:rsid w:val="00D26647"/>
    <w:rsid w:val="00D26884"/>
    <w:rsid w:val="00D270FC"/>
    <w:rsid w:val="00D2716B"/>
    <w:rsid w:val="00D27432"/>
    <w:rsid w:val="00D2753B"/>
    <w:rsid w:val="00D27918"/>
    <w:rsid w:val="00D302B6"/>
    <w:rsid w:val="00D30655"/>
    <w:rsid w:val="00D30E7F"/>
    <w:rsid w:val="00D31A0C"/>
    <w:rsid w:val="00D31B1C"/>
    <w:rsid w:val="00D31DA5"/>
    <w:rsid w:val="00D32380"/>
    <w:rsid w:val="00D323F5"/>
    <w:rsid w:val="00D32AEF"/>
    <w:rsid w:val="00D334F5"/>
    <w:rsid w:val="00D33B1E"/>
    <w:rsid w:val="00D33BF2"/>
    <w:rsid w:val="00D3484B"/>
    <w:rsid w:val="00D34B01"/>
    <w:rsid w:val="00D34F60"/>
    <w:rsid w:val="00D35167"/>
    <w:rsid w:val="00D35FAA"/>
    <w:rsid w:val="00D361BE"/>
    <w:rsid w:val="00D367E4"/>
    <w:rsid w:val="00D368EB"/>
    <w:rsid w:val="00D3780C"/>
    <w:rsid w:val="00D40695"/>
    <w:rsid w:val="00D406FC"/>
    <w:rsid w:val="00D409E0"/>
    <w:rsid w:val="00D409E6"/>
    <w:rsid w:val="00D40BD7"/>
    <w:rsid w:val="00D40CB5"/>
    <w:rsid w:val="00D40FC9"/>
    <w:rsid w:val="00D41233"/>
    <w:rsid w:val="00D422A8"/>
    <w:rsid w:val="00D42B33"/>
    <w:rsid w:val="00D42DA6"/>
    <w:rsid w:val="00D43468"/>
    <w:rsid w:val="00D446B7"/>
    <w:rsid w:val="00D44992"/>
    <w:rsid w:val="00D44B18"/>
    <w:rsid w:val="00D450C1"/>
    <w:rsid w:val="00D45BBF"/>
    <w:rsid w:val="00D467C6"/>
    <w:rsid w:val="00D46CD5"/>
    <w:rsid w:val="00D46EEF"/>
    <w:rsid w:val="00D473D4"/>
    <w:rsid w:val="00D5088D"/>
    <w:rsid w:val="00D50B0E"/>
    <w:rsid w:val="00D513A4"/>
    <w:rsid w:val="00D514F1"/>
    <w:rsid w:val="00D51749"/>
    <w:rsid w:val="00D51C1F"/>
    <w:rsid w:val="00D51C9E"/>
    <w:rsid w:val="00D51CE8"/>
    <w:rsid w:val="00D51FE9"/>
    <w:rsid w:val="00D522AC"/>
    <w:rsid w:val="00D52E39"/>
    <w:rsid w:val="00D5331E"/>
    <w:rsid w:val="00D533B2"/>
    <w:rsid w:val="00D533BD"/>
    <w:rsid w:val="00D53515"/>
    <w:rsid w:val="00D53B3B"/>
    <w:rsid w:val="00D53DBC"/>
    <w:rsid w:val="00D54030"/>
    <w:rsid w:val="00D5488A"/>
    <w:rsid w:val="00D553F7"/>
    <w:rsid w:val="00D55C8F"/>
    <w:rsid w:val="00D55F61"/>
    <w:rsid w:val="00D56640"/>
    <w:rsid w:val="00D56ABA"/>
    <w:rsid w:val="00D56B89"/>
    <w:rsid w:val="00D56D1B"/>
    <w:rsid w:val="00D56FD2"/>
    <w:rsid w:val="00D5709B"/>
    <w:rsid w:val="00D57768"/>
    <w:rsid w:val="00D57935"/>
    <w:rsid w:val="00D57A96"/>
    <w:rsid w:val="00D57BB6"/>
    <w:rsid w:val="00D57F76"/>
    <w:rsid w:val="00D60876"/>
    <w:rsid w:val="00D61369"/>
    <w:rsid w:val="00D614EB"/>
    <w:rsid w:val="00D61ABE"/>
    <w:rsid w:val="00D62481"/>
    <w:rsid w:val="00D6248E"/>
    <w:rsid w:val="00D629FE"/>
    <w:rsid w:val="00D62C99"/>
    <w:rsid w:val="00D6307C"/>
    <w:rsid w:val="00D634CF"/>
    <w:rsid w:val="00D6389C"/>
    <w:rsid w:val="00D64322"/>
    <w:rsid w:val="00D64A8B"/>
    <w:rsid w:val="00D64E65"/>
    <w:rsid w:val="00D64EB6"/>
    <w:rsid w:val="00D658C8"/>
    <w:rsid w:val="00D65B11"/>
    <w:rsid w:val="00D65E1E"/>
    <w:rsid w:val="00D665A8"/>
    <w:rsid w:val="00D670C8"/>
    <w:rsid w:val="00D6780E"/>
    <w:rsid w:val="00D67BAB"/>
    <w:rsid w:val="00D67F23"/>
    <w:rsid w:val="00D70324"/>
    <w:rsid w:val="00D72E17"/>
    <w:rsid w:val="00D736D2"/>
    <w:rsid w:val="00D73C13"/>
    <w:rsid w:val="00D743D0"/>
    <w:rsid w:val="00D74E9F"/>
    <w:rsid w:val="00D750A5"/>
    <w:rsid w:val="00D752BF"/>
    <w:rsid w:val="00D75375"/>
    <w:rsid w:val="00D75464"/>
    <w:rsid w:val="00D754D2"/>
    <w:rsid w:val="00D760FA"/>
    <w:rsid w:val="00D761ED"/>
    <w:rsid w:val="00D76B90"/>
    <w:rsid w:val="00D7707F"/>
    <w:rsid w:val="00D77803"/>
    <w:rsid w:val="00D77B8E"/>
    <w:rsid w:val="00D801F9"/>
    <w:rsid w:val="00D80418"/>
    <w:rsid w:val="00D807E1"/>
    <w:rsid w:val="00D8089E"/>
    <w:rsid w:val="00D8116D"/>
    <w:rsid w:val="00D81340"/>
    <w:rsid w:val="00D813E3"/>
    <w:rsid w:val="00D81836"/>
    <w:rsid w:val="00D81F68"/>
    <w:rsid w:val="00D82060"/>
    <w:rsid w:val="00D8295F"/>
    <w:rsid w:val="00D82FDB"/>
    <w:rsid w:val="00D830AA"/>
    <w:rsid w:val="00D837ED"/>
    <w:rsid w:val="00D83E11"/>
    <w:rsid w:val="00D842D2"/>
    <w:rsid w:val="00D8437C"/>
    <w:rsid w:val="00D8561F"/>
    <w:rsid w:val="00D8574B"/>
    <w:rsid w:val="00D85A5C"/>
    <w:rsid w:val="00D85B82"/>
    <w:rsid w:val="00D85E1A"/>
    <w:rsid w:val="00D85E97"/>
    <w:rsid w:val="00D85FB2"/>
    <w:rsid w:val="00D861B6"/>
    <w:rsid w:val="00D86CE6"/>
    <w:rsid w:val="00D901F6"/>
    <w:rsid w:val="00D90A41"/>
    <w:rsid w:val="00D90B23"/>
    <w:rsid w:val="00D912E7"/>
    <w:rsid w:val="00D91B82"/>
    <w:rsid w:val="00D92142"/>
    <w:rsid w:val="00D9227C"/>
    <w:rsid w:val="00D9299A"/>
    <w:rsid w:val="00D938E9"/>
    <w:rsid w:val="00D94467"/>
    <w:rsid w:val="00D94B35"/>
    <w:rsid w:val="00D94BC2"/>
    <w:rsid w:val="00D94C86"/>
    <w:rsid w:val="00D94F5C"/>
    <w:rsid w:val="00D94FC4"/>
    <w:rsid w:val="00D94FF6"/>
    <w:rsid w:val="00D95683"/>
    <w:rsid w:val="00D9576A"/>
    <w:rsid w:val="00D96014"/>
    <w:rsid w:val="00D966D2"/>
    <w:rsid w:val="00D971C7"/>
    <w:rsid w:val="00D9724B"/>
    <w:rsid w:val="00D97A7B"/>
    <w:rsid w:val="00DA006C"/>
    <w:rsid w:val="00DA0946"/>
    <w:rsid w:val="00DA0971"/>
    <w:rsid w:val="00DA0972"/>
    <w:rsid w:val="00DA179E"/>
    <w:rsid w:val="00DA1A01"/>
    <w:rsid w:val="00DA2C94"/>
    <w:rsid w:val="00DA2D45"/>
    <w:rsid w:val="00DA37AB"/>
    <w:rsid w:val="00DA3804"/>
    <w:rsid w:val="00DA3A91"/>
    <w:rsid w:val="00DA4272"/>
    <w:rsid w:val="00DA48BF"/>
    <w:rsid w:val="00DA4DA9"/>
    <w:rsid w:val="00DA553D"/>
    <w:rsid w:val="00DA65F1"/>
    <w:rsid w:val="00DA6CC7"/>
    <w:rsid w:val="00DA702C"/>
    <w:rsid w:val="00DA74C3"/>
    <w:rsid w:val="00DA7E32"/>
    <w:rsid w:val="00DA7ECE"/>
    <w:rsid w:val="00DB0074"/>
    <w:rsid w:val="00DB025B"/>
    <w:rsid w:val="00DB0A57"/>
    <w:rsid w:val="00DB1203"/>
    <w:rsid w:val="00DB13E4"/>
    <w:rsid w:val="00DB29AC"/>
    <w:rsid w:val="00DB2C8A"/>
    <w:rsid w:val="00DB2F8E"/>
    <w:rsid w:val="00DB3121"/>
    <w:rsid w:val="00DB362B"/>
    <w:rsid w:val="00DB45AD"/>
    <w:rsid w:val="00DB4995"/>
    <w:rsid w:val="00DB62EA"/>
    <w:rsid w:val="00DB6455"/>
    <w:rsid w:val="00DB6473"/>
    <w:rsid w:val="00DB68F6"/>
    <w:rsid w:val="00DB6C5F"/>
    <w:rsid w:val="00DB7BD3"/>
    <w:rsid w:val="00DB7F7E"/>
    <w:rsid w:val="00DC077F"/>
    <w:rsid w:val="00DC0D8C"/>
    <w:rsid w:val="00DC2519"/>
    <w:rsid w:val="00DC2B3B"/>
    <w:rsid w:val="00DC4548"/>
    <w:rsid w:val="00DC47F6"/>
    <w:rsid w:val="00DC4A1A"/>
    <w:rsid w:val="00DC5678"/>
    <w:rsid w:val="00DC5B4A"/>
    <w:rsid w:val="00DC60AD"/>
    <w:rsid w:val="00DC64AF"/>
    <w:rsid w:val="00DC6B33"/>
    <w:rsid w:val="00DC6D3F"/>
    <w:rsid w:val="00DC6E92"/>
    <w:rsid w:val="00DC6EAF"/>
    <w:rsid w:val="00DC7327"/>
    <w:rsid w:val="00DC737B"/>
    <w:rsid w:val="00DC7C9F"/>
    <w:rsid w:val="00DD00FD"/>
    <w:rsid w:val="00DD048E"/>
    <w:rsid w:val="00DD055A"/>
    <w:rsid w:val="00DD05DA"/>
    <w:rsid w:val="00DD0A3D"/>
    <w:rsid w:val="00DD0BBF"/>
    <w:rsid w:val="00DD0FAD"/>
    <w:rsid w:val="00DD160F"/>
    <w:rsid w:val="00DD17E9"/>
    <w:rsid w:val="00DD2037"/>
    <w:rsid w:val="00DD243C"/>
    <w:rsid w:val="00DD24C5"/>
    <w:rsid w:val="00DD2A66"/>
    <w:rsid w:val="00DD2AE0"/>
    <w:rsid w:val="00DD2D8D"/>
    <w:rsid w:val="00DD2E99"/>
    <w:rsid w:val="00DD2F54"/>
    <w:rsid w:val="00DD304E"/>
    <w:rsid w:val="00DD3639"/>
    <w:rsid w:val="00DD3D0C"/>
    <w:rsid w:val="00DD4667"/>
    <w:rsid w:val="00DD4695"/>
    <w:rsid w:val="00DD5470"/>
    <w:rsid w:val="00DD5715"/>
    <w:rsid w:val="00DD6000"/>
    <w:rsid w:val="00DD62D8"/>
    <w:rsid w:val="00DD62F1"/>
    <w:rsid w:val="00DD634A"/>
    <w:rsid w:val="00DD6D51"/>
    <w:rsid w:val="00DD753E"/>
    <w:rsid w:val="00DD7929"/>
    <w:rsid w:val="00DD7DEF"/>
    <w:rsid w:val="00DDE831"/>
    <w:rsid w:val="00DE0881"/>
    <w:rsid w:val="00DE0B54"/>
    <w:rsid w:val="00DE0CF9"/>
    <w:rsid w:val="00DE10F8"/>
    <w:rsid w:val="00DE1A1F"/>
    <w:rsid w:val="00DE1AE4"/>
    <w:rsid w:val="00DE1AF9"/>
    <w:rsid w:val="00DE1B05"/>
    <w:rsid w:val="00DE248C"/>
    <w:rsid w:val="00DE2B4C"/>
    <w:rsid w:val="00DE2BC3"/>
    <w:rsid w:val="00DE2E8A"/>
    <w:rsid w:val="00DE373E"/>
    <w:rsid w:val="00DE38FF"/>
    <w:rsid w:val="00DE3E3C"/>
    <w:rsid w:val="00DE4CEA"/>
    <w:rsid w:val="00DE4E70"/>
    <w:rsid w:val="00DE4E88"/>
    <w:rsid w:val="00DE4F4D"/>
    <w:rsid w:val="00DE5343"/>
    <w:rsid w:val="00DE57F1"/>
    <w:rsid w:val="00DE59AB"/>
    <w:rsid w:val="00DE5D73"/>
    <w:rsid w:val="00DE5DD7"/>
    <w:rsid w:val="00DE6230"/>
    <w:rsid w:val="00DE6423"/>
    <w:rsid w:val="00DE689B"/>
    <w:rsid w:val="00DE6939"/>
    <w:rsid w:val="00DE6C2A"/>
    <w:rsid w:val="00DE6C97"/>
    <w:rsid w:val="00DE6CD4"/>
    <w:rsid w:val="00DE7E89"/>
    <w:rsid w:val="00DF06B7"/>
    <w:rsid w:val="00DF0A41"/>
    <w:rsid w:val="00DF0DFF"/>
    <w:rsid w:val="00DF123D"/>
    <w:rsid w:val="00DF13E3"/>
    <w:rsid w:val="00DF1587"/>
    <w:rsid w:val="00DF16E2"/>
    <w:rsid w:val="00DF1917"/>
    <w:rsid w:val="00DF1A0B"/>
    <w:rsid w:val="00DF2029"/>
    <w:rsid w:val="00DF221E"/>
    <w:rsid w:val="00DF2268"/>
    <w:rsid w:val="00DF2BEC"/>
    <w:rsid w:val="00DF2F0F"/>
    <w:rsid w:val="00DF35BD"/>
    <w:rsid w:val="00DF3833"/>
    <w:rsid w:val="00DF3A68"/>
    <w:rsid w:val="00DF42FC"/>
    <w:rsid w:val="00DF491A"/>
    <w:rsid w:val="00DF4C97"/>
    <w:rsid w:val="00DF4D73"/>
    <w:rsid w:val="00DF5440"/>
    <w:rsid w:val="00DF54FC"/>
    <w:rsid w:val="00DF58C9"/>
    <w:rsid w:val="00DF6C6F"/>
    <w:rsid w:val="00DF7544"/>
    <w:rsid w:val="00DF77B7"/>
    <w:rsid w:val="00DF7ABC"/>
    <w:rsid w:val="00E000AA"/>
    <w:rsid w:val="00E00434"/>
    <w:rsid w:val="00E007C6"/>
    <w:rsid w:val="00E00D1F"/>
    <w:rsid w:val="00E01128"/>
    <w:rsid w:val="00E0166D"/>
    <w:rsid w:val="00E01F37"/>
    <w:rsid w:val="00E02F53"/>
    <w:rsid w:val="00E03C0E"/>
    <w:rsid w:val="00E03D06"/>
    <w:rsid w:val="00E04AB0"/>
    <w:rsid w:val="00E04D81"/>
    <w:rsid w:val="00E04DEF"/>
    <w:rsid w:val="00E05196"/>
    <w:rsid w:val="00E05B2A"/>
    <w:rsid w:val="00E05B98"/>
    <w:rsid w:val="00E06208"/>
    <w:rsid w:val="00E063C4"/>
    <w:rsid w:val="00E065A6"/>
    <w:rsid w:val="00E067B6"/>
    <w:rsid w:val="00E06FD9"/>
    <w:rsid w:val="00E10045"/>
    <w:rsid w:val="00E10760"/>
    <w:rsid w:val="00E10D55"/>
    <w:rsid w:val="00E11779"/>
    <w:rsid w:val="00E120CC"/>
    <w:rsid w:val="00E123CD"/>
    <w:rsid w:val="00E125CC"/>
    <w:rsid w:val="00E13204"/>
    <w:rsid w:val="00E13259"/>
    <w:rsid w:val="00E13464"/>
    <w:rsid w:val="00E13864"/>
    <w:rsid w:val="00E13DE5"/>
    <w:rsid w:val="00E13E0F"/>
    <w:rsid w:val="00E14357"/>
    <w:rsid w:val="00E1488F"/>
    <w:rsid w:val="00E14C0A"/>
    <w:rsid w:val="00E1706C"/>
    <w:rsid w:val="00E174D1"/>
    <w:rsid w:val="00E203FD"/>
    <w:rsid w:val="00E20C22"/>
    <w:rsid w:val="00E20CB9"/>
    <w:rsid w:val="00E20F27"/>
    <w:rsid w:val="00E2112D"/>
    <w:rsid w:val="00E21322"/>
    <w:rsid w:val="00E2159A"/>
    <w:rsid w:val="00E229B8"/>
    <w:rsid w:val="00E22C9F"/>
    <w:rsid w:val="00E22DB5"/>
    <w:rsid w:val="00E22E8C"/>
    <w:rsid w:val="00E23131"/>
    <w:rsid w:val="00E23E92"/>
    <w:rsid w:val="00E24A89"/>
    <w:rsid w:val="00E25626"/>
    <w:rsid w:val="00E25817"/>
    <w:rsid w:val="00E258BD"/>
    <w:rsid w:val="00E25AB7"/>
    <w:rsid w:val="00E26322"/>
    <w:rsid w:val="00E264DB"/>
    <w:rsid w:val="00E26881"/>
    <w:rsid w:val="00E26FD2"/>
    <w:rsid w:val="00E27589"/>
    <w:rsid w:val="00E2788A"/>
    <w:rsid w:val="00E279E9"/>
    <w:rsid w:val="00E27C62"/>
    <w:rsid w:val="00E27E04"/>
    <w:rsid w:val="00E27E48"/>
    <w:rsid w:val="00E30C69"/>
    <w:rsid w:val="00E30FF9"/>
    <w:rsid w:val="00E3118B"/>
    <w:rsid w:val="00E312CE"/>
    <w:rsid w:val="00E31680"/>
    <w:rsid w:val="00E3217D"/>
    <w:rsid w:val="00E329A4"/>
    <w:rsid w:val="00E329CD"/>
    <w:rsid w:val="00E32D13"/>
    <w:rsid w:val="00E338E0"/>
    <w:rsid w:val="00E33F82"/>
    <w:rsid w:val="00E3414F"/>
    <w:rsid w:val="00E3534D"/>
    <w:rsid w:val="00E357C1"/>
    <w:rsid w:val="00E35913"/>
    <w:rsid w:val="00E35D16"/>
    <w:rsid w:val="00E36A23"/>
    <w:rsid w:val="00E36F6F"/>
    <w:rsid w:val="00E3777A"/>
    <w:rsid w:val="00E378EA"/>
    <w:rsid w:val="00E37CAB"/>
    <w:rsid w:val="00E40027"/>
    <w:rsid w:val="00E41089"/>
    <w:rsid w:val="00E410AD"/>
    <w:rsid w:val="00E41234"/>
    <w:rsid w:val="00E413BB"/>
    <w:rsid w:val="00E41B1E"/>
    <w:rsid w:val="00E41C92"/>
    <w:rsid w:val="00E42760"/>
    <w:rsid w:val="00E4299F"/>
    <w:rsid w:val="00E433EB"/>
    <w:rsid w:val="00E43FEA"/>
    <w:rsid w:val="00E4438E"/>
    <w:rsid w:val="00E445BF"/>
    <w:rsid w:val="00E447B7"/>
    <w:rsid w:val="00E448E1"/>
    <w:rsid w:val="00E44EE5"/>
    <w:rsid w:val="00E456E7"/>
    <w:rsid w:val="00E456FB"/>
    <w:rsid w:val="00E45D88"/>
    <w:rsid w:val="00E4676F"/>
    <w:rsid w:val="00E46815"/>
    <w:rsid w:val="00E47132"/>
    <w:rsid w:val="00E47675"/>
    <w:rsid w:val="00E500D0"/>
    <w:rsid w:val="00E5051D"/>
    <w:rsid w:val="00E511AF"/>
    <w:rsid w:val="00E51325"/>
    <w:rsid w:val="00E518D1"/>
    <w:rsid w:val="00E51FC1"/>
    <w:rsid w:val="00E52136"/>
    <w:rsid w:val="00E52338"/>
    <w:rsid w:val="00E52834"/>
    <w:rsid w:val="00E529E3"/>
    <w:rsid w:val="00E53174"/>
    <w:rsid w:val="00E532B4"/>
    <w:rsid w:val="00E53439"/>
    <w:rsid w:val="00E536A1"/>
    <w:rsid w:val="00E5370C"/>
    <w:rsid w:val="00E5376B"/>
    <w:rsid w:val="00E53798"/>
    <w:rsid w:val="00E53928"/>
    <w:rsid w:val="00E53EE7"/>
    <w:rsid w:val="00E54284"/>
    <w:rsid w:val="00E542AB"/>
    <w:rsid w:val="00E54E62"/>
    <w:rsid w:val="00E54F91"/>
    <w:rsid w:val="00E551C7"/>
    <w:rsid w:val="00E55BE2"/>
    <w:rsid w:val="00E55C09"/>
    <w:rsid w:val="00E55C67"/>
    <w:rsid w:val="00E55ED9"/>
    <w:rsid w:val="00E56930"/>
    <w:rsid w:val="00E56AB1"/>
    <w:rsid w:val="00E56CB7"/>
    <w:rsid w:val="00E56CE4"/>
    <w:rsid w:val="00E57676"/>
    <w:rsid w:val="00E60C61"/>
    <w:rsid w:val="00E61966"/>
    <w:rsid w:val="00E61ED3"/>
    <w:rsid w:val="00E62192"/>
    <w:rsid w:val="00E625BD"/>
    <w:rsid w:val="00E6282C"/>
    <w:rsid w:val="00E63217"/>
    <w:rsid w:val="00E6361B"/>
    <w:rsid w:val="00E63C28"/>
    <w:rsid w:val="00E63DDC"/>
    <w:rsid w:val="00E63F7C"/>
    <w:rsid w:val="00E640DC"/>
    <w:rsid w:val="00E64ABA"/>
    <w:rsid w:val="00E64B05"/>
    <w:rsid w:val="00E64C2F"/>
    <w:rsid w:val="00E65714"/>
    <w:rsid w:val="00E65A11"/>
    <w:rsid w:val="00E65E93"/>
    <w:rsid w:val="00E6724E"/>
    <w:rsid w:val="00E673DD"/>
    <w:rsid w:val="00E673E5"/>
    <w:rsid w:val="00E67432"/>
    <w:rsid w:val="00E67CE1"/>
    <w:rsid w:val="00E7086B"/>
    <w:rsid w:val="00E70C01"/>
    <w:rsid w:val="00E714A9"/>
    <w:rsid w:val="00E71521"/>
    <w:rsid w:val="00E7179A"/>
    <w:rsid w:val="00E71874"/>
    <w:rsid w:val="00E71E47"/>
    <w:rsid w:val="00E72256"/>
    <w:rsid w:val="00E738DD"/>
    <w:rsid w:val="00E739FE"/>
    <w:rsid w:val="00E73D04"/>
    <w:rsid w:val="00E74060"/>
    <w:rsid w:val="00E741BC"/>
    <w:rsid w:val="00E745AA"/>
    <w:rsid w:val="00E748D2"/>
    <w:rsid w:val="00E76772"/>
    <w:rsid w:val="00E76839"/>
    <w:rsid w:val="00E76C43"/>
    <w:rsid w:val="00E77064"/>
    <w:rsid w:val="00E7723B"/>
    <w:rsid w:val="00E80C61"/>
    <w:rsid w:val="00E80D8E"/>
    <w:rsid w:val="00E80E50"/>
    <w:rsid w:val="00E80F95"/>
    <w:rsid w:val="00E81C57"/>
    <w:rsid w:val="00E81CA2"/>
    <w:rsid w:val="00E82206"/>
    <w:rsid w:val="00E827D2"/>
    <w:rsid w:val="00E829D1"/>
    <w:rsid w:val="00E82C08"/>
    <w:rsid w:val="00E83AC0"/>
    <w:rsid w:val="00E84B11"/>
    <w:rsid w:val="00E84DE3"/>
    <w:rsid w:val="00E8522C"/>
    <w:rsid w:val="00E85798"/>
    <w:rsid w:val="00E85C7C"/>
    <w:rsid w:val="00E867CB"/>
    <w:rsid w:val="00E86CD9"/>
    <w:rsid w:val="00E86D16"/>
    <w:rsid w:val="00E8777C"/>
    <w:rsid w:val="00E902A2"/>
    <w:rsid w:val="00E9056B"/>
    <w:rsid w:val="00E90B8A"/>
    <w:rsid w:val="00E90E36"/>
    <w:rsid w:val="00E91EE9"/>
    <w:rsid w:val="00E9212C"/>
    <w:rsid w:val="00E9298F"/>
    <w:rsid w:val="00E92A4C"/>
    <w:rsid w:val="00E93147"/>
    <w:rsid w:val="00E934B5"/>
    <w:rsid w:val="00E93CF9"/>
    <w:rsid w:val="00E94154"/>
    <w:rsid w:val="00E94D12"/>
    <w:rsid w:val="00E94DA3"/>
    <w:rsid w:val="00E970CE"/>
    <w:rsid w:val="00E97141"/>
    <w:rsid w:val="00E972F8"/>
    <w:rsid w:val="00E97E53"/>
    <w:rsid w:val="00EA0108"/>
    <w:rsid w:val="00EA0125"/>
    <w:rsid w:val="00EA05E9"/>
    <w:rsid w:val="00EA06EA"/>
    <w:rsid w:val="00EA06F2"/>
    <w:rsid w:val="00EA0E11"/>
    <w:rsid w:val="00EA11BB"/>
    <w:rsid w:val="00EA156E"/>
    <w:rsid w:val="00EA2898"/>
    <w:rsid w:val="00EA29C9"/>
    <w:rsid w:val="00EA313E"/>
    <w:rsid w:val="00EA3151"/>
    <w:rsid w:val="00EA353E"/>
    <w:rsid w:val="00EA37DF"/>
    <w:rsid w:val="00EA47BF"/>
    <w:rsid w:val="00EA4958"/>
    <w:rsid w:val="00EA55EE"/>
    <w:rsid w:val="00EA56B3"/>
    <w:rsid w:val="00EA58C6"/>
    <w:rsid w:val="00EA6676"/>
    <w:rsid w:val="00EA67C4"/>
    <w:rsid w:val="00EA68F4"/>
    <w:rsid w:val="00EA6A9C"/>
    <w:rsid w:val="00EA6F25"/>
    <w:rsid w:val="00EA7153"/>
    <w:rsid w:val="00EA73D2"/>
    <w:rsid w:val="00EA7BA9"/>
    <w:rsid w:val="00EB06F7"/>
    <w:rsid w:val="00EB0EAC"/>
    <w:rsid w:val="00EB131D"/>
    <w:rsid w:val="00EB13E7"/>
    <w:rsid w:val="00EB181A"/>
    <w:rsid w:val="00EB2175"/>
    <w:rsid w:val="00EB21EE"/>
    <w:rsid w:val="00EB2306"/>
    <w:rsid w:val="00EB27E9"/>
    <w:rsid w:val="00EB28A0"/>
    <w:rsid w:val="00EB29CF"/>
    <w:rsid w:val="00EB3545"/>
    <w:rsid w:val="00EB3AB5"/>
    <w:rsid w:val="00EB4142"/>
    <w:rsid w:val="00EB45B3"/>
    <w:rsid w:val="00EB4F69"/>
    <w:rsid w:val="00EB51D7"/>
    <w:rsid w:val="00EB522D"/>
    <w:rsid w:val="00EB535F"/>
    <w:rsid w:val="00EB5D2F"/>
    <w:rsid w:val="00EB6020"/>
    <w:rsid w:val="00EB6A5F"/>
    <w:rsid w:val="00EB75B5"/>
    <w:rsid w:val="00EB7BC6"/>
    <w:rsid w:val="00EB7E19"/>
    <w:rsid w:val="00EB7E5A"/>
    <w:rsid w:val="00EC0646"/>
    <w:rsid w:val="00EC11B7"/>
    <w:rsid w:val="00EC11ED"/>
    <w:rsid w:val="00EC1709"/>
    <w:rsid w:val="00EC228C"/>
    <w:rsid w:val="00EC2A39"/>
    <w:rsid w:val="00EC358C"/>
    <w:rsid w:val="00EC3977"/>
    <w:rsid w:val="00EC3B22"/>
    <w:rsid w:val="00EC44BA"/>
    <w:rsid w:val="00EC469F"/>
    <w:rsid w:val="00EC4799"/>
    <w:rsid w:val="00EC49A5"/>
    <w:rsid w:val="00EC4DA7"/>
    <w:rsid w:val="00EC566F"/>
    <w:rsid w:val="00EC5878"/>
    <w:rsid w:val="00EC5B59"/>
    <w:rsid w:val="00EC600E"/>
    <w:rsid w:val="00EC67C1"/>
    <w:rsid w:val="00EC7339"/>
    <w:rsid w:val="00EC7384"/>
    <w:rsid w:val="00EC758A"/>
    <w:rsid w:val="00EC75A7"/>
    <w:rsid w:val="00EC7668"/>
    <w:rsid w:val="00EC790A"/>
    <w:rsid w:val="00EC7D4D"/>
    <w:rsid w:val="00ED010B"/>
    <w:rsid w:val="00ED0252"/>
    <w:rsid w:val="00ED0A03"/>
    <w:rsid w:val="00ED0D9C"/>
    <w:rsid w:val="00ED158C"/>
    <w:rsid w:val="00ED19AA"/>
    <w:rsid w:val="00ED1FF4"/>
    <w:rsid w:val="00ED21A0"/>
    <w:rsid w:val="00ED2D8B"/>
    <w:rsid w:val="00ED2EBC"/>
    <w:rsid w:val="00ED3018"/>
    <w:rsid w:val="00ED3B53"/>
    <w:rsid w:val="00ED421B"/>
    <w:rsid w:val="00ED4562"/>
    <w:rsid w:val="00ED4A15"/>
    <w:rsid w:val="00ED4ABF"/>
    <w:rsid w:val="00ED4F43"/>
    <w:rsid w:val="00ED4FA4"/>
    <w:rsid w:val="00ED51D9"/>
    <w:rsid w:val="00ED538B"/>
    <w:rsid w:val="00ED55DF"/>
    <w:rsid w:val="00ED56A8"/>
    <w:rsid w:val="00ED5838"/>
    <w:rsid w:val="00ED5969"/>
    <w:rsid w:val="00ED5AC7"/>
    <w:rsid w:val="00ED608B"/>
    <w:rsid w:val="00ED6667"/>
    <w:rsid w:val="00ED6E15"/>
    <w:rsid w:val="00ED70F0"/>
    <w:rsid w:val="00ED7164"/>
    <w:rsid w:val="00ED744C"/>
    <w:rsid w:val="00ED7FE5"/>
    <w:rsid w:val="00EE0870"/>
    <w:rsid w:val="00EE1204"/>
    <w:rsid w:val="00EE14E1"/>
    <w:rsid w:val="00EE1885"/>
    <w:rsid w:val="00EE1968"/>
    <w:rsid w:val="00EE1A05"/>
    <w:rsid w:val="00EE2971"/>
    <w:rsid w:val="00EE29EF"/>
    <w:rsid w:val="00EE3538"/>
    <w:rsid w:val="00EE383C"/>
    <w:rsid w:val="00EE3E4D"/>
    <w:rsid w:val="00EE47A2"/>
    <w:rsid w:val="00EE484D"/>
    <w:rsid w:val="00EE50D2"/>
    <w:rsid w:val="00EE52BF"/>
    <w:rsid w:val="00EE55F8"/>
    <w:rsid w:val="00EE59DB"/>
    <w:rsid w:val="00EE5E0F"/>
    <w:rsid w:val="00EE61B8"/>
    <w:rsid w:val="00EE72DE"/>
    <w:rsid w:val="00EE7FA1"/>
    <w:rsid w:val="00EF079C"/>
    <w:rsid w:val="00EF0B45"/>
    <w:rsid w:val="00EF1F04"/>
    <w:rsid w:val="00EF1F7C"/>
    <w:rsid w:val="00EF2368"/>
    <w:rsid w:val="00EF23FF"/>
    <w:rsid w:val="00EF3535"/>
    <w:rsid w:val="00EF35C2"/>
    <w:rsid w:val="00EF3D74"/>
    <w:rsid w:val="00EF3EC5"/>
    <w:rsid w:val="00EF4079"/>
    <w:rsid w:val="00EF4267"/>
    <w:rsid w:val="00EF461A"/>
    <w:rsid w:val="00EF47EB"/>
    <w:rsid w:val="00EF5495"/>
    <w:rsid w:val="00EF62E5"/>
    <w:rsid w:val="00EF683E"/>
    <w:rsid w:val="00EF75B8"/>
    <w:rsid w:val="00EF7701"/>
    <w:rsid w:val="00EF77D6"/>
    <w:rsid w:val="00EF790E"/>
    <w:rsid w:val="00EF7CFC"/>
    <w:rsid w:val="00F00436"/>
    <w:rsid w:val="00F005CC"/>
    <w:rsid w:val="00F007CB"/>
    <w:rsid w:val="00F00997"/>
    <w:rsid w:val="00F00EBE"/>
    <w:rsid w:val="00F01072"/>
    <w:rsid w:val="00F0159B"/>
    <w:rsid w:val="00F020E5"/>
    <w:rsid w:val="00F02E8C"/>
    <w:rsid w:val="00F02E94"/>
    <w:rsid w:val="00F038A7"/>
    <w:rsid w:val="00F03B32"/>
    <w:rsid w:val="00F03BC2"/>
    <w:rsid w:val="00F03FCB"/>
    <w:rsid w:val="00F04664"/>
    <w:rsid w:val="00F04914"/>
    <w:rsid w:val="00F04E37"/>
    <w:rsid w:val="00F05C59"/>
    <w:rsid w:val="00F05C9F"/>
    <w:rsid w:val="00F05CCF"/>
    <w:rsid w:val="00F060CB"/>
    <w:rsid w:val="00F0640B"/>
    <w:rsid w:val="00F06449"/>
    <w:rsid w:val="00F0688E"/>
    <w:rsid w:val="00F06961"/>
    <w:rsid w:val="00F07238"/>
    <w:rsid w:val="00F0734E"/>
    <w:rsid w:val="00F07A23"/>
    <w:rsid w:val="00F07FCF"/>
    <w:rsid w:val="00F07FF5"/>
    <w:rsid w:val="00F1015B"/>
    <w:rsid w:val="00F10601"/>
    <w:rsid w:val="00F10C83"/>
    <w:rsid w:val="00F112B1"/>
    <w:rsid w:val="00F116C6"/>
    <w:rsid w:val="00F11A7D"/>
    <w:rsid w:val="00F11D3E"/>
    <w:rsid w:val="00F123A6"/>
    <w:rsid w:val="00F123D3"/>
    <w:rsid w:val="00F12ABC"/>
    <w:rsid w:val="00F12E22"/>
    <w:rsid w:val="00F12E47"/>
    <w:rsid w:val="00F13415"/>
    <w:rsid w:val="00F13535"/>
    <w:rsid w:val="00F13C0D"/>
    <w:rsid w:val="00F13D7A"/>
    <w:rsid w:val="00F1404D"/>
    <w:rsid w:val="00F14B40"/>
    <w:rsid w:val="00F14C1F"/>
    <w:rsid w:val="00F1509B"/>
    <w:rsid w:val="00F15E61"/>
    <w:rsid w:val="00F1614B"/>
    <w:rsid w:val="00F1655E"/>
    <w:rsid w:val="00F176E9"/>
    <w:rsid w:val="00F177C9"/>
    <w:rsid w:val="00F17A0B"/>
    <w:rsid w:val="00F17A68"/>
    <w:rsid w:val="00F17E16"/>
    <w:rsid w:val="00F207F8"/>
    <w:rsid w:val="00F21450"/>
    <w:rsid w:val="00F219CB"/>
    <w:rsid w:val="00F21D5D"/>
    <w:rsid w:val="00F2264E"/>
    <w:rsid w:val="00F22BBF"/>
    <w:rsid w:val="00F22E4E"/>
    <w:rsid w:val="00F22EA2"/>
    <w:rsid w:val="00F233D7"/>
    <w:rsid w:val="00F2405E"/>
    <w:rsid w:val="00F246DC"/>
    <w:rsid w:val="00F24809"/>
    <w:rsid w:val="00F24F88"/>
    <w:rsid w:val="00F257D0"/>
    <w:rsid w:val="00F25CE7"/>
    <w:rsid w:val="00F260E7"/>
    <w:rsid w:val="00F26D33"/>
    <w:rsid w:val="00F27238"/>
    <w:rsid w:val="00F279F7"/>
    <w:rsid w:val="00F27D2A"/>
    <w:rsid w:val="00F27F90"/>
    <w:rsid w:val="00F30677"/>
    <w:rsid w:val="00F3074A"/>
    <w:rsid w:val="00F30FB6"/>
    <w:rsid w:val="00F32C8E"/>
    <w:rsid w:val="00F32CF6"/>
    <w:rsid w:val="00F32E1A"/>
    <w:rsid w:val="00F33462"/>
    <w:rsid w:val="00F338F4"/>
    <w:rsid w:val="00F33B0A"/>
    <w:rsid w:val="00F3458E"/>
    <w:rsid w:val="00F350A2"/>
    <w:rsid w:val="00F35922"/>
    <w:rsid w:val="00F36D41"/>
    <w:rsid w:val="00F36F75"/>
    <w:rsid w:val="00F36FBF"/>
    <w:rsid w:val="00F37079"/>
    <w:rsid w:val="00F37C06"/>
    <w:rsid w:val="00F41020"/>
    <w:rsid w:val="00F412F5"/>
    <w:rsid w:val="00F41705"/>
    <w:rsid w:val="00F422CE"/>
    <w:rsid w:val="00F43342"/>
    <w:rsid w:val="00F433E2"/>
    <w:rsid w:val="00F434E8"/>
    <w:rsid w:val="00F43709"/>
    <w:rsid w:val="00F43954"/>
    <w:rsid w:val="00F43C04"/>
    <w:rsid w:val="00F43DCF"/>
    <w:rsid w:val="00F43E37"/>
    <w:rsid w:val="00F44128"/>
    <w:rsid w:val="00F44914"/>
    <w:rsid w:val="00F44BE0"/>
    <w:rsid w:val="00F4562A"/>
    <w:rsid w:val="00F461B2"/>
    <w:rsid w:val="00F4667E"/>
    <w:rsid w:val="00F46707"/>
    <w:rsid w:val="00F47921"/>
    <w:rsid w:val="00F47C9A"/>
    <w:rsid w:val="00F5113F"/>
    <w:rsid w:val="00F5169A"/>
    <w:rsid w:val="00F51B2D"/>
    <w:rsid w:val="00F51D93"/>
    <w:rsid w:val="00F528EA"/>
    <w:rsid w:val="00F5407F"/>
    <w:rsid w:val="00F54976"/>
    <w:rsid w:val="00F54B70"/>
    <w:rsid w:val="00F54F29"/>
    <w:rsid w:val="00F54FBA"/>
    <w:rsid w:val="00F551DE"/>
    <w:rsid w:val="00F552F0"/>
    <w:rsid w:val="00F55A3D"/>
    <w:rsid w:val="00F55A45"/>
    <w:rsid w:val="00F56E5E"/>
    <w:rsid w:val="00F5706D"/>
    <w:rsid w:val="00F57634"/>
    <w:rsid w:val="00F57BE7"/>
    <w:rsid w:val="00F60535"/>
    <w:rsid w:val="00F620F8"/>
    <w:rsid w:val="00F626E5"/>
    <w:rsid w:val="00F627E0"/>
    <w:rsid w:val="00F62AC0"/>
    <w:rsid w:val="00F62B24"/>
    <w:rsid w:val="00F6364B"/>
    <w:rsid w:val="00F63768"/>
    <w:rsid w:val="00F63D3F"/>
    <w:rsid w:val="00F63FDC"/>
    <w:rsid w:val="00F6465F"/>
    <w:rsid w:val="00F64954"/>
    <w:rsid w:val="00F64EA6"/>
    <w:rsid w:val="00F6552B"/>
    <w:rsid w:val="00F65C7D"/>
    <w:rsid w:val="00F6605B"/>
    <w:rsid w:val="00F66912"/>
    <w:rsid w:val="00F66B5B"/>
    <w:rsid w:val="00F66DEC"/>
    <w:rsid w:val="00F670CC"/>
    <w:rsid w:val="00F673FE"/>
    <w:rsid w:val="00F6769D"/>
    <w:rsid w:val="00F677E1"/>
    <w:rsid w:val="00F67FB1"/>
    <w:rsid w:val="00F701A3"/>
    <w:rsid w:val="00F70510"/>
    <w:rsid w:val="00F70556"/>
    <w:rsid w:val="00F705F2"/>
    <w:rsid w:val="00F7064E"/>
    <w:rsid w:val="00F70E52"/>
    <w:rsid w:val="00F71548"/>
    <w:rsid w:val="00F7184D"/>
    <w:rsid w:val="00F71BEB"/>
    <w:rsid w:val="00F71CE6"/>
    <w:rsid w:val="00F71F49"/>
    <w:rsid w:val="00F7208C"/>
    <w:rsid w:val="00F720D6"/>
    <w:rsid w:val="00F73643"/>
    <w:rsid w:val="00F740EB"/>
    <w:rsid w:val="00F74269"/>
    <w:rsid w:val="00F74302"/>
    <w:rsid w:val="00F746FB"/>
    <w:rsid w:val="00F74A27"/>
    <w:rsid w:val="00F7523E"/>
    <w:rsid w:val="00F75405"/>
    <w:rsid w:val="00F75D5E"/>
    <w:rsid w:val="00F76090"/>
    <w:rsid w:val="00F7645E"/>
    <w:rsid w:val="00F76FD6"/>
    <w:rsid w:val="00F77487"/>
    <w:rsid w:val="00F77772"/>
    <w:rsid w:val="00F80576"/>
    <w:rsid w:val="00F8087A"/>
    <w:rsid w:val="00F810F4"/>
    <w:rsid w:val="00F812AE"/>
    <w:rsid w:val="00F818BA"/>
    <w:rsid w:val="00F82770"/>
    <w:rsid w:val="00F838D5"/>
    <w:rsid w:val="00F83909"/>
    <w:rsid w:val="00F83B8C"/>
    <w:rsid w:val="00F847E0"/>
    <w:rsid w:val="00F84A5E"/>
    <w:rsid w:val="00F84B24"/>
    <w:rsid w:val="00F855D7"/>
    <w:rsid w:val="00F8587E"/>
    <w:rsid w:val="00F85F71"/>
    <w:rsid w:val="00F86BF0"/>
    <w:rsid w:val="00F86CA7"/>
    <w:rsid w:val="00F872FA"/>
    <w:rsid w:val="00F87527"/>
    <w:rsid w:val="00F9048A"/>
    <w:rsid w:val="00F9062A"/>
    <w:rsid w:val="00F91EA9"/>
    <w:rsid w:val="00F933EF"/>
    <w:rsid w:val="00F935EA"/>
    <w:rsid w:val="00F942A0"/>
    <w:rsid w:val="00F95352"/>
    <w:rsid w:val="00F95375"/>
    <w:rsid w:val="00F95A14"/>
    <w:rsid w:val="00F96933"/>
    <w:rsid w:val="00F97B30"/>
    <w:rsid w:val="00F97F9A"/>
    <w:rsid w:val="00FA042C"/>
    <w:rsid w:val="00FA04E1"/>
    <w:rsid w:val="00FA061B"/>
    <w:rsid w:val="00FA0679"/>
    <w:rsid w:val="00FA071F"/>
    <w:rsid w:val="00FA08B5"/>
    <w:rsid w:val="00FA0BAE"/>
    <w:rsid w:val="00FA10AC"/>
    <w:rsid w:val="00FA12B3"/>
    <w:rsid w:val="00FA13EB"/>
    <w:rsid w:val="00FA1492"/>
    <w:rsid w:val="00FA1EC2"/>
    <w:rsid w:val="00FA1F6B"/>
    <w:rsid w:val="00FA25A4"/>
    <w:rsid w:val="00FA295E"/>
    <w:rsid w:val="00FA2B48"/>
    <w:rsid w:val="00FA2F10"/>
    <w:rsid w:val="00FA3560"/>
    <w:rsid w:val="00FA3972"/>
    <w:rsid w:val="00FA3A11"/>
    <w:rsid w:val="00FA3C3D"/>
    <w:rsid w:val="00FA3C3E"/>
    <w:rsid w:val="00FA3C48"/>
    <w:rsid w:val="00FA3C5C"/>
    <w:rsid w:val="00FA3C9B"/>
    <w:rsid w:val="00FA4148"/>
    <w:rsid w:val="00FA4C93"/>
    <w:rsid w:val="00FA4E59"/>
    <w:rsid w:val="00FA5EFB"/>
    <w:rsid w:val="00FA5F60"/>
    <w:rsid w:val="00FA6234"/>
    <w:rsid w:val="00FA6855"/>
    <w:rsid w:val="00FA6AA1"/>
    <w:rsid w:val="00FA713C"/>
    <w:rsid w:val="00FA71E3"/>
    <w:rsid w:val="00FA7628"/>
    <w:rsid w:val="00FA79AF"/>
    <w:rsid w:val="00FA7D26"/>
    <w:rsid w:val="00FB07C5"/>
    <w:rsid w:val="00FB0945"/>
    <w:rsid w:val="00FB0AB8"/>
    <w:rsid w:val="00FB0BB9"/>
    <w:rsid w:val="00FB10D3"/>
    <w:rsid w:val="00FB129E"/>
    <w:rsid w:val="00FB14A2"/>
    <w:rsid w:val="00FB1D18"/>
    <w:rsid w:val="00FB1E26"/>
    <w:rsid w:val="00FB295D"/>
    <w:rsid w:val="00FB2F7C"/>
    <w:rsid w:val="00FB3540"/>
    <w:rsid w:val="00FB4569"/>
    <w:rsid w:val="00FB4A01"/>
    <w:rsid w:val="00FB4E31"/>
    <w:rsid w:val="00FB5093"/>
    <w:rsid w:val="00FB5457"/>
    <w:rsid w:val="00FB685D"/>
    <w:rsid w:val="00FB73BE"/>
    <w:rsid w:val="00FB77A2"/>
    <w:rsid w:val="00FB79DE"/>
    <w:rsid w:val="00FC0362"/>
    <w:rsid w:val="00FC13DB"/>
    <w:rsid w:val="00FC16DA"/>
    <w:rsid w:val="00FC16EE"/>
    <w:rsid w:val="00FC1849"/>
    <w:rsid w:val="00FC1FE3"/>
    <w:rsid w:val="00FC2292"/>
    <w:rsid w:val="00FC264B"/>
    <w:rsid w:val="00FC2B85"/>
    <w:rsid w:val="00FC3BA3"/>
    <w:rsid w:val="00FC467A"/>
    <w:rsid w:val="00FC4990"/>
    <w:rsid w:val="00FC5029"/>
    <w:rsid w:val="00FC50D1"/>
    <w:rsid w:val="00FC5768"/>
    <w:rsid w:val="00FC5B5A"/>
    <w:rsid w:val="00FC5CB1"/>
    <w:rsid w:val="00FC755F"/>
    <w:rsid w:val="00FC7877"/>
    <w:rsid w:val="00FC7DE1"/>
    <w:rsid w:val="00FD0023"/>
    <w:rsid w:val="00FD0AA2"/>
    <w:rsid w:val="00FD0CBF"/>
    <w:rsid w:val="00FD0E6C"/>
    <w:rsid w:val="00FD10AC"/>
    <w:rsid w:val="00FD1115"/>
    <w:rsid w:val="00FD1800"/>
    <w:rsid w:val="00FD1958"/>
    <w:rsid w:val="00FD227B"/>
    <w:rsid w:val="00FD27D4"/>
    <w:rsid w:val="00FD28B6"/>
    <w:rsid w:val="00FD2D9B"/>
    <w:rsid w:val="00FD3170"/>
    <w:rsid w:val="00FD36B4"/>
    <w:rsid w:val="00FD372E"/>
    <w:rsid w:val="00FD3CEC"/>
    <w:rsid w:val="00FD4346"/>
    <w:rsid w:val="00FD4ADC"/>
    <w:rsid w:val="00FD4DA3"/>
    <w:rsid w:val="00FD4E7C"/>
    <w:rsid w:val="00FD51E8"/>
    <w:rsid w:val="00FD5283"/>
    <w:rsid w:val="00FD53D5"/>
    <w:rsid w:val="00FD5B6B"/>
    <w:rsid w:val="00FD5F22"/>
    <w:rsid w:val="00FD5FA7"/>
    <w:rsid w:val="00FD63D3"/>
    <w:rsid w:val="00FD640B"/>
    <w:rsid w:val="00FD6F17"/>
    <w:rsid w:val="00FD6F3D"/>
    <w:rsid w:val="00FD701F"/>
    <w:rsid w:val="00FE062A"/>
    <w:rsid w:val="00FE0C1F"/>
    <w:rsid w:val="00FE1F51"/>
    <w:rsid w:val="00FE25B8"/>
    <w:rsid w:val="00FE26EF"/>
    <w:rsid w:val="00FE29EC"/>
    <w:rsid w:val="00FE2B64"/>
    <w:rsid w:val="00FE2CC1"/>
    <w:rsid w:val="00FE2F98"/>
    <w:rsid w:val="00FE31E5"/>
    <w:rsid w:val="00FE3222"/>
    <w:rsid w:val="00FE3CFE"/>
    <w:rsid w:val="00FE4089"/>
    <w:rsid w:val="00FE438B"/>
    <w:rsid w:val="00FE4DA6"/>
    <w:rsid w:val="00FE4F6A"/>
    <w:rsid w:val="00FE4F9D"/>
    <w:rsid w:val="00FE56D6"/>
    <w:rsid w:val="00FE5B97"/>
    <w:rsid w:val="00FE61F4"/>
    <w:rsid w:val="00FE6596"/>
    <w:rsid w:val="00FE665F"/>
    <w:rsid w:val="00FE6D02"/>
    <w:rsid w:val="00FE702A"/>
    <w:rsid w:val="00FE7DB2"/>
    <w:rsid w:val="00FE7FAF"/>
    <w:rsid w:val="00FF014A"/>
    <w:rsid w:val="00FF01D6"/>
    <w:rsid w:val="00FF08E2"/>
    <w:rsid w:val="00FF0E51"/>
    <w:rsid w:val="00FF221A"/>
    <w:rsid w:val="00FF2AAA"/>
    <w:rsid w:val="00FF2D7C"/>
    <w:rsid w:val="00FF3ACD"/>
    <w:rsid w:val="00FF448B"/>
    <w:rsid w:val="00FF463E"/>
    <w:rsid w:val="00FF470C"/>
    <w:rsid w:val="00FF4BF7"/>
    <w:rsid w:val="00FF4E47"/>
    <w:rsid w:val="00FF5531"/>
    <w:rsid w:val="00FF5C49"/>
    <w:rsid w:val="00FF5E14"/>
    <w:rsid w:val="00FF6268"/>
    <w:rsid w:val="00FF7227"/>
    <w:rsid w:val="010A00AA"/>
    <w:rsid w:val="010A9F20"/>
    <w:rsid w:val="0125BCBE"/>
    <w:rsid w:val="012CB7C2"/>
    <w:rsid w:val="0135BD3A"/>
    <w:rsid w:val="0140CB61"/>
    <w:rsid w:val="014CC5F0"/>
    <w:rsid w:val="014E8BD2"/>
    <w:rsid w:val="016E34E0"/>
    <w:rsid w:val="016F054B"/>
    <w:rsid w:val="016FC75C"/>
    <w:rsid w:val="017920CF"/>
    <w:rsid w:val="0181992D"/>
    <w:rsid w:val="01825818"/>
    <w:rsid w:val="0182D802"/>
    <w:rsid w:val="018E32CC"/>
    <w:rsid w:val="01907214"/>
    <w:rsid w:val="019665B2"/>
    <w:rsid w:val="019C53C4"/>
    <w:rsid w:val="01A903C0"/>
    <w:rsid w:val="01B2DC5F"/>
    <w:rsid w:val="01B7327D"/>
    <w:rsid w:val="01CCE7DB"/>
    <w:rsid w:val="01D0237A"/>
    <w:rsid w:val="01D969F6"/>
    <w:rsid w:val="01EA0A76"/>
    <w:rsid w:val="01EA5C27"/>
    <w:rsid w:val="01F79235"/>
    <w:rsid w:val="020415F7"/>
    <w:rsid w:val="020822A9"/>
    <w:rsid w:val="0208BE9A"/>
    <w:rsid w:val="022A74B3"/>
    <w:rsid w:val="023F20AF"/>
    <w:rsid w:val="025137E9"/>
    <w:rsid w:val="0260CEC7"/>
    <w:rsid w:val="02619CD3"/>
    <w:rsid w:val="02656858"/>
    <w:rsid w:val="02772938"/>
    <w:rsid w:val="0280EB16"/>
    <w:rsid w:val="02854A76"/>
    <w:rsid w:val="0288B517"/>
    <w:rsid w:val="02908B22"/>
    <w:rsid w:val="02954BC5"/>
    <w:rsid w:val="02988019"/>
    <w:rsid w:val="029DE1C4"/>
    <w:rsid w:val="029F7D24"/>
    <w:rsid w:val="02AE8952"/>
    <w:rsid w:val="02BB0BF2"/>
    <w:rsid w:val="02C80F0F"/>
    <w:rsid w:val="02CBCE02"/>
    <w:rsid w:val="02D69E4E"/>
    <w:rsid w:val="02F5EC12"/>
    <w:rsid w:val="02F8C61B"/>
    <w:rsid w:val="030FDEDF"/>
    <w:rsid w:val="0310A659"/>
    <w:rsid w:val="03190DB6"/>
    <w:rsid w:val="031F31DD"/>
    <w:rsid w:val="031F9604"/>
    <w:rsid w:val="03216C0D"/>
    <w:rsid w:val="0323A0EB"/>
    <w:rsid w:val="033B29AE"/>
    <w:rsid w:val="03441353"/>
    <w:rsid w:val="034B9CB0"/>
    <w:rsid w:val="0354AF2B"/>
    <w:rsid w:val="035B7720"/>
    <w:rsid w:val="0366E54D"/>
    <w:rsid w:val="036FB07F"/>
    <w:rsid w:val="037A8DEC"/>
    <w:rsid w:val="039DEA94"/>
    <w:rsid w:val="03B44D5F"/>
    <w:rsid w:val="03C501EA"/>
    <w:rsid w:val="03D118AF"/>
    <w:rsid w:val="03D32CAE"/>
    <w:rsid w:val="03E2D1C8"/>
    <w:rsid w:val="03FFB8EB"/>
    <w:rsid w:val="04065D59"/>
    <w:rsid w:val="0407CB45"/>
    <w:rsid w:val="041D7401"/>
    <w:rsid w:val="043264EF"/>
    <w:rsid w:val="045B2450"/>
    <w:rsid w:val="046E7225"/>
    <w:rsid w:val="047D8BD8"/>
    <w:rsid w:val="0493AD52"/>
    <w:rsid w:val="04A7710D"/>
    <w:rsid w:val="04AC42E0"/>
    <w:rsid w:val="04B8A34B"/>
    <w:rsid w:val="04DC71F5"/>
    <w:rsid w:val="04E88E9C"/>
    <w:rsid w:val="050A4A69"/>
    <w:rsid w:val="0525759C"/>
    <w:rsid w:val="0561CE6A"/>
    <w:rsid w:val="0563DF7F"/>
    <w:rsid w:val="056D227D"/>
    <w:rsid w:val="056D9968"/>
    <w:rsid w:val="05806C0C"/>
    <w:rsid w:val="05835003"/>
    <w:rsid w:val="05B4D52C"/>
    <w:rsid w:val="05C5E203"/>
    <w:rsid w:val="05CB16B8"/>
    <w:rsid w:val="05DC518F"/>
    <w:rsid w:val="05DDC261"/>
    <w:rsid w:val="05F5BAE9"/>
    <w:rsid w:val="0613F7E5"/>
    <w:rsid w:val="061621A1"/>
    <w:rsid w:val="06186C6D"/>
    <w:rsid w:val="062315E1"/>
    <w:rsid w:val="0631C095"/>
    <w:rsid w:val="064F6A3F"/>
    <w:rsid w:val="065473AC"/>
    <w:rsid w:val="0663C336"/>
    <w:rsid w:val="0664B8EB"/>
    <w:rsid w:val="0665E5CC"/>
    <w:rsid w:val="066E61F0"/>
    <w:rsid w:val="0681E13C"/>
    <w:rsid w:val="068492AD"/>
    <w:rsid w:val="0693EF5A"/>
    <w:rsid w:val="06A4B665"/>
    <w:rsid w:val="06A74DEA"/>
    <w:rsid w:val="06B59650"/>
    <w:rsid w:val="06BEACF7"/>
    <w:rsid w:val="06E59C12"/>
    <w:rsid w:val="06F21444"/>
    <w:rsid w:val="06F99B86"/>
    <w:rsid w:val="0708B971"/>
    <w:rsid w:val="070A6297"/>
    <w:rsid w:val="071CBAEE"/>
    <w:rsid w:val="071E71AF"/>
    <w:rsid w:val="07305EB9"/>
    <w:rsid w:val="074CC395"/>
    <w:rsid w:val="075B8511"/>
    <w:rsid w:val="075D2A2F"/>
    <w:rsid w:val="07606A65"/>
    <w:rsid w:val="0771D040"/>
    <w:rsid w:val="07753421"/>
    <w:rsid w:val="0792C512"/>
    <w:rsid w:val="079B5DE0"/>
    <w:rsid w:val="079D0C72"/>
    <w:rsid w:val="07B81372"/>
    <w:rsid w:val="07C5E083"/>
    <w:rsid w:val="07D0B17D"/>
    <w:rsid w:val="07D123FC"/>
    <w:rsid w:val="07D3894A"/>
    <w:rsid w:val="07DBFC17"/>
    <w:rsid w:val="07E00C9F"/>
    <w:rsid w:val="07EC7ED9"/>
    <w:rsid w:val="07FC5C11"/>
    <w:rsid w:val="07FDB9B0"/>
    <w:rsid w:val="080B9548"/>
    <w:rsid w:val="080CCBD7"/>
    <w:rsid w:val="081A7F08"/>
    <w:rsid w:val="0837C169"/>
    <w:rsid w:val="083B1B7C"/>
    <w:rsid w:val="083B341C"/>
    <w:rsid w:val="0844AC7B"/>
    <w:rsid w:val="08483589"/>
    <w:rsid w:val="0855D5C6"/>
    <w:rsid w:val="085B7681"/>
    <w:rsid w:val="086ED794"/>
    <w:rsid w:val="086FC5B5"/>
    <w:rsid w:val="08A4A890"/>
    <w:rsid w:val="08C0DBE4"/>
    <w:rsid w:val="08DE5C74"/>
    <w:rsid w:val="08E103D1"/>
    <w:rsid w:val="08F1DF40"/>
    <w:rsid w:val="090F428B"/>
    <w:rsid w:val="09135E00"/>
    <w:rsid w:val="094590F5"/>
    <w:rsid w:val="094C0CDA"/>
    <w:rsid w:val="094C6687"/>
    <w:rsid w:val="095F9398"/>
    <w:rsid w:val="09884F3A"/>
    <w:rsid w:val="0989C636"/>
    <w:rsid w:val="098E828B"/>
    <w:rsid w:val="0995F7EA"/>
    <w:rsid w:val="09C24462"/>
    <w:rsid w:val="09CA2323"/>
    <w:rsid w:val="09EC6E4B"/>
    <w:rsid w:val="09F0AAD0"/>
    <w:rsid w:val="09F2A5FF"/>
    <w:rsid w:val="09F49A93"/>
    <w:rsid w:val="09FE374E"/>
    <w:rsid w:val="0A08AE5C"/>
    <w:rsid w:val="0A1CB7A6"/>
    <w:rsid w:val="0A2382E0"/>
    <w:rsid w:val="0A34763F"/>
    <w:rsid w:val="0A4ABA2D"/>
    <w:rsid w:val="0A7251B8"/>
    <w:rsid w:val="0A8EA722"/>
    <w:rsid w:val="0A909822"/>
    <w:rsid w:val="0A967370"/>
    <w:rsid w:val="0A9C74F0"/>
    <w:rsid w:val="0AB32B8A"/>
    <w:rsid w:val="0AB3E621"/>
    <w:rsid w:val="0ABF6134"/>
    <w:rsid w:val="0AC26E5B"/>
    <w:rsid w:val="0AC92C0C"/>
    <w:rsid w:val="0AD7B81B"/>
    <w:rsid w:val="0ADF70C4"/>
    <w:rsid w:val="0AF4DF5C"/>
    <w:rsid w:val="0B063DE1"/>
    <w:rsid w:val="0B069D47"/>
    <w:rsid w:val="0B0CAB34"/>
    <w:rsid w:val="0B0EBC72"/>
    <w:rsid w:val="0B15DDF6"/>
    <w:rsid w:val="0B441C48"/>
    <w:rsid w:val="0B4BEF38"/>
    <w:rsid w:val="0B500CC1"/>
    <w:rsid w:val="0B59620B"/>
    <w:rsid w:val="0B650C30"/>
    <w:rsid w:val="0B7B60C1"/>
    <w:rsid w:val="0B83EFE1"/>
    <w:rsid w:val="0B89C910"/>
    <w:rsid w:val="0B996278"/>
    <w:rsid w:val="0BA94C7C"/>
    <w:rsid w:val="0BD7DEC8"/>
    <w:rsid w:val="0BDDAAA1"/>
    <w:rsid w:val="0BE52D86"/>
    <w:rsid w:val="0C129425"/>
    <w:rsid w:val="0C184BD5"/>
    <w:rsid w:val="0C1C081D"/>
    <w:rsid w:val="0C2435CD"/>
    <w:rsid w:val="0C4140DB"/>
    <w:rsid w:val="0C471555"/>
    <w:rsid w:val="0C56F725"/>
    <w:rsid w:val="0C670738"/>
    <w:rsid w:val="0C6D08FF"/>
    <w:rsid w:val="0C7A859F"/>
    <w:rsid w:val="0CA2408F"/>
    <w:rsid w:val="0CB97F42"/>
    <w:rsid w:val="0CBA5A80"/>
    <w:rsid w:val="0CBD0677"/>
    <w:rsid w:val="0CCE31B4"/>
    <w:rsid w:val="0CD838D4"/>
    <w:rsid w:val="0CFFF9AE"/>
    <w:rsid w:val="0D00DC91"/>
    <w:rsid w:val="0D154FF9"/>
    <w:rsid w:val="0D19E7C4"/>
    <w:rsid w:val="0D273851"/>
    <w:rsid w:val="0D3B7F89"/>
    <w:rsid w:val="0D404EAE"/>
    <w:rsid w:val="0D53A099"/>
    <w:rsid w:val="0D628A4B"/>
    <w:rsid w:val="0D83DB0F"/>
    <w:rsid w:val="0D8D1188"/>
    <w:rsid w:val="0D911548"/>
    <w:rsid w:val="0D927DF4"/>
    <w:rsid w:val="0D95AE91"/>
    <w:rsid w:val="0DAFC1D1"/>
    <w:rsid w:val="0DCFF822"/>
    <w:rsid w:val="0DD2BAA1"/>
    <w:rsid w:val="0DDF283B"/>
    <w:rsid w:val="0DE17169"/>
    <w:rsid w:val="0DEFC5A1"/>
    <w:rsid w:val="0DFC2C0E"/>
    <w:rsid w:val="0E188C21"/>
    <w:rsid w:val="0E19DC8C"/>
    <w:rsid w:val="0E28DA2C"/>
    <w:rsid w:val="0E2EB2C6"/>
    <w:rsid w:val="0E303308"/>
    <w:rsid w:val="0E465D34"/>
    <w:rsid w:val="0E48DCA6"/>
    <w:rsid w:val="0E5BC05D"/>
    <w:rsid w:val="0E6E4118"/>
    <w:rsid w:val="0E868EC6"/>
    <w:rsid w:val="0EA9186E"/>
    <w:rsid w:val="0EB726AB"/>
    <w:rsid w:val="0EC39DFD"/>
    <w:rsid w:val="0ED50AD9"/>
    <w:rsid w:val="0F054AFE"/>
    <w:rsid w:val="0F05BBD6"/>
    <w:rsid w:val="0F0F8623"/>
    <w:rsid w:val="0F33B3C9"/>
    <w:rsid w:val="0F37155D"/>
    <w:rsid w:val="0F47804F"/>
    <w:rsid w:val="0F506DF3"/>
    <w:rsid w:val="0F586BF7"/>
    <w:rsid w:val="0F72211E"/>
    <w:rsid w:val="0F77B53A"/>
    <w:rsid w:val="0F8B215B"/>
    <w:rsid w:val="0F8C4822"/>
    <w:rsid w:val="0F915E72"/>
    <w:rsid w:val="0F9565F0"/>
    <w:rsid w:val="0FA4FFA7"/>
    <w:rsid w:val="0FB026A6"/>
    <w:rsid w:val="0FCE8497"/>
    <w:rsid w:val="0FD174EC"/>
    <w:rsid w:val="0FD75954"/>
    <w:rsid w:val="0FDA49A3"/>
    <w:rsid w:val="0FF4F16B"/>
    <w:rsid w:val="1008CB95"/>
    <w:rsid w:val="100986F7"/>
    <w:rsid w:val="10297332"/>
    <w:rsid w:val="102F6C81"/>
    <w:rsid w:val="104BD451"/>
    <w:rsid w:val="104FBA6A"/>
    <w:rsid w:val="105722C5"/>
    <w:rsid w:val="1069451F"/>
    <w:rsid w:val="1081D538"/>
    <w:rsid w:val="108429A7"/>
    <w:rsid w:val="10A1F5D1"/>
    <w:rsid w:val="10A2BE6B"/>
    <w:rsid w:val="10A4320F"/>
    <w:rsid w:val="10AA5065"/>
    <w:rsid w:val="10C0914E"/>
    <w:rsid w:val="10DCBDD6"/>
    <w:rsid w:val="10DDC4F4"/>
    <w:rsid w:val="10E5F6E4"/>
    <w:rsid w:val="1100A830"/>
    <w:rsid w:val="111B3193"/>
    <w:rsid w:val="1124BA97"/>
    <w:rsid w:val="113C522A"/>
    <w:rsid w:val="116AFC40"/>
    <w:rsid w:val="116B67CB"/>
    <w:rsid w:val="11761A04"/>
    <w:rsid w:val="117794CF"/>
    <w:rsid w:val="1179BEEB"/>
    <w:rsid w:val="11835DD8"/>
    <w:rsid w:val="11865B8A"/>
    <w:rsid w:val="1191FFBA"/>
    <w:rsid w:val="11BA5657"/>
    <w:rsid w:val="11C64D25"/>
    <w:rsid w:val="11D72939"/>
    <w:rsid w:val="11F1F003"/>
    <w:rsid w:val="1203B7CB"/>
    <w:rsid w:val="121DE659"/>
    <w:rsid w:val="124874DC"/>
    <w:rsid w:val="12605CCA"/>
    <w:rsid w:val="1266E6AA"/>
    <w:rsid w:val="127D68C7"/>
    <w:rsid w:val="128BE96C"/>
    <w:rsid w:val="12B2E7F0"/>
    <w:rsid w:val="12C23599"/>
    <w:rsid w:val="12C4C3B0"/>
    <w:rsid w:val="12CD9B43"/>
    <w:rsid w:val="12D3BCE4"/>
    <w:rsid w:val="12D3FCF4"/>
    <w:rsid w:val="1307D38E"/>
    <w:rsid w:val="13093A4C"/>
    <w:rsid w:val="130DA1C6"/>
    <w:rsid w:val="1315708B"/>
    <w:rsid w:val="131EB9FF"/>
    <w:rsid w:val="13283DBD"/>
    <w:rsid w:val="13308676"/>
    <w:rsid w:val="1341430A"/>
    <w:rsid w:val="136452D7"/>
    <w:rsid w:val="137C1294"/>
    <w:rsid w:val="13830C6D"/>
    <w:rsid w:val="1384A47B"/>
    <w:rsid w:val="13AA2F28"/>
    <w:rsid w:val="13B65CD4"/>
    <w:rsid w:val="13B9D0D5"/>
    <w:rsid w:val="13D0974C"/>
    <w:rsid w:val="13EF261E"/>
    <w:rsid w:val="13F6FE01"/>
    <w:rsid w:val="1426CFA3"/>
    <w:rsid w:val="144C7961"/>
    <w:rsid w:val="144D192F"/>
    <w:rsid w:val="144E69BF"/>
    <w:rsid w:val="144EE199"/>
    <w:rsid w:val="1458330D"/>
    <w:rsid w:val="1459CEBE"/>
    <w:rsid w:val="146B0E0A"/>
    <w:rsid w:val="1472ABD9"/>
    <w:rsid w:val="14AC5111"/>
    <w:rsid w:val="14C05ECF"/>
    <w:rsid w:val="14C7A51A"/>
    <w:rsid w:val="14D89C77"/>
    <w:rsid w:val="14E2C727"/>
    <w:rsid w:val="14F37660"/>
    <w:rsid w:val="14FDB345"/>
    <w:rsid w:val="1509569D"/>
    <w:rsid w:val="150CD25C"/>
    <w:rsid w:val="151B4293"/>
    <w:rsid w:val="1528277D"/>
    <w:rsid w:val="152B6FF1"/>
    <w:rsid w:val="153472FD"/>
    <w:rsid w:val="153AD012"/>
    <w:rsid w:val="153E6712"/>
    <w:rsid w:val="155D7F23"/>
    <w:rsid w:val="15604D38"/>
    <w:rsid w:val="1563D8C9"/>
    <w:rsid w:val="156A984C"/>
    <w:rsid w:val="157AD63A"/>
    <w:rsid w:val="158639BA"/>
    <w:rsid w:val="15A3F397"/>
    <w:rsid w:val="15B8E908"/>
    <w:rsid w:val="15BA8B43"/>
    <w:rsid w:val="15EE46FD"/>
    <w:rsid w:val="15F1C8EC"/>
    <w:rsid w:val="15FA62DF"/>
    <w:rsid w:val="15FFB169"/>
    <w:rsid w:val="160D0859"/>
    <w:rsid w:val="1617F00C"/>
    <w:rsid w:val="16224A7E"/>
    <w:rsid w:val="162B17D3"/>
    <w:rsid w:val="1638E0AB"/>
    <w:rsid w:val="163DD610"/>
    <w:rsid w:val="16447E85"/>
    <w:rsid w:val="1653AC98"/>
    <w:rsid w:val="166A90CD"/>
    <w:rsid w:val="166DE840"/>
    <w:rsid w:val="16724EC4"/>
    <w:rsid w:val="167A796B"/>
    <w:rsid w:val="168A25A7"/>
    <w:rsid w:val="169E9DAA"/>
    <w:rsid w:val="16A38A54"/>
    <w:rsid w:val="16A6195F"/>
    <w:rsid w:val="16B25F8B"/>
    <w:rsid w:val="16B4D15D"/>
    <w:rsid w:val="16B8565E"/>
    <w:rsid w:val="16E7078E"/>
    <w:rsid w:val="16E7610C"/>
    <w:rsid w:val="16F30A56"/>
    <w:rsid w:val="16F7D8A9"/>
    <w:rsid w:val="1720B470"/>
    <w:rsid w:val="17256BA2"/>
    <w:rsid w:val="1725FE04"/>
    <w:rsid w:val="173450A5"/>
    <w:rsid w:val="176ADF39"/>
    <w:rsid w:val="177A35A7"/>
    <w:rsid w:val="1787C906"/>
    <w:rsid w:val="17925BE1"/>
    <w:rsid w:val="1792F158"/>
    <w:rsid w:val="1794F305"/>
    <w:rsid w:val="1794FE9F"/>
    <w:rsid w:val="179BB941"/>
    <w:rsid w:val="17AD5592"/>
    <w:rsid w:val="17CA3B23"/>
    <w:rsid w:val="17CA6DFE"/>
    <w:rsid w:val="17D3EE8B"/>
    <w:rsid w:val="17E3F1D3"/>
    <w:rsid w:val="17FB20F7"/>
    <w:rsid w:val="17FD57C3"/>
    <w:rsid w:val="18112D6E"/>
    <w:rsid w:val="181A74CF"/>
    <w:rsid w:val="1829893A"/>
    <w:rsid w:val="185EB7E6"/>
    <w:rsid w:val="1863ACA7"/>
    <w:rsid w:val="186D5815"/>
    <w:rsid w:val="186EFF11"/>
    <w:rsid w:val="187FC855"/>
    <w:rsid w:val="1897831C"/>
    <w:rsid w:val="18A4086F"/>
    <w:rsid w:val="18A5BB0A"/>
    <w:rsid w:val="18A84C0A"/>
    <w:rsid w:val="18AB88A6"/>
    <w:rsid w:val="18AF0CBD"/>
    <w:rsid w:val="18BA3770"/>
    <w:rsid w:val="18C8203F"/>
    <w:rsid w:val="18CA4CDC"/>
    <w:rsid w:val="18E076F3"/>
    <w:rsid w:val="18E220E1"/>
    <w:rsid w:val="18F69F8F"/>
    <w:rsid w:val="191BF9F9"/>
    <w:rsid w:val="1941A030"/>
    <w:rsid w:val="194300F3"/>
    <w:rsid w:val="1949D69D"/>
    <w:rsid w:val="194A8D53"/>
    <w:rsid w:val="1950E2C9"/>
    <w:rsid w:val="1952CB2A"/>
    <w:rsid w:val="19675B9D"/>
    <w:rsid w:val="196D0A1B"/>
    <w:rsid w:val="198CFCA1"/>
    <w:rsid w:val="198D616D"/>
    <w:rsid w:val="19957B3E"/>
    <w:rsid w:val="19A7C4E4"/>
    <w:rsid w:val="19C10637"/>
    <w:rsid w:val="19CE2B80"/>
    <w:rsid w:val="19D2344D"/>
    <w:rsid w:val="19FE4430"/>
    <w:rsid w:val="1A07452E"/>
    <w:rsid w:val="1A1E1A0B"/>
    <w:rsid w:val="1A30F046"/>
    <w:rsid w:val="1A4289BF"/>
    <w:rsid w:val="1A4EB86D"/>
    <w:rsid w:val="1A559216"/>
    <w:rsid w:val="1A6132C1"/>
    <w:rsid w:val="1A6F128D"/>
    <w:rsid w:val="1A7EC7A5"/>
    <w:rsid w:val="1A84A484"/>
    <w:rsid w:val="1A9FACAC"/>
    <w:rsid w:val="1AAAC33B"/>
    <w:rsid w:val="1ABF693D"/>
    <w:rsid w:val="1AD20FA6"/>
    <w:rsid w:val="1AD5FDF6"/>
    <w:rsid w:val="1ADB2B21"/>
    <w:rsid w:val="1AECB2FB"/>
    <w:rsid w:val="1AEF215B"/>
    <w:rsid w:val="1AF6F202"/>
    <w:rsid w:val="1AFBDB5C"/>
    <w:rsid w:val="1B0BDFEF"/>
    <w:rsid w:val="1B238DB2"/>
    <w:rsid w:val="1B311893"/>
    <w:rsid w:val="1B33D42D"/>
    <w:rsid w:val="1B363031"/>
    <w:rsid w:val="1B41FCA0"/>
    <w:rsid w:val="1B496E69"/>
    <w:rsid w:val="1B516D81"/>
    <w:rsid w:val="1B73ED4C"/>
    <w:rsid w:val="1B74A877"/>
    <w:rsid w:val="1B74BFE5"/>
    <w:rsid w:val="1B7A8DA6"/>
    <w:rsid w:val="1BE6E4B6"/>
    <w:rsid w:val="1BFD0322"/>
    <w:rsid w:val="1C020497"/>
    <w:rsid w:val="1C04FA31"/>
    <w:rsid w:val="1C09D20B"/>
    <w:rsid w:val="1C0E6A6F"/>
    <w:rsid w:val="1C0F11CB"/>
    <w:rsid w:val="1C209518"/>
    <w:rsid w:val="1C24C198"/>
    <w:rsid w:val="1C29C1DF"/>
    <w:rsid w:val="1C3D0446"/>
    <w:rsid w:val="1C4B4751"/>
    <w:rsid w:val="1C5EDCB3"/>
    <w:rsid w:val="1C74699D"/>
    <w:rsid w:val="1C7AA1B5"/>
    <w:rsid w:val="1CC6AE6D"/>
    <w:rsid w:val="1CD6B2FF"/>
    <w:rsid w:val="1CD898CB"/>
    <w:rsid w:val="1CF4B6D1"/>
    <w:rsid w:val="1D149A58"/>
    <w:rsid w:val="1D4F1335"/>
    <w:rsid w:val="1D534429"/>
    <w:rsid w:val="1D629242"/>
    <w:rsid w:val="1D6335BE"/>
    <w:rsid w:val="1D690EFE"/>
    <w:rsid w:val="1D70FEED"/>
    <w:rsid w:val="1D8F9915"/>
    <w:rsid w:val="1D973D10"/>
    <w:rsid w:val="1DA232B8"/>
    <w:rsid w:val="1DA93539"/>
    <w:rsid w:val="1DB5B626"/>
    <w:rsid w:val="1DC2C571"/>
    <w:rsid w:val="1DD969BC"/>
    <w:rsid w:val="1DDACCD6"/>
    <w:rsid w:val="1DDDE28A"/>
    <w:rsid w:val="1DE1D3BA"/>
    <w:rsid w:val="1DE9CB07"/>
    <w:rsid w:val="1E19F2BB"/>
    <w:rsid w:val="1E1A6EB0"/>
    <w:rsid w:val="1E2473CA"/>
    <w:rsid w:val="1E503AEE"/>
    <w:rsid w:val="1E5F46F3"/>
    <w:rsid w:val="1E726A3C"/>
    <w:rsid w:val="1EC48523"/>
    <w:rsid w:val="1ECCCE0B"/>
    <w:rsid w:val="1EDB7D98"/>
    <w:rsid w:val="1EF421AE"/>
    <w:rsid w:val="1EFA2C4F"/>
    <w:rsid w:val="1EFD9382"/>
    <w:rsid w:val="1F0814F8"/>
    <w:rsid w:val="1F19C64D"/>
    <w:rsid w:val="1F348634"/>
    <w:rsid w:val="1F37C372"/>
    <w:rsid w:val="1F3A245D"/>
    <w:rsid w:val="1F474D9C"/>
    <w:rsid w:val="1F49E781"/>
    <w:rsid w:val="1F54B13E"/>
    <w:rsid w:val="1F8F76F0"/>
    <w:rsid w:val="1F99587E"/>
    <w:rsid w:val="1FA2BFEA"/>
    <w:rsid w:val="1FAD81C4"/>
    <w:rsid w:val="1FB4DDC3"/>
    <w:rsid w:val="1FBCF116"/>
    <w:rsid w:val="1FC5EEC6"/>
    <w:rsid w:val="1FCAF399"/>
    <w:rsid w:val="1FEDF422"/>
    <w:rsid w:val="20032AD0"/>
    <w:rsid w:val="200C47F7"/>
    <w:rsid w:val="2012B889"/>
    <w:rsid w:val="201B0D0F"/>
    <w:rsid w:val="202E8BEE"/>
    <w:rsid w:val="2045642D"/>
    <w:rsid w:val="20499769"/>
    <w:rsid w:val="205128F4"/>
    <w:rsid w:val="205B3EA1"/>
    <w:rsid w:val="2066CB52"/>
    <w:rsid w:val="206FCCA3"/>
    <w:rsid w:val="2075A64D"/>
    <w:rsid w:val="2084DF59"/>
    <w:rsid w:val="20A1E32C"/>
    <w:rsid w:val="20B43AB8"/>
    <w:rsid w:val="20B6E635"/>
    <w:rsid w:val="20CBEC4A"/>
    <w:rsid w:val="20E2C6AB"/>
    <w:rsid w:val="20E822E0"/>
    <w:rsid w:val="210AFFCB"/>
    <w:rsid w:val="210D967A"/>
    <w:rsid w:val="2112A7A1"/>
    <w:rsid w:val="211402DB"/>
    <w:rsid w:val="2119BB38"/>
    <w:rsid w:val="212AF689"/>
    <w:rsid w:val="2132A33E"/>
    <w:rsid w:val="213D1586"/>
    <w:rsid w:val="2161E58B"/>
    <w:rsid w:val="2166DE9B"/>
    <w:rsid w:val="216BCDC4"/>
    <w:rsid w:val="21869831"/>
    <w:rsid w:val="21A51982"/>
    <w:rsid w:val="21A645E4"/>
    <w:rsid w:val="21AB7276"/>
    <w:rsid w:val="21BD377B"/>
    <w:rsid w:val="21E04E43"/>
    <w:rsid w:val="21F0CEB1"/>
    <w:rsid w:val="21F9B7D5"/>
    <w:rsid w:val="2211F10F"/>
    <w:rsid w:val="22274E3A"/>
    <w:rsid w:val="222CF1F3"/>
    <w:rsid w:val="2236E6F8"/>
    <w:rsid w:val="223C8021"/>
    <w:rsid w:val="224E7D1E"/>
    <w:rsid w:val="2250229A"/>
    <w:rsid w:val="2255FA23"/>
    <w:rsid w:val="2258195D"/>
    <w:rsid w:val="22586F14"/>
    <w:rsid w:val="225F70FD"/>
    <w:rsid w:val="228000C1"/>
    <w:rsid w:val="22B4E036"/>
    <w:rsid w:val="22D15356"/>
    <w:rsid w:val="22E3C97D"/>
    <w:rsid w:val="22F317EA"/>
    <w:rsid w:val="22F7B278"/>
    <w:rsid w:val="2303A30E"/>
    <w:rsid w:val="231F5F28"/>
    <w:rsid w:val="232567F3"/>
    <w:rsid w:val="23258197"/>
    <w:rsid w:val="232E7332"/>
    <w:rsid w:val="237BAC09"/>
    <w:rsid w:val="239BC8F2"/>
    <w:rsid w:val="23B119DD"/>
    <w:rsid w:val="23DCC0C3"/>
    <w:rsid w:val="23E20ED1"/>
    <w:rsid w:val="23E60F1B"/>
    <w:rsid w:val="23F60E3E"/>
    <w:rsid w:val="24036587"/>
    <w:rsid w:val="240C8A53"/>
    <w:rsid w:val="241E681C"/>
    <w:rsid w:val="241EC5C9"/>
    <w:rsid w:val="242C5AA9"/>
    <w:rsid w:val="24315375"/>
    <w:rsid w:val="24558FF9"/>
    <w:rsid w:val="245FA51D"/>
    <w:rsid w:val="246B6F7A"/>
    <w:rsid w:val="24731AEE"/>
    <w:rsid w:val="2474F745"/>
    <w:rsid w:val="2487F3DE"/>
    <w:rsid w:val="24924592"/>
    <w:rsid w:val="24952F36"/>
    <w:rsid w:val="249F736F"/>
    <w:rsid w:val="24A754F2"/>
    <w:rsid w:val="24BB2F89"/>
    <w:rsid w:val="24CD46E1"/>
    <w:rsid w:val="24EC3236"/>
    <w:rsid w:val="24EDC2A6"/>
    <w:rsid w:val="250A9EB5"/>
    <w:rsid w:val="250EA4B1"/>
    <w:rsid w:val="252638EA"/>
    <w:rsid w:val="2526ABC3"/>
    <w:rsid w:val="252C5EA2"/>
    <w:rsid w:val="252D4F85"/>
    <w:rsid w:val="252FABCD"/>
    <w:rsid w:val="25379953"/>
    <w:rsid w:val="255BF248"/>
    <w:rsid w:val="25807B09"/>
    <w:rsid w:val="2582B949"/>
    <w:rsid w:val="25879776"/>
    <w:rsid w:val="258A78FD"/>
    <w:rsid w:val="258AB865"/>
    <w:rsid w:val="2599D5D1"/>
    <w:rsid w:val="259D0E53"/>
    <w:rsid w:val="25A44675"/>
    <w:rsid w:val="25A88C1D"/>
    <w:rsid w:val="25AB9356"/>
    <w:rsid w:val="25B1CF67"/>
    <w:rsid w:val="25B753B7"/>
    <w:rsid w:val="25D86ACB"/>
    <w:rsid w:val="25D8EBDE"/>
    <w:rsid w:val="25F2F6D8"/>
    <w:rsid w:val="25F5B569"/>
    <w:rsid w:val="25F7BF09"/>
    <w:rsid w:val="2601F2D0"/>
    <w:rsid w:val="26084B70"/>
    <w:rsid w:val="2612630A"/>
    <w:rsid w:val="261DF935"/>
    <w:rsid w:val="2623C43F"/>
    <w:rsid w:val="262D2653"/>
    <w:rsid w:val="26398803"/>
    <w:rsid w:val="263E9D68"/>
    <w:rsid w:val="2658B378"/>
    <w:rsid w:val="2659DABA"/>
    <w:rsid w:val="26731FAF"/>
    <w:rsid w:val="26757460"/>
    <w:rsid w:val="2688AFF7"/>
    <w:rsid w:val="2696EADE"/>
    <w:rsid w:val="26A1CB1B"/>
    <w:rsid w:val="26AB17CA"/>
    <w:rsid w:val="26C4563C"/>
    <w:rsid w:val="26C6AC1D"/>
    <w:rsid w:val="26F36E75"/>
    <w:rsid w:val="26FCC9B4"/>
    <w:rsid w:val="2703FB5F"/>
    <w:rsid w:val="270FB9C9"/>
    <w:rsid w:val="2711E86A"/>
    <w:rsid w:val="27136BFD"/>
    <w:rsid w:val="272ED3F5"/>
    <w:rsid w:val="27302EC6"/>
    <w:rsid w:val="27369CE8"/>
    <w:rsid w:val="2744A11E"/>
    <w:rsid w:val="2747569A"/>
    <w:rsid w:val="27562F3D"/>
    <w:rsid w:val="275F7E28"/>
    <w:rsid w:val="2763D9D9"/>
    <w:rsid w:val="27644A47"/>
    <w:rsid w:val="2768CB79"/>
    <w:rsid w:val="2781F3D6"/>
    <w:rsid w:val="2795A0AE"/>
    <w:rsid w:val="2797ECA1"/>
    <w:rsid w:val="279A1372"/>
    <w:rsid w:val="27A17BB5"/>
    <w:rsid w:val="27A4543B"/>
    <w:rsid w:val="27A46984"/>
    <w:rsid w:val="27C3F894"/>
    <w:rsid w:val="27D45FF8"/>
    <w:rsid w:val="27DD8598"/>
    <w:rsid w:val="27E00513"/>
    <w:rsid w:val="28039C62"/>
    <w:rsid w:val="281ADE1E"/>
    <w:rsid w:val="281DCA6E"/>
    <w:rsid w:val="281F528E"/>
    <w:rsid w:val="28385E65"/>
    <w:rsid w:val="284851A4"/>
    <w:rsid w:val="284D2829"/>
    <w:rsid w:val="284EC566"/>
    <w:rsid w:val="285A08A1"/>
    <w:rsid w:val="286E24FE"/>
    <w:rsid w:val="28741F91"/>
    <w:rsid w:val="287950C1"/>
    <w:rsid w:val="287D8ADA"/>
    <w:rsid w:val="288074EC"/>
    <w:rsid w:val="289537F7"/>
    <w:rsid w:val="28976DBE"/>
    <w:rsid w:val="28A1F65E"/>
    <w:rsid w:val="28C62DBF"/>
    <w:rsid w:val="28F94F15"/>
    <w:rsid w:val="29038C5D"/>
    <w:rsid w:val="2908D6E9"/>
    <w:rsid w:val="29270E4F"/>
    <w:rsid w:val="2945E07F"/>
    <w:rsid w:val="29486868"/>
    <w:rsid w:val="2957577B"/>
    <w:rsid w:val="296F0864"/>
    <w:rsid w:val="29779762"/>
    <w:rsid w:val="298D7469"/>
    <w:rsid w:val="29910197"/>
    <w:rsid w:val="2999E6B6"/>
    <w:rsid w:val="299BD686"/>
    <w:rsid w:val="29B315D6"/>
    <w:rsid w:val="29D82936"/>
    <w:rsid w:val="29E323C9"/>
    <w:rsid w:val="2A023124"/>
    <w:rsid w:val="2A02EB70"/>
    <w:rsid w:val="2A0E8DC8"/>
    <w:rsid w:val="2A33FCD8"/>
    <w:rsid w:val="2A412F25"/>
    <w:rsid w:val="2A58CF2F"/>
    <w:rsid w:val="2A60BA63"/>
    <w:rsid w:val="2A6531F9"/>
    <w:rsid w:val="2A659175"/>
    <w:rsid w:val="2A6DA1AA"/>
    <w:rsid w:val="2A6EE6C2"/>
    <w:rsid w:val="2A748143"/>
    <w:rsid w:val="2A95C701"/>
    <w:rsid w:val="2AA4F5FE"/>
    <w:rsid w:val="2AA7B305"/>
    <w:rsid w:val="2AA83DD6"/>
    <w:rsid w:val="2AB9FFCD"/>
    <w:rsid w:val="2ABDD281"/>
    <w:rsid w:val="2AC49308"/>
    <w:rsid w:val="2AC6F0E8"/>
    <w:rsid w:val="2AC74DEF"/>
    <w:rsid w:val="2AD45A12"/>
    <w:rsid w:val="2ADB34E7"/>
    <w:rsid w:val="2ADFA6F1"/>
    <w:rsid w:val="2AE5D42D"/>
    <w:rsid w:val="2AED4970"/>
    <w:rsid w:val="2AF548CB"/>
    <w:rsid w:val="2AFD5C97"/>
    <w:rsid w:val="2B0C61C7"/>
    <w:rsid w:val="2B10B557"/>
    <w:rsid w:val="2B221ADC"/>
    <w:rsid w:val="2B299829"/>
    <w:rsid w:val="2B29F4BE"/>
    <w:rsid w:val="2B505332"/>
    <w:rsid w:val="2B6D3B02"/>
    <w:rsid w:val="2B6ECDB5"/>
    <w:rsid w:val="2B9EED51"/>
    <w:rsid w:val="2BA04ACD"/>
    <w:rsid w:val="2BAAF294"/>
    <w:rsid w:val="2BC8F459"/>
    <w:rsid w:val="2BD1A99A"/>
    <w:rsid w:val="2BD2A4DC"/>
    <w:rsid w:val="2BD511C7"/>
    <w:rsid w:val="2BDDBAB5"/>
    <w:rsid w:val="2BEC6617"/>
    <w:rsid w:val="2BF41B2B"/>
    <w:rsid w:val="2C19E476"/>
    <w:rsid w:val="2C1A2AD4"/>
    <w:rsid w:val="2C1D87B3"/>
    <w:rsid w:val="2C23F679"/>
    <w:rsid w:val="2C2EA8E0"/>
    <w:rsid w:val="2C30FB3A"/>
    <w:rsid w:val="2C3C3C9C"/>
    <w:rsid w:val="2C4A1834"/>
    <w:rsid w:val="2C52DECC"/>
    <w:rsid w:val="2C5564F9"/>
    <w:rsid w:val="2C64383A"/>
    <w:rsid w:val="2C78030D"/>
    <w:rsid w:val="2C7FE14D"/>
    <w:rsid w:val="2C93CD1F"/>
    <w:rsid w:val="2CA2719F"/>
    <w:rsid w:val="2CA5DC87"/>
    <w:rsid w:val="2CB39230"/>
    <w:rsid w:val="2CBA43E6"/>
    <w:rsid w:val="2CBD1378"/>
    <w:rsid w:val="2CD391D2"/>
    <w:rsid w:val="2CE31D21"/>
    <w:rsid w:val="2CED96FB"/>
    <w:rsid w:val="2CF0B908"/>
    <w:rsid w:val="2D07CCA8"/>
    <w:rsid w:val="2D23E103"/>
    <w:rsid w:val="2D3ABDB2"/>
    <w:rsid w:val="2D51D40F"/>
    <w:rsid w:val="2D591030"/>
    <w:rsid w:val="2D5C356C"/>
    <w:rsid w:val="2D97306B"/>
    <w:rsid w:val="2DA737BD"/>
    <w:rsid w:val="2DDFFA83"/>
    <w:rsid w:val="2DE57AC5"/>
    <w:rsid w:val="2DFA838A"/>
    <w:rsid w:val="2E041269"/>
    <w:rsid w:val="2E0D02F6"/>
    <w:rsid w:val="2E232438"/>
    <w:rsid w:val="2E355442"/>
    <w:rsid w:val="2E78213A"/>
    <w:rsid w:val="2E8D32ED"/>
    <w:rsid w:val="2E9AD189"/>
    <w:rsid w:val="2E9DDD92"/>
    <w:rsid w:val="2EA5225F"/>
    <w:rsid w:val="2EB08CE6"/>
    <w:rsid w:val="2EBB1D8B"/>
    <w:rsid w:val="2ED5A9C8"/>
    <w:rsid w:val="2EFAFC72"/>
    <w:rsid w:val="2F0E491E"/>
    <w:rsid w:val="2F15F0CF"/>
    <w:rsid w:val="2F221B19"/>
    <w:rsid w:val="2F2A6DE2"/>
    <w:rsid w:val="2F2D460E"/>
    <w:rsid w:val="2F62A287"/>
    <w:rsid w:val="2F6541A4"/>
    <w:rsid w:val="2F656FFF"/>
    <w:rsid w:val="2F68FC73"/>
    <w:rsid w:val="2F692EA8"/>
    <w:rsid w:val="2F6EE66D"/>
    <w:rsid w:val="2F7C2356"/>
    <w:rsid w:val="2F7F5ABC"/>
    <w:rsid w:val="2FBD13AC"/>
    <w:rsid w:val="2FBEB7CA"/>
    <w:rsid w:val="2FD7F6FB"/>
    <w:rsid w:val="2FDA1BEA"/>
    <w:rsid w:val="2FE7743C"/>
    <w:rsid w:val="2FF10DC1"/>
    <w:rsid w:val="2FFCABB3"/>
    <w:rsid w:val="300196E9"/>
    <w:rsid w:val="300666EC"/>
    <w:rsid w:val="3007BB95"/>
    <w:rsid w:val="3015A468"/>
    <w:rsid w:val="302B9304"/>
    <w:rsid w:val="30308680"/>
    <w:rsid w:val="30657920"/>
    <w:rsid w:val="30697293"/>
    <w:rsid w:val="3071626B"/>
    <w:rsid w:val="30764447"/>
    <w:rsid w:val="307F4008"/>
    <w:rsid w:val="3099D221"/>
    <w:rsid w:val="30A15D9B"/>
    <w:rsid w:val="30A19707"/>
    <w:rsid w:val="30A43959"/>
    <w:rsid w:val="30BD9198"/>
    <w:rsid w:val="30BF058B"/>
    <w:rsid w:val="30D14AC6"/>
    <w:rsid w:val="30D20660"/>
    <w:rsid w:val="30ED23EF"/>
    <w:rsid w:val="30FE62B5"/>
    <w:rsid w:val="31040CDD"/>
    <w:rsid w:val="3108C1E4"/>
    <w:rsid w:val="31109CA3"/>
    <w:rsid w:val="31228992"/>
    <w:rsid w:val="313A0CB9"/>
    <w:rsid w:val="313A10F3"/>
    <w:rsid w:val="313A5A5C"/>
    <w:rsid w:val="3159AED1"/>
    <w:rsid w:val="315CA19B"/>
    <w:rsid w:val="31633C5B"/>
    <w:rsid w:val="31642352"/>
    <w:rsid w:val="3166CE7E"/>
    <w:rsid w:val="3167BC58"/>
    <w:rsid w:val="31764EDC"/>
    <w:rsid w:val="317A731A"/>
    <w:rsid w:val="317C1E8A"/>
    <w:rsid w:val="319DFE25"/>
    <w:rsid w:val="31A11537"/>
    <w:rsid w:val="31FFF1E1"/>
    <w:rsid w:val="320A6339"/>
    <w:rsid w:val="3211F035"/>
    <w:rsid w:val="3211F6AD"/>
    <w:rsid w:val="3214AB89"/>
    <w:rsid w:val="3216086C"/>
    <w:rsid w:val="32177D37"/>
    <w:rsid w:val="322151A3"/>
    <w:rsid w:val="322DD3E6"/>
    <w:rsid w:val="324441FE"/>
    <w:rsid w:val="324FFA76"/>
    <w:rsid w:val="32620EA4"/>
    <w:rsid w:val="326E7FA8"/>
    <w:rsid w:val="3272148D"/>
    <w:rsid w:val="329DA147"/>
    <w:rsid w:val="32B1DBA3"/>
    <w:rsid w:val="32B5A474"/>
    <w:rsid w:val="32BC3A37"/>
    <w:rsid w:val="32BFEEDF"/>
    <w:rsid w:val="32D5D938"/>
    <w:rsid w:val="32D6A0EC"/>
    <w:rsid w:val="32E02BA6"/>
    <w:rsid w:val="32E91EEA"/>
    <w:rsid w:val="32FB4D4D"/>
    <w:rsid w:val="32FDAF63"/>
    <w:rsid w:val="330295CA"/>
    <w:rsid w:val="33031C9B"/>
    <w:rsid w:val="330DE7A4"/>
    <w:rsid w:val="3326FE9F"/>
    <w:rsid w:val="3330C9F9"/>
    <w:rsid w:val="335B123F"/>
    <w:rsid w:val="33677CA8"/>
    <w:rsid w:val="336FD297"/>
    <w:rsid w:val="3378A313"/>
    <w:rsid w:val="337AA0AF"/>
    <w:rsid w:val="339A253B"/>
    <w:rsid w:val="33A4DD9D"/>
    <w:rsid w:val="33A6202C"/>
    <w:rsid w:val="33A97C6F"/>
    <w:rsid w:val="33AD99C1"/>
    <w:rsid w:val="33BB39FD"/>
    <w:rsid w:val="33C50D9A"/>
    <w:rsid w:val="33C6D240"/>
    <w:rsid w:val="33CA0D55"/>
    <w:rsid w:val="33D2AE2D"/>
    <w:rsid w:val="33E54762"/>
    <w:rsid w:val="33ED8216"/>
    <w:rsid w:val="33EDEE1C"/>
    <w:rsid w:val="340EA989"/>
    <w:rsid w:val="3411ED1E"/>
    <w:rsid w:val="3423FDDA"/>
    <w:rsid w:val="3433EA54"/>
    <w:rsid w:val="3450AFCD"/>
    <w:rsid w:val="345B0EFA"/>
    <w:rsid w:val="3474F570"/>
    <w:rsid w:val="3484EF4B"/>
    <w:rsid w:val="34955735"/>
    <w:rsid w:val="34AFAE28"/>
    <w:rsid w:val="34B3440D"/>
    <w:rsid w:val="34C2D6B7"/>
    <w:rsid w:val="34C402CA"/>
    <w:rsid w:val="34C47EE4"/>
    <w:rsid w:val="34E94A9D"/>
    <w:rsid w:val="34EBE6C6"/>
    <w:rsid w:val="34F58EE9"/>
    <w:rsid w:val="35012488"/>
    <w:rsid w:val="3509A88B"/>
    <w:rsid w:val="351030D6"/>
    <w:rsid w:val="351B94F8"/>
    <w:rsid w:val="3530587B"/>
    <w:rsid w:val="35564187"/>
    <w:rsid w:val="356B8E3C"/>
    <w:rsid w:val="357F1CB2"/>
    <w:rsid w:val="35DAEB89"/>
    <w:rsid w:val="35DB5414"/>
    <w:rsid w:val="35EAA9C9"/>
    <w:rsid w:val="35F5BF93"/>
    <w:rsid w:val="35FE9C9A"/>
    <w:rsid w:val="360D8216"/>
    <w:rsid w:val="362DF94E"/>
    <w:rsid w:val="3644330E"/>
    <w:rsid w:val="365B8E7F"/>
    <w:rsid w:val="365FB422"/>
    <w:rsid w:val="36720BD7"/>
    <w:rsid w:val="36971CE4"/>
    <w:rsid w:val="369DDAB3"/>
    <w:rsid w:val="369F7CF9"/>
    <w:rsid w:val="36A5F5A9"/>
    <w:rsid w:val="36A6F62E"/>
    <w:rsid w:val="36ABC370"/>
    <w:rsid w:val="36BEE58A"/>
    <w:rsid w:val="36D46585"/>
    <w:rsid w:val="36E2CE8C"/>
    <w:rsid w:val="36EB8E11"/>
    <w:rsid w:val="36F0166E"/>
    <w:rsid w:val="36F146E1"/>
    <w:rsid w:val="370139FF"/>
    <w:rsid w:val="371DAA02"/>
    <w:rsid w:val="372FD1F5"/>
    <w:rsid w:val="37457C33"/>
    <w:rsid w:val="374CFEA8"/>
    <w:rsid w:val="375251D4"/>
    <w:rsid w:val="3758591A"/>
    <w:rsid w:val="3762B2A6"/>
    <w:rsid w:val="3764899A"/>
    <w:rsid w:val="3773563F"/>
    <w:rsid w:val="377643F1"/>
    <w:rsid w:val="377BB057"/>
    <w:rsid w:val="377E3BC3"/>
    <w:rsid w:val="377E958D"/>
    <w:rsid w:val="3787A43C"/>
    <w:rsid w:val="3787BDDE"/>
    <w:rsid w:val="37A91B16"/>
    <w:rsid w:val="37B06CC6"/>
    <w:rsid w:val="37CBE31F"/>
    <w:rsid w:val="37DAE126"/>
    <w:rsid w:val="37EA392F"/>
    <w:rsid w:val="37F28E1B"/>
    <w:rsid w:val="3809AA4B"/>
    <w:rsid w:val="381707BE"/>
    <w:rsid w:val="381BA267"/>
    <w:rsid w:val="383B8448"/>
    <w:rsid w:val="384166AF"/>
    <w:rsid w:val="384F4443"/>
    <w:rsid w:val="385C7480"/>
    <w:rsid w:val="38634BF3"/>
    <w:rsid w:val="386D965E"/>
    <w:rsid w:val="3887F4AC"/>
    <w:rsid w:val="38882576"/>
    <w:rsid w:val="389DBC16"/>
    <w:rsid w:val="38B7B416"/>
    <w:rsid w:val="38C9D2F5"/>
    <w:rsid w:val="38CC21D0"/>
    <w:rsid w:val="38D09A07"/>
    <w:rsid w:val="38E64C33"/>
    <w:rsid w:val="38EAD3FD"/>
    <w:rsid w:val="38EBA29D"/>
    <w:rsid w:val="39088557"/>
    <w:rsid w:val="39117253"/>
    <w:rsid w:val="39142D61"/>
    <w:rsid w:val="3925F0E5"/>
    <w:rsid w:val="39323F1E"/>
    <w:rsid w:val="39340D7E"/>
    <w:rsid w:val="3939D0BB"/>
    <w:rsid w:val="394D3964"/>
    <w:rsid w:val="39602796"/>
    <w:rsid w:val="3961A518"/>
    <w:rsid w:val="39627D77"/>
    <w:rsid w:val="39716D34"/>
    <w:rsid w:val="39807C11"/>
    <w:rsid w:val="398B08C0"/>
    <w:rsid w:val="398B8E2A"/>
    <w:rsid w:val="398E0B25"/>
    <w:rsid w:val="39945981"/>
    <w:rsid w:val="39977617"/>
    <w:rsid w:val="399BF78D"/>
    <w:rsid w:val="39BC1B2B"/>
    <w:rsid w:val="39CAEDA9"/>
    <w:rsid w:val="39CC8EBF"/>
    <w:rsid w:val="39CDA53F"/>
    <w:rsid w:val="39FE1B92"/>
    <w:rsid w:val="3A1E148E"/>
    <w:rsid w:val="3A243CF8"/>
    <w:rsid w:val="3A29E3C2"/>
    <w:rsid w:val="3A3A6090"/>
    <w:rsid w:val="3A471068"/>
    <w:rsid w:val="3A7710E5"/>
    <w:rsid w:val="3A7FD56B"/>
    <w:rsid w:val="3A82C797"/>
    <w:rsid w:val="3AA92B10"/>
    <w:rsid w:val="3AB19AC6"/>
    <w:rsid w:val="3AB2E2C6"/>
    <w:rsid w:val="3ABE7D8B"/>
    <w:rsid w:val="3AE9751E"/>
    <w:rsid w:val="3B0AC1C0"/>
    <w:rsid w:val="3B0DB0C4"/>
    <w:rsid w:val="3B12BD4B"/>
    <w:rsid w:val="3B1A73F4"/>
    <w:rsid w:val="3B228591"/>
    <w:rsid w:val="3B30A9CA"/>
    <w:rsid w:val="3B3E2425"/>
    <w:rsid w:val="3B46FEF7"/>
    <w:rsid w:val="3B5645BF"/>
    <w:rsid w:val="3B8A0EBD"/>
    <w:rsid w:val="3B8A8FFE"/>
    <w:rsid w:val="3B95E42F"/>
    <w:rsid w:val="3BBC9753"/>
    <w:rsid w:val="3BC7F723"/>
    <w:rsid w:val="3BD4F729"/>
    <w:rsid w:val="3BD6928D"/>
    <w:rsid w:val="3BE217D7"/>
    <w:rsid w:val="3BF3805E"/>
    <w:rsid w:val="3BFE7F41"/>
    <w:rsid w:val="3C0067DD"/>
    <w:rsid w:val="3C0173B7"/>
    <w:rsid w:val="3C0258A4"/>
    <w:rsid w:val="3C124BDE"/>
    <w:rsid w:val="3C1BFAF0"/>
    <w:rsid w:val="3C1F7326"/>
    <w:rsid w:val="3C2E8953"/>
    <w:rsid w:val="3C54036A"/>
    <w:rsid w:val="3C5D838C"/>
    <w:rsid w:val="3C63101B"/>
    <w:rsid w:val="3C69C206"/>
    <w:rsid w:val="3CADA7DF"/>
    <w:rsid w:val="3CD5A29E"/>
    <w:rsid w:val="3CD8B252"/>
    <w:rsid w:val="3CEA78E1"/>
    <w:rsid w:val="3CED6227"/>
    <w:rsid w:val="3CF9C0B5"/>
    <w:rsid w:val="3D148D8C"/>
    <w:rsid w:val="3D488FF5"/>
    <w:rsid w:val="3D5BDDBA"/>
    <w:rsid w:val="3D6D3712"/>
    <w:rsid w:val="3DC4C95F"/>
    <w:rsid w:val="3DDCA51D"/>
    <w:rsid w:val="3DE46EE8"/>
    <w:rsid w:val="3DE47EE5"/>
    <w:rsid w:val="3DE4E376"/>
    <w:rsid w:val="3DFE4A13"/>
    <w:rsid w:val="3E028DE7"/>
    <w:rsid w:val="3E0BD8AE"/>
    <w:rsid w:val="3E10F03A"/>
    <w:rsid w:val="3E11B67E"/>
    <w:rsid w:val="3E2905D4"/>
    <w:rsid w:val="3E2DF2FE"/>
    <w:rsid w:val="3E310011"/>
    <w:rsid w:val="3E31BC58"/>
    <w:rsid w:val="3E4A4A96"/>
    <w:rsid w:val="3E655D60"/>
    <w:rsid w:val="3E856F38"/>
    <w:rsid w:val="3E8DF097"/>
    <w:rsid w:val="3E98F14E"/>
    <w:rsid w:val="3E9F719F"/>
    <w:rsid w:val="3EB4FCC6"/>
    <w:rsid w:val="3EE04042"/>
    <w:rsid w:val="3EE239DC"/>
    <w:rsid w:val="3EE9E140"/>
    <w:rsid w:val="3F0BD310"/>
    <w:rsid w:val="3F0DD1B3"/>
    <w:rsid w:val="3F2145BA"/>
    <w:rsid w:val="3F86A1E9"/>
    <w:rsid w:val="3F88849C"/>
    <w:rsid w:val="3F91EEAE"/>
    <w:rsid w:val="3F98B0D8"/>
    <w:rsid w:val="3F9B7C8F"/>
    <w:rsid w:val="3F9EA70F"/>
    <w:rsid w:val="3FA716F4"/>
    <w:rsid w:val="3FAD8831"/>
    <w:rsid w:val="3FC45CA1"/>
    <w:rsid w:val="3FCD8CB9"/>
    <w:rsid w:val="3FD4540E"/>
    <w:rsid w:val="3FD94B0B"/>
    <w:rsid w:val="3FE61AF7"/>
    <w:rsid w:val="3FF5C752"/>
    <w:rsid w:val="40109AA8"/>
    <w:rsid w:val="403A90EC"/>
    <w:rsid w:val="405A6EDB"/>
    <w:rsid w:val="405C8260"/>
    <w:rsid w:val="40673E64"/>
    <w:rsid w:val="406B6A43"/>
    <w:rsid w:val="4074F570"/>
    <w:rsid w:val="4075761D"/>
    <w:rsid w:val="407DC9F3"/>
    <w:rsid w:val="40A1D8FC"/>
    <w:rsid w:val="40A8684C"/>
    <w:rsid w:val="40AB6D6E"/>
    <w:rsid w:val="40D84BE6"/>
    <w:rsid w:val="40E0C2DC"/>
    <w:rsid w:val="40F82931"/>
    <w:rsid w:val="41008071"/>
    <w:rsid w:val="411EE6A4"/>
    <w:rsid w:val="41239A36"/>
    <w:rsid w:val="4124D7EE"/>
    <w:rsid w:val="41287735"/>
    <w:rsid w:val="412F47F5"/>
    <w:rsid w:val="4141A58E"/>
    <w:rsid w:val="4156F67A"/>
    <w:rsid w:val="4167267E"/>
    <w:rsid w:val="418432B7"/>
    <w:rsid w:val="418AB77B"/>
    <w:rsid w:val="41984975"/>
    <w:rsid w:val="419B3793"/>
    <w:rsid w:val="41B44F34"/>
    <w:rsid w:val="41BC5183"/>
    <w:rsid w:val="41C59159"/>
    <w:rsid w:val="41C7CA3D"/>
    <w:rsid w:val="41CB1D1E"/>
    <w:rsid w:val="41CB766B"/>
    <w:rsid w:val="41D7CBCF"/>
    <w:rsid w:val="41E2963E"/>
    <w:rsid w:val="41FF34E8"/>
    <w:rsid w:val="4210264F"/>
    <w:rsid w:val="422ACF53"/>
    <w:rsid w:val="4232BCD9"/>
    <w:rsid w:val="4244403E"/>
    <w:rsid w:val="424BF8A1"/>
    <w:rsid w:val="4260C10F"/>
    <w:rsid w:val="42740EC4"/>
    <w:rsid w:val="427F5568"/>
    <w:rsid w:val="42A2F170"/>
    <w:rsid w:val="42A698D3"/>
    <w:rsid w:val="42A70955"/>
    <w:rsid w:val="42AFD093"/>
    <w:rsid w:val="42B6F334"/>
    <w:rsid w:val="42BF6A97"/>
    <w:rsid w:val="42C2A9CE"/>
    <w:rsid w:val="42C7040B"/>
    <w:rsid w:val="42F02A59"/>
    <w:rsid w:val="42F8AD50"/>
    <w:rsid w:val="4322DB72"/>
    <w:rsid w:val="433E8332"/>
    <w:rsid w:val="434976AE"/>
    <w:rsid w:val="43683381"/>
    <w:rsid w:val="436D428F"/>
    <w:rsid w:val="43796FBE"/>
    <w:rsid w:val="437CF98A"/>
    <w:rsid w:val="43827DA3"/>
    <w:rsid w:val="43C02300"/>
    <w:rsid w:val="43CC35E8"/>
    <w:rsid w:val="43CFAEC7"/>
    <w:rsid w:val="43DB66BE"/>
    <w:rsid w:val="43DCE6DC"/>
    <w:rsid w:val="43DD8125"/>
    <w:rsid w:val="43E1138E"/>
    <w:rsid w:val="43E47523"/>
    <w:rsid w:val="43E50DC7"/>
    <w:rsid w:val="44102966"/>
    <w:rsid w:val="441BCB0A"/>
    <w:rsid w:val="441F2039"/>
    <w:rsid w:val="44347BC9"/>
    <w:rsid w:val="4443C16C"/>
    <w:rsid w:val="4454932A"/>
    <w:rsid w:val="447497B9"/>
    <w:rsid w:val="44918816"/>
    <w:rsid w:val="44B7F18B"/>
    <w:rsid w:val="44BBA0D7"/>
    <w:rsid w:val="44BBD379"/>
    <w:rsid w:val="44C47088"/>
    <w:rsid w:val="44C555B0"/>
    <w:rsid w:val="44D6822C"/>
    <w:rsid w:val="44F087BB"/>
    <w:rsid w:val="44FD6790"/>
    <w:rsid w:val="45098AEF"/>
    <w:rsid w:val="4512858A"/>
    <w:rsid w:val="45327E05"/>
    <w:rsid w:val="453ACCA7"/>
    <w:rsid w:val="456531A4"/>
    <w:rsid w:val="456A5D9B"/>
    <w:rsid w:val="4573A10A"/>
    <w:rsid w:val="4575ADAB"/>
    <w:rsid w:val="45788ECF"/>
    <w:rsid w:val="45798C70"/>
    <w:rsid w:val="457BD96F"/>
    <w:rsid w:val="458F2DA0"/>
    <w:rsid w:val="4595981F"/>
    <w:rsid w:val="4595CE6B"/>
    <w:rsid w:val="45A5B38C"/>
    <w:rsid w:val="45B3E59E"/>
    <w:rsid w:val="45BDD76F"/>
    <w:rsid w:val="45C51837"/>
    <w:rsid w:val="45CF300C"/>
    <w:rsid w:val="45D5D545"/>
    <w:rsid w:val="45E812C6"/>
    <w:rsid w:val="45EA1D98"/>
    <w:rsid w:val="45ED20E7"/>
    <w:rsid w:val="45F57E53"/>
    <w:rsid w:val="45FDD481"/>
    <w:rsid w:val="463ED43A"/>
    <w:rsid w:val="4652E3FA"/>
    <w:rsid w:val="465C5DB6"/>
    <w:rsid w:val="46823F37"/>
    <w:rsid w:val="46889632"/>
    <w:rsid w:val="469CB11D"/>
    <w:rsid w:val="469CC1FA"/>
    <w:rsid w:val="46A10C67"/>
    <w:rsid w:val="46A54E0F"/>
    <w:rsid w:val="46AA4443"/>
    <w:rsid w:val="46C1D91A"/>
    <w:rsid w:val="46C92E8C"/>
    <w:rsid w:val="46D56495"/>
    <w:rsid w:val="46D87125"/>
    <w:rsid w:val="46DF265E"/>
    <w:rsid w:val="4711A4B0"/>
    <w:rsid w:val="4717A9D0"/>
    <w:rsid w:val="471EB7AE"/>
    <w:rsid w:val="473073E8"/>
    <w:rsid w:val="474D6056"/>
    <w:rsid w:val="47552E43"/>
    <w:rsid w:val="475FA929"/>
    <w:rsid w:val="4770099F"/>
    <w:rsid w:val="47A2A958"/>
    <w:rsid w:val="47A6352A"/>
    <w:rsid w:val="47A71866"/>
    <w:rsid w:val="47B2ED38"/>
    <w:rsid w:val="47B432DE"/>
    <w:rsid w:val="47BD2F52"/>
    <w:rsid w:val="47D94FD5"/>
    <w:rsid w:val="47E5E919"/>
    <w:rsid w:val="47E8DBE2"/>
    <w:rsid w:val="47EC0577"/>
    <w:rsid w:val="47EE2C0A"/>
    <w:rsid w:val="47EE6D7D"/>
    <w:rsid w:val="4802F08D"/>
    <w:rsid w:val="48033F1F"/>
    <w:rsid w:val="48117A09"/>
    <w:rsid w:val="482D2B88"/>
    <w:rsid w:val="48760B26"/>
    <w:rsid w:val="488E8233"/>
    <w:rsid w:val="48939423"/>
    <w:rsid w:val="489E47E1"/>
    <w:rsid w:val="489F9963"/>
    <w:rsid w:val="48A2185C"/>
    <w:rsid w:val="48AB3665"/>
    <w:rsid w:val="48B33934"/>
    <w:rsid w:val="48BEF573"/>
    <w:rsid w:val="48C1EF49"/>
    <w:rsid w:val="48C438E0"/>
    <w:rsid w:val="48C74C1E"/>
    <w:rsid w:val="48C89837"/>
    <w:rsid w:val="48E30A63"/>
    <w:rsid w:val="48E860BD"/>
    <w:rsid w:val="48EB925C"/>
    <w:rsid w:val="48F184B8"/>
    <w:rsid w:val="490B141D"/>
    <w:rsid w:val="490B843B"/>
    <w:rsid w:val="4943BA1B"/>
    <w:rsid w:val="494D7017"/>
    <w:rsid w:val="49761C3F"/>
    <w:rsid w:val="497C1DFA"/>
    <w:rsid w:val="498B8B73"/>
    <w:rsid w:val="498FCAAF"/>
    <w:rsid w:val="4990C029"/>
    <w:rsid w:val="49970137"/>
    <w:rsid w:val="4998F2FA"/>
    <w:rsid w:val="4999A71B"/>
    <w:rsid w:val="49B0ADD9"/>
    <w:rsid w:val="49B439ED"/>
    <w:rsid w:val="49BB7F2F"/>
    <w:rsid w:val="49BEECA2"/>
    <w:rsid w:val="49C93FE6"/>
    <w:rsid w:val="49DC7038"/>
    <w:rsid w:val="49DFA4C1"/>
    <w:rsid w:val="49E52741"/>
    <w:rsid w:val="49E90856"/>
    <w:rsid w:val="49F3AB24"/>
    <w:rsid w:val="49F5E356"/>
    <w:rsid w:val="4A066741"/>
    <w:rsid w:val="4A12CCEB"/>
    <w:rsid w:val="4A199682"/>
    <w:rsid w:val="4A271749"/>
    <w:rsid w:val="4A2B815A"/>
    <w:rsid w:val="4A4577CC"/>
    <w:rsid w:val="4A571F7A"/>
    <w:rsid w:val="4A7A0428"/>
    <w:rsid w:val="4A88481B"/>
    <w:rsid w:val="4A890955"/>
    <w:rsid w:val="4A8F57B4"/>
    <w:rsid w:val="4A900F0A"/>
    <w:rsid w:val="4A94EFF6"/>
    <w:rsid w:val="4AA5DE4A"/>
    <w:rsid w:val="4AB0FCB4"/>
    <w:rsid w:val="4AC4AF44"/>
    <w:rsid w:val="4AE6B434"/>
    <w:rsid w:val="4B1D486D"/>
    <w:rsid w:val="4B2050D8"/>
    <w:rsid w:val="4B2F565C"/>
    <w:rsid w:val="4B3802BC"/>
    <w:rsid w:val="4B3F043D"/>
    <w:rsid w:val="4B55CF00"/>
    <w:rsid w:val="4B64CC4A"/>
    <w:rsid w:val="4B715A2B"/>
    <w:rsid w:val="4B730654"/>
    <w:rsid w:val="4B7DD498"/>
    <w:rsid w:val="4B84C511"/>
    <w:rsid w:val="4BB888BA"/>
    <w:rsid w:val="4BBD08C6"/>
    <w:rsid w:val="4BCB34E5"/>
    <w:rsid w:val="4BCDDEF6"/>
    <w:rsid w:val="4BF0B45C"/>
    <w:rsid w:val="4BFF0E3C"/>
    <w:rsid w:val="4C1B26C6"/>
    <w:rsid w:val="4C1F76D5"/>
    <w:rsid w:val="4C23AFD0"/>
    <w:rsid w:val="4C3263C4"/>
    <w:rsid w:val="4C3940BD"/>
    <w:rsid w:val="4C449873"/>
    <w:rsid w:val="4C44B41D"/>
    <w:rsid w:val="4C53459B"/>
    <w:rsid w:val="4C63458A"/>
    <w:rsid w:val="4C8726EA"/>
    <w:rsid w:val="4C896C4E"/>
    <w:rsid w:val="4C989EA0"/>
    <w:rsid w:val="4CAE07E6"/>
    <w:rsid w:val="4CCB6C00"/>
    <w:rsid w:val="4CD13696"/>
    <w:rsid w:val="4CDD9537"/>
    <w:rsid w:val="4CEFECDC"/>
    <w:rsid w:val="4CF1B421"/>
    <w:rsid w:val="4D29D498"/>
    <w:rsid w:val="4D31268C"/>
    <w:rsid w:val="4D32B729"/>
    <w:rsid w:val="4D3BEC3A"/>
    <w:rsid w:val="4D47422E"/>
    <w:rsid w:val="4D533B72"/>
    <w:rsid w:val="4D59A314"/>
    <w:rsid w:val="4D69AF57"/>
    <w:rsid w:val="4D6D81FA"/>
    <w:rsid w:val="4D6DAA1A"/>
    <w:rsid w:val="4D8A043D"/>
    <w:rsid w:val="4D969538"/>
    <w:rsid w:val="4DBB364B"/>
    <w:rsid w:val="4DBEAE53"/>
    <w:rsid w:val="4DCC4EB7"/>
    <w:rsid w:val="4DE47E00"/>
    <w:rsid w:val="4E074E96"/>
    <w:rsid w:val="4E146C08"/>
    <w:rsid w:val="4E27DE4A"/>
    <w:rsid w:val="4E2ED175"/>
    <w:rsid w:val="4E30AE57"/>
    <w:rsid w:val="4E3957C9"/>
    <w:rsid w:val="4E4204DF"/>
    <w:rsid w:val="4E70182E"/>
    <w:rsid w:val="4E77F8A9"/>
    <w:rsid w:val="4EA8D3CE"/>
    <w:rsid w:val="4EBE0E08"/>
    <w:rsid w:val="4EC2A5EF"/>
    <w:rsid w:val="4ED2A50D"/>
    <w:rsid w:val="4EE33B8F"/>
    <w:rsid w:val="4EE5B9BD"/>
    <w:rsid w:val="4EEC5F3F"/>
    <w:rsid w:val="4F0A7A94"/>
    <w:rsid w:val="4F11434B"/>
    <w:rsid w:val="4F1933D2"/>
    <w:rsid w:val="4F1CE301"/>
    <w:rsid w:val="4F1D8411"/>
    <w:rsid w:val="4F1E3ABA"/>
    <w:rsid w:val="4F2C449F"/>
    <w:rsid w:val="4F507FE9"/>
    <w:rsid w:val="4F54D6FC"/>
    <w:rsid w:val="4F550B4A"/>
    <w:rsid w:val="4F567D5C"/>
    <w:rsid w:val="4F59D7C1"/>
    <w:rsid w:val="4F5C1F8A"/>
    <w:rsid w:val="4F5CE163"/>
    <w:rsid w:val="4F70E17F"/>
    <w:rsid w:val="4F775B99"/>
    <w:rsid w:val="4F93F70F"/>
    <w:rsid w:val="4F9DA02D"/>
    <w:rsid w:val="4FA62ABE"/>
    <w:rsid w:val="4FB91CEF"/>
    <w:rsid w:val="4FBC8261"/>
    <w:rsid w:val="4FBD7D76"/>
    <w:rsid w:val="4FE2440E"/>
    <w:rsid w:val="4FEADA02"/>
    <w:rsid w:val="4FEB6265"/>
    <w:rsid w:val="4FFA277F"/>
    <w:rsid w:val="4FFFC0BA"/>
    <w:rsid w:val="500DFB84"/>
    <w:rsid w:val="50285020"/>
    <w:rsid w:val="502FEE0C"/>
    <w:rsid w:val="5038E71D"/>
    <w:rsid w:val="503CBF40"/>
    <w:rsid w:val="5056E96D"/>
    <w:rsid w:val="50630BAE"/>
    <w:rsid w:val="5077A3D4"/>
    <w:rsid w:val="507FE951"/>
    <w:rsid w:val="50AC2515"/>
    <w:rsid w:val="50ADC4EF"/>
    <w:rsid w:val="50B70ECA"/>
    <w:rsid w:val="50BA5CC9"/>
    <w:rsid w:val="50BE4B19"/>
    <w:rsid w:val="50C1264D"/>
    <w:rsid w:val="50C74C0B"/>
    <w:rsid w:val="50FFDD71"/>
    <w:rsid w:val="5114012E"/>
    <w:rsid w:val="511C1EC2"/>
    <w:rsid w:val="511E6E44"/>
    <w:rsid w:val="512B25B1"/>
    <w:rsid w:val="512C446E"/>
    <w:rsid w:val="5133AF12"/>
    <w:rsid w:val="513D4513"/>
    <w:rsid w:val="51491AD6"/>
    <w:rsid w:val="5188CD9F"/>
    <w:rsid w:val="518F63F8"/>
    <w:rsid w:val="5190270C"/>
    <w:rsid w:val="51946FFF"/>
    <w:rsid w:val="51AB9A8F"/>
    <w:rsid w:val="51C085BE"/>
    <w:rsid w:val="51DA85C6"/>
    <w:rsid w:val="51DF5EF0"/>
    <w:rsid w:val="51E1E4F4"/>
    <w:rsid w:val="51F41A3B"/>
    <w:rsid w:val="51F4661F"/>
    <w:rsid w:val="51F5D60B"/>
    <w:rsid w:val="51F6B87F"/>
    <w:rsid w:val="52032480"/>
    <w:rsid w:val="5208147C"/>
    <w:rsid w:val="521E7D6F"/>
    <w:rsid w:val="522BB72A"/>
    <w:rsid w:val="52429BF0"/>
    <w:rsid w:val="524737C0"/>
    <w:rsid w:val="525BC8BA"/>
    <w:rsid w:val="5263BF9D"/>
    <w:rsid w:val="526519EA"/>
    <w:rsid w:val="5288D143"/>
    <w:rsid w:val="529A1E5A"/>
    <w:rsid w:val="52BB127A"/>
    <w:rsid w:val="52C3265A"/>
    <w:rsid w:val="52C7D64E"/>
    <w:rsid w:val="52D6418E"/>
    <w:rsid w:val="52DE60D2"/>
    <w:rsid w:val="52E3D684"/>
    <w:rsid w:val="52FE609D"/>
    <w:rsid w:val="530A2449"/>
    <w:rsid w:val="530CF3DC"/>
    <w:rsid w:val="530D4164"/>
    <w:rsid w:val="53141053"/>
    <w:rsid w:val="531A623A"/>
    <w:rsid w:val="532F0130"/>
    <w:rsid w:val="5338CC37"/>
    <w:rsid w:val="533C3422"/>
    <w:rsid w:val="53514530"/>
    <w:rsid w:val="53564EAF"/>
    <w:rsid w:val="536613CC"/>
    <w:rsid w:val="536EFFD8"/>
    <w:rsid w:val="53701B77"/>
    <w:rsid w:val="537DFCF3"/>
    <w:rsid w:val="538D7CE4"/>
    <w:rsid w:val="539E62D8"/>
    <w:rsid w:val="53F5EBDB"/>
    <w:rsid w:val="540523A6"/>
    <w:rsid w:val="54055445"/>
    <w:rsid w:val="5422A966"/>
    <w:rsid w:val="542D9E1F"/>
    <w:rsid w:val="54311993"/>
    <w:rsid w:val="54345553"/>
    <w:rsid w:val="5435530B"/>
    <w:rsid w:val="543C6E38"/>
    <w:rsid w:val="54437DC1"/>
    <w:rsid w:val="545579AC"/>
    <w:rsid w:val="546E3066"/>
    <w:rsid w:val="54750CA4"/>
    <w:rsid w:val="5487BCCC"/>
    <w:rsid w:val="5492A461"/>
    <w:rsid w:val="549AAD7A"/>
    <w:rsid w:val="54CBFEFD"/>
    <w:rsid w:val="54F6349C"/>
    <w:rsid w:val="550C3234"/>
    <w:rsid w:val="551234E5"/>
    <w:rsid w:val="551D3F59"/>
    <w:rsid w:val="55243640"/>
    <w:rsid w:val="55410BFB"/>
    <w:rsid w:val="554AD16C"/>
    <w:rsid w:val="55542F26"/>
    <w:rsid w:val="55675908"/>
    <w:rsid w:val="556B0840"/>
    <w:rsid w:val="557CAEC2"/>
    <w:rsid w:val="55836968"/>
    <w:rsid w:val="55A045B2"/>
    <w:rsid w:val="55F73F4D"/>
    <w:rsid w:val="55F8A287"/>
    <w:rsid w:val="5611336C"/>
    <w:rsid w:val="561F9B78"/>
    <w:rsid w:val="5631981D"/>
    <w:rsid w:val="563B9EC4"/>
    <w:rsid w:val="5653A33E"/>
    <w:rsid w:val="56549F47"/>
    <w:rsid w:val="56641B99"/>
    <w:rsid w:val="566DADE2"/>
    <w:rsid w:val="5685F66F"/>
    <w:rsid w:val="5691E094"/>
    <w:rsid w:val="5695C971"/>
    <w:rsid w:val="5698D707"/>
    <w:rsid w:val="569A0237"/>
    <w:rsid w:val="569EB64E"/>
    <w:rsid w:val="56A80353"/>
    <w:rsid w:val="56B32747"/>
    <w:rsid w:val="56B5AF74"/>
    <w:rsid w:val="56B9D5D5"/>
    <w:rsid w:val="56CB8349"/>
    <w:rsid w:val="56DD7744"/>
    <w:rsid w:val="56DF5256"/>
    <w:rsid w:val="56E6C535"/>
    <w:rsid w:val="56F1CDB6"/>
    <w:rsid w:val="56FFCA2A"/>
    <w:rsid w:val="57032CD3"/>
    <w:rsid w:val="570566DA"/>
    <w:rsid w:val="5711B4B5"/>
    <w:rsid w:val="57160DFF"/>
    <w:rsid w:val="5719CCCB"/>
    <w:rsid w:val="571DCC8B"/>
    <w:rsid w:val="57278B11"/>
    <w:rsid w:val="5728D09E"/>
    <w:rsid w:val="572A12BD"/>
    <w:rsid w:val="572F8F5C"/>
    <w:rsid w:val="57AC6A39"/>
    <w:rsid w:val="57AEC766"/>
    <w:rsid w:val="57C122BD"/>
    <w:rsid w:val="57C618AB"/>
    <w:rsid w:val="57D19EDE"/>
    <w:rsid w:val="57DAAE65"/>
    <w:rsid w:val="57E257E2"/>
    <w:rsid w:val="57EC1107"/>
    <w:rsid w:val="57F37E60"/>
    <w:rsid w:val="5801584C"/>
    <w:rsid w:val="58037AEC"/>
    <w:rsid w:val="58043187"/>
    <w:rsid w:val="5805E047"/>
    <w:rsid w:val="5817988E"/>
    <w:rsid w:val="5832BC96"/>
    <w:rsid w:val="5836910B"/>
    <w:rsid w:val="584AE69F"/>
    <w:rsid w:val="58505FD8"/>
    <w:rsid w:val="58712ACC"/>
    <w:rsid w:val="58859FBA"/>
    <w:rsid w:val="588A8388"/>
    <w:rsid w:val="589B9A8B"/>
    <w:rsid w:val="589EFD34"/>
    <w:rsid w:val="58B034A1"/>
    <w:rsid w:val="58B82227"/>
    <w:rsid w:val="58C30EC5"/>
    <w:rsid w:val="58C33A05"/>
    <w:rsid w:val="58C64CC4"/>
    <w:rsid w:val="58C81005"/>
    <w:rsid w:val="58CB395F"/>
    <w:rsid w:val="58D9F3FF"/>
    <w:rsid w:val="58DC4515"/>
    <w:rsid w:val="58DCF22C"/>
    <w:rsid w:val="58EBE7C8"/>
    <w:rsid w:val="58EDD446"/>
    <w:rsid w:val="58F3F3F6"/>
    <w:rsid w:val="5905609A"/>
    <w:rsid w:val="59152CF1"/>
    <w:rsid w:val="591DE9E8"/>
    <w:rsid w:val="592A9C8B"/>
    <w:rsid w:val="5942BEC0"/>
    <w:rsid w:val="59570D1C"/>
    <w:rsid w:val="596BA454"/>
    <w:rsid w:val="59708701"/>
    <w:rsid w:val="59936B99"/>
    <w:rsid w:val="599714B6"/>
    <w:rsid w:val="599A4A64"/>
    <w:rsid w:val="599F595C"/>
    <w:rsid w:val="59A3B4CE"/>
    <w:rsid w:val="59ADD8EF"/>
    <w:rsid w:val="59B23E3B"/>
    <w:rsid w:val="59BD8FE5"/>
    <w:rsid w:val="59C31D07"/>
    <w:rsid w:val="59C6CDF6"/>
    <w:rsid w:val="59C73772"/>
    <w:rsid w:val="59CCC5A8"/>
    <w:rsid w:val="59D03ADD"/>
    <w:rsid w:val="59D0B41C"/>
    <w:rsid w:val="59D14C7E"/>
    <w:rsid w:val="59D5CF87"/>
    <w:rsid w:val="59E0CAE1"/>
    <w:rsid w:val="59E43D80"/>
    <w:rsid w:val="59EEB48E"/>
    <w:rsid w:val="59FECAA0"/>
    <w:rsid w:val="5A07E4C6"/>
    <w:rsid w:val="5A17FECB"/>
    <w:rsid w:val="5A1EA779"/>
    <w:rsid w:val="5A20C4D9"/>
    <w:rsid w:val="5A23F4FD"/>
    <w:rsid w:val="5A4C0502"/>
    <w:rsid w:val="5A4E499F"/>
    <w:rsid w:val="5A4EAB3C"/>
    <w:rsid w:val="5A6EF8A9"/>
    <w:rsid w:val="5A7D11BC"/>
    <w:rsid w:val="5A7EF9EC"/>
    <w:rsid w:val="5A89A4A7"/>
    <w:rsid w:val="5A9FADA0"/>
    <w:rsid w:val="5AA2D9B7"/>
    <w:rsid w:val="5AABD9E0"/>
    <w:rsid w:val="5AAC6A31"/>
    <w:rsid w:val="5AAF93A0"/>
    <w:rsid w:val="5AB50161"/>
    <w:rsid w:val="5AB8E03F"/>
    <w:rsid w:val="5AC1C5BF"/>
    <w:rsid w:val="5ACE546E"/>
    <w:rsid w:val="5ADE4336"/>
    <w:rsid w:val="5AE3991C"/>
    <w:rsid w:val="5AE5E82E"/>
    <w:rsid w:val="5AF3C03B"/>
    <w:rsid w:val="5B0DEC04"/>
    <w:rsid w:val="5B14F569"/>
    <w:rsid w:val="5B16D593"/>
    <w:rsid w:val="5B2215FE"/>
    <w:rsid w:val="5B26AB84"/>
    <w:rsid w:val="5B3403F2"/>
    <w:rsid w:val="5B34CA35"/>
    <w:rsid w:val="5B394B41"/>
    <w:rsid w:val="5B3EB872"/>
    <w:rsid w:val="5B41A456"/>
    <w:rsid w:val="5B4E8EB3"/>
    <w:rsid w:val="5B53D312"/>
    <w:rsid w:val="5B5CCB00"/>
    <w:rsid w:val="5B6831F0"/>
    <w:rsid w:val="5B7BF039"/>
    <w:rsid w:val="5B82FB5E"/>
    <w:rsid w:val="5B85DA56"/>
    <w:rsid w:val="5BBB4B42"/>
    <w:rsid w:val="5BC9FF3B"/>
    <w:rsid w:val="5BCE7852"/>
    <w:rsid w:val="5BDE8812"/>
    <w:rsid w:val="5BE94635"/>
    <w:rsid w:val="5BEFC2E9"/>
    <w:rsid w:val="5BFEC222"/>
    <w:rsid w:val="5C005F38"/>
    <w:rsid w:val="5C01D488"/>
    <w:rsid w:val="5C03007F"/>
    <w:rsid w:val="5C116075"/>
    <w:rsid w:val="5C1B9F3A"/>
    <w:rsid w:val="5C1DB4A4"/>
    <w:rsid w:val="5C5F1717"/>
    <w:rsid w:val="5C61364D"/>
    <w:rsid w:val="5C7E47E2"/>
    <w:rsid w:val="5C90FE94"/>
    <w:rsid w:val="5CA0C97D"/>
    <w:rsid w:val="5CA9BC65"/>
    <w:rsid w:val="5CB15AAA"/>
    <w:rsid w:val="5CBB8EFA"/>
    <w:rsid w:val="5CBC1E49"/>
    <w:rsid w:val="5CC2E4C2"/>
    <w:rsid w:val="5CC3E0CB"/>
    <w:rsid w:val="5CCFC345"/>
    <w:rsid w:val="5CE08D24"/>
    <w:rsid w:val="5CEC8192"/>
    <w:rsid w:val="5CFA5AEE"/>
    <w:rsid w:val="5D0E3002"/>
    <w:rsid w:val="5D30449D"/>
    <w:rsid w:val="5D3EBA68"/>
    <w:rsid w:val="5D4010E3"/>
    <w:rsid w:val="5D524485"/>
    <w:rsid w:val="5D56FC16"/>
    <w:rsid w:val="5D5A71CC"/>
    <w:rsid w:val="5D5CE8C4"/>
    <w:rsid w:val="5D6DF189"/>
    <w:rsid w:val="5D83A5C4"/>
    <w:rsid w:val="5D8F883C"/>
    <w:rsid w:val="5D992E63"/>
    <w:rsid w:val="5D9DDAFC"/>
    <w:rsid w:val="5DA69808"/>
    <w:rsid w:val="5DB3AB1E"/>
    <w:rsid w:val="5DB850D5"/>
    <w:rsid w:val="5DCD25A2"/>
    <w:rsid w:val="5DD7A2C5"/>
    <w:rsid w:val="5DE1E079"/>
    <w:rsid w:val="5DE966ED"/>
    <w:rsid w:val="5DF08101"/>
    <w:rsid w:val="5DFF0260"/>
    <w:rsid w:val="5E00C969"/>
    <w:rsid w:val="5E028F50"/>
    <w:rsid w:val="5E09A10B"/>
    <w:rsid w:val="5E1460AA"/>
    <w:rsid w:val="5E16128D"/>
    <w:rsid w:val="5E2712B2"/>
    <w:rsid w:val="5E28B09B"/>
    <w:rsid w:val="5E39A540"/>
    <w:rsid w:val="5E425595"/>
    <w:rsid w:val="5E458CC6"/>
    <w:rsid w:val="5E461876"/>
    <w:rsid w:val="5E5FB12C"/>
    <w:rsid w:val="5E600BD7"/>
    <w:rsid w:val="5E613188"/>
    <w:rsid w:val="5E7768B7"/>
    <w:rsid w:val="5E77D6CB"/>
    <w:rsid w:val="5E81A9AA"/>
    <w:rsid w:val="5E94ED05"/>
    <w:rsid w:val="5E9732BF"/>
    <w:rsid w:val="5E9E3823"/>
    <w:rsid w:val="5EB85353"/>
    <w:rsid w:val="5EB8FB0F"/>
    <w:rsid w:val="5ED9C30A"/>
    <w:rsid w:val="5EE7A5CA"/>
    <w:rsid w:val="5EF2DB9E"/>
    <w:rsid w:val="5F055D95"/>
    <w:rsid w:val="5F15DA20"/>
    <w:rsid w:val="5F36F690"/>
    <w:rsid w:val="5F37FA9A"/>
    <w:rsid w:val="5F4FA556"/>
    <w:rsid w:val="5F50F721"/>
    <w:rsid w:val="5F53741F"/>
    <w:rsid w:val="5F6D0633"/>
    <w:rsid w:val="5F7B5723"/>
    <w:rsid w:val="5F7E3860"/>
    <w:rsid w:val="5F80BC86"/>
    <w:rsid w:val="5F8A6649"/>
    <w:rsid w:val="5F8B6100"/>
    <w:rsid w:val="5F8E9E59"/>
    <w:rsid w:val="5F98D70F"/>
    <w:rsid w:val="5FAB1D2C"/>
    <w:rsid w:val="5FAB8D9A"/>
    <w:rsid w:val="5FB5E8A4"/>
    <w:rsid w:val="5FE15D27"/>
    <w:rsid w:val="5FF8B675"/>
    <w:rsid w:val="5FFBFF40"/>
    <w:rsid w:val="5FFF631E"/>
    <w:rsid w:val="60083B58"/>
    <w:rsid w:val="6014C24D"/>
    <w:rsid w:val="601CA163"/>
    <w:rsid w:val="60247695"/>
    <w:rsid w:val="60275736"/>
    <w:rsid w:val="602F0947"/>
    <w:rsid w:val="604BC57E"/>
    <w:rsid w:val="605339DA"/>
    <w:rsid w:val="605D7232"/>
    <w:rsid w:val="607074F3"/>
    <w:rsid w:val="60814F02"/>
    <w:rsid w:val="608D8413"/>
    <w:rsid w:val="6094D98B"/>
    <w:rsid w:val="60AC0B0B"/>
    <w:rsid w:val="60C8EA71"/>
    <w:rsid w:val="60D0A88B"/>
    <w:rsid w:val="60D61C23"/>
    <w:rsid w:val="60D7FB9A"/>
    <w:rsid w:val="610264D1"/>
    <w:rsid w:val="61266193"/>
    <w:rsid w:val="6140D45C"/>
    <w:rsid w:val="61419346"/>
    <w:rsid w:val="6155033F"/>
    <w:rsid w:val="618008CF"/>
    <w:rsid w:val="61873B53"/>
    <w:rsid w:val="61894BC1"/>
    <w:rsid w:val="61AB4022"/>
    <w:rsid w:val="61AE29A5"/>
    <w:rsid w:val="61BC5E29"/>
    <w:rsid w:val="61C7F451"/>
    <w:rsid w:val="61CF80B1"/>
    <w:rsid w:val="61E5D776"/>
    <w:rsid w:val="6204B592"/>
    <w:rsid w:val="620DCB79"/>
    <w:rsid w:val="62122B8B"/>
    <w:rsid w:val="6212CD46"/>
    <w:rsid w:val="62167803"/>
    <w:rsid w:val="62299087"/>
    <w:rsid w:val="623951AE"/>
    <w:rsid w:val="6261A2F5"/>
    <w:rsid w:val="626DCC1B"/>
    <w:rsid w:val="627A092B"/>
    <w:rsid w:val="629028FC"/>
    <w:rsid w:val="62A8F832"/>
    <w:rsid w:val="62DA06EC"/>
    <w:rsid w:val="6303879B"/>
    <w:rsid w:val="63096F77"/>
    <w:rsid w:val="63234854"/>
    <w:rsid w:val="6324113F"/>
    <w:rsid w:val="632785E6"/>
    <w:rsid w:val="634CB63B"/>
    <w:rsid w:val="634F2693"/>
    <w:rsid w:val="63556A31"/>
    <w:rsid w:val="6362EFEC"/>
    <w:rsid w:val="636698B4"/>
    <w:rsid w:val="63735F61"/>
    <w:rsid w:val="63745D7C"/>
    <w:rsid w:val="63852386"/>
    <w:rsid w:val="63BCA70A"/>
    <w:rsid w:val="63BF36C3"/>
    <w:rsid w:val="63C8BA0C"/>
    <w:rsid w:val="63CC0816"/>
    <w:rsid w:val="63D0719A"/>
    <w:rsid w:val="63EBEE52"/>
    <w:rsid w:val="63F34528"/>
    <w:rsid w:val="63F7022B"/>
    <w:rsid w:val="63FA08C2"/>
    <w:rsid w:val="63FAE909"/>
    <w:rsid w:val="64039DF9"/>
    <w:rsid w:val="64114539"/>
    <w:rsid w:val="641CFE2C"/>
    <w:rsid w:val="642B7923"/>
    <w:rsid w:val="6448563C"/>
    <w:rsid w:val="64688A15"/>
    <w:rsid w:val="646A0CFD"/>
    <w:rsid w:val="64751FC9"/>
    <w:rsid w:val="6492028A"/>
    <w:rsid w:val="64BC4707"/>
    <w:rsid w:val="64BF18B5"/>
    <w:rsid w:val="64CFBB81"/>
    <w:rsid w:val="64DA1B11"/>
    <w:rsid w:val="64DA46B6"/>
    <w:rsid w:val="64E3924D"/>
    <w:rsid w:val="64F93994"/>
    <w:rsid w:val="65221D49"/>
    <w:rsid w:val="65272EA6"/>
    <w:rsid w:val="652C61CE"/>
    <w:rsid w:val="652EC83F"/>
    <w:rsid w:val="6532E788"/>
    <w:rsid w:val="653A2FA2"/>
    <w:rsid w:val="654AFBB7"/>
    <w:rsid w:val="65564CB8"/>
    <w:rsid w:val="655A067A"/>
    <w:rsid w:val="655B0724"/>
    <w:rsid w:val="655DF0D0"/>
    <w:rsid w:val="656CAD30"/>
    <w:rsid w:val="65A3619B"/>
    <w:rsid w:val="65A9B049"/>
    <w:rsid w:val="65AAB7BA"/>
    <w:rsid w:val="65C362BA"/>
    <w:rsid w:val="65CB1D56"/>
    <w:rsid w:val="65CCA9B8"/>
    <w:rsid w:val="65D77AFD"/>
    <w:rsid w:val="65E18E1B"/>
    <w:rsid w:val="65E44931"/>
    <w:rsid w:val="65F6280C"/>
    <w:rsid w:val="65FC6CF0"/>
    <w:rsid w:val="660903B0"/>
    <w:rsid w:val="66187471"/>
    <w:rsid w:val="66189848"/>
    <w:rsid w:val="661EB396"/>
    <w:rsid w:val="66224B54"/>
    <w:rsid w:val="66255BD4"/>
    <w:rsid w:val="6643DA73"/>
    <w:rsid w:val="66446A63"/>
    <w:rsid w:val="664D65E8"/>
    <w:rsid w:val="664F9E56"/>
    <w:rsid w:val="66516934"/>
    <w:rsid w:val="6656B412"/>
    <w:rsid w:val="666AA3AF"/>
    <w:rsid w:val="666C324E"/>
    <w:rsid w:val="66715EAD"/>
    <w:rsid w:val="6682D151"/>
    <w:rsid w:val="668434EB"/>
    <w:rsid w:val="6686D6A2"/>
    <w:rsid w:val="668E8E3F"/>
    <w:rsid w:val="66B29FE0"/>
    <w:rsid w:val="66BF4D67"/>
    <w:rsid w:val="66C27944"/>
    <w:rsid w:val="66DDAF28"/>
    <w:rsid w:val="66F6660F"/>
    <w:rsid w:val="67087D91"/>
    <w:rsid w:val="67157A90"/>
    <w:rsid w:val="6716567A"/>
    <w:rsid w:val="6746F898"/>
    <w:rsid w:val="6747D493"/>
    <w:rsid w:val="6752FE2D"/>
    <w:rsid w:val="6754BF79"/>
    <w:rsid w:val="675F331B"/>
    <w:rsid w:val="6762B853"/>
    <w:rsid w:val="6764124B"/>
    <w:rsid w:val="677819F0"/>
    <w:rsid w:val="6785BB93"/>
    <w:rsid w:val="6792E6AB"/>
    <w:rsid w:val="67B8D839"/>
    <w:rsid w:val="67B8E122"/>
    <w:rsid w:val="67B99742"/>
    <w:rsid w:val="67D17046"/>
    <w:rsid w:val="67DA7BDE"/>
    <w:rsid w:val="67E2EAB4"/>
    <w:rsid w:val="67EA12DE"/>
    <w:rsid w:val="6833A7E3"/>
    <w:rsid w:val="68366A66"/>
    <w:rsid w:val="683EFC7A"/>
    <w:rsid w:val="684E2349"/>
    <w:rsid w:val="6851AA1E"/>
    <w:rsid w:val="685F162D"/>
    <w:rsid w:val="686E191E"/>
    <w:rsid w:val="68816D0F"/>
    <w:rsid w:val="688C826C"/>
    <w:rsid w:val="688EFC15"/>
    <w:rsid w:val="68A3E2BD"/>
    <w:rsid w:val="68BAAEC1"/>
    <w:rsid w:val="68CD490C"/>
    <w:rsid w:val="68E5FB45"/>
    <w:rsid w:val="68E94AAF"/>
    <w:rsid w:val="68F0AA5A"/>
    <w:rsid w:val="68F49745"/>
    <w:rsid w:val="68F95D2A"/>
    <w:rsid w:val="690C49CD"/>
    <w:rsid w:val="691D9673"/>
    <w:rsid w:val="6938E090"/>
    <w:rsid w:val="693BFB38"/>
    <w:rsid w:val="6943A28D"/>
    <w:rsid w:val="694CE8E4"/>
    <w:rsid w:val="694D26CA"/>
    <w:rsid w:val="696CA5A4"/>
    <w:rsid w:val="696EA817"/>
    <w:rsid w:val="696FA694"/>
    <w:rsid w:val="69705461"/>
    <w:rsid w:val="6988FD8D"/>
    <w:rsid w:val="698E0F47"/>
    <w:rsid w:val="6997A5B0"/>
    <w:rsid w:val="699FE9C0"/>
    <w:rsid w:val="69A13391"/>
    <w:rsid w:val="69A8E087"/>
    <w:rsid w:val="69ACF309"/>
    <w:rsid w:val="69B00BFA"/>
    <w:rsid w:val="69BDEC8E"/>
    <w:rsid w:val="69C16A39"/>
    <w:rsid w:val="69C1CE50"/>
    <w:rsid w:val="69CD17DF"/>
    <w:rsid w:val="69CE2E48"/>
    <w:rsid w:val="69CFB7C6"/>
    <w:rsid w:val="69CFDEEF"/>
    <w:rsid w:val="69D5EE78"/>
    <w:rsid w:val="69D87BB0"/>
    <w:rsid w:val="69D93C65"/>
    <w:rsid w:val="69DC98FC"/>
    <w:rsid w:val="69DF6383"/>
    <w:rsid w:val="69E455F4"/>
    <w:rsid w:val="69ED4325"/>
    <w:rsid w:val="69F9FF4B"/>
    <w:rsid w:val="6A0220AF"/>
    <w:rsid w:val="6A1F9AAA"/>
    <w:rsid w:val="6A3AA678"/>
    <w:rsid w:val="6A412820"/>
    <w:rsid w:val="6A47AED0"/>
    <w:rsid w:val="6A54F287"/>
    <w:rsid w:val="6A60BD6D"/>
    <w:rsid w:val="6A708B58"/>
    <w:rsid w:val="6A859B78"/>
    <w:rsid w:val="6A893977"/>
    <w:rsid w:val="6AABBCB3"/>
    <w:rsid w:val="6AB10C74"/>
    <w:rsid w:val="6ABC9424"/>
    <w:rsid w:val="6ABF804C"/>
    <w:rsid w:val="6ACDC1A2"/>
    <w:rsid w:val="6AD0D01D"/>
    <w:rsid w:val="6AE15B32"/>
    <w:rsid w:val="6AE8CD53"/>
    <w:rsid w:val="6AECE04C"/>
    <w:rsid w:val="6B0522C3"/>
    <w:rsid w:val="6B0F7B71"/>
    <w:rsid w:val="6B150FA0"/>
    <w:rsid w:val="6B24D01D"/>
    <w:rsid w:val="6B26908F"/>
    <w:rsid w:val="6B31A4F8"/>
    <w:rsid w:val="6B4E896D"/>
    <w:rsid w:val="6B5EF259"/>
    <w:rsid w:val="6B90D1A2"/>
    <w:rsid w:val="6B9E824D"/>
    <w:rsid w:val="6BB90DD1"/>
    <w:rsid w:val="6BBCAB9B"/>
    <w:rsid w:val="6BE7B0DF"/>
    <w:rsid w:val="6BEB6221"/>
    <w:rsid w:val="6BEF5FD7"/>
    <w:rsid w:val="6BF4ABDC"/>
    <w:rsid w:val="6BFCA925"/>
    <w:rsid w:val="6BFDA766"/>
    <w:rsid w:val="6C0669AF"/>
    <w:rsid w:val="6C087650"/>
    <w:rsid w:val="6C1EE792"/>
    <w:rsid w:val="6C24F6DA"/>
    <w:rsid w:val="6C2D9886"/>
    <w:rsid w:val="6C32A43E"/>
    <w:rsid w:val="6C42675E"/>
    <w:rsid w:val="6C454EEF"/>
    <w:rsid w:val="6C54CD44"/>
    <w:rsid w:val="6C610A6E"/>
    <w:rsid w:val="6C61D905"/>
    <w:rsid w:val="6C6800A6"/>
    <w:rsid w:val="6C6FBD06"/>
    <w:rsid w:val="6C791E35"/>
    <w:rsid w:val="6C7D3552"/>
    <w:rsid w:val="6C8239B0"/>
    <w:rsid w:val="6C88D5DE"/>
    <w:rsid w:val="6C942A96"/>
    <w:rsid w:val="6C96A199"/>
    <w:rsid w:val="6CA28C0F"/>
    <w:rsid w:val="6CA381D9"/>
    <w:rsid w:val="6CAF7351"/>
    <w:rsid w:val="6CD24960"/>
    <w:rsid w:val="6CFAB2A6"/>
    <w:rsid w:val="6CFF9A9C"/>
    <w:rsid w:val="6D0D3ED4"/>
    <w:rsid w:val="6D18F57F"/>
    <w:rsid w:val="6D2420FB"/>
    <w:rsid w:val="6D33392F"/>
    <w:rsid w:val="6D334E78"/>
    <w:rsid w:val="6D52D2E3"/>
    <w:rsid w:val="6D9A7AC5"/>
    <w:rsid w:val="6DBA4CA2"/>
    <w:rsid w:val="6DC27CDE"/>
    <w:rsid w:val="6DC50F62"/>
    <w:rsid w:val="6DE3496C"/>
    <w:rsid w:val="6DF3FEA4"/>
    <w:rsid w:val="6E05534E"/>
    <w:rsid w:val="6E0AE5D2"/>
    <w:rsid w:val="6E1D7CB9"/>
    <w:rsid w:val="6E3FDC0A"/>
    <w:rsid w:val="6E4F44CF"/>
    <w:rsid w:val="6E525644"/>
    <w:rsid w:val="6E600E7B"/>
    <w:rsid w:val="6E61806A"/>
    <w:rsid w:val="6E68A8B9"/>
    <w:rsid w:val="6E7030EF"/>
    <w:rsid w:val="6E724C05"/>
    <w:rsid w:val="6E7C51AA"/>
    <w:rsid w:val="6E7D4392"/>
    <w:rsid w:val="6E7FBFCA"/>
    <w:rsid w:val="6E823F3E"/>
    <w:rsid w:val="6E89C327"/>
    <w:rsid w:val="6E93331B"/>
    <w:rsid w:val="6EA35F17"/>
    <w:rsid w:val="6EA98D7F"/>
    <w:rsid w:val="6EB97BA0"/>
    <w:rsid w:val="6EBA4A0C"/>
    <w:rsid w:val="6EBEA3D5"/>
    <w:rsid w:val="6ECD5B15"/>
    <w:rsid w:val="6EEE2B20"/>
    <w:rsid w:val="6EF473C7"/>
    <w:rsid w:val="6F078362"/>
    <w:rsid w:val="6F0ECE45"/>
    <w:rsid w:val="6F185B03"/>
    <w:rsid w:val="6F196F0F"/>
    <w:rsid w:val="6F1C7271"/>
    <w:rsid w:val="6F203EF2"/>
    <w:rsid w:val="6F4058AE"/>
    <w:rsid w:val="6F4B64B9"/>
    <w:rsid w:val="6F4EC233"/>
    <w:rsid w:val="6F65132B"/>
    <w:rsid w:val="6F7AE1CB"/>
    <w:rsid w:val="6F7F19CD"/>
    <w:rsid w:val="6F7F5C03"/>
    <w:rsid w:val="6F819772"/>
    <w:rsid w:val="6F8AB7BF"/>
    <w:rsid w:val="6F92F884"/>
    <w:rsid w:val="6F9C1F89"/>
    <w:rsid w:val="6FCC4B2C"/>
    <w:rsid w:val="6FCE425B"/>
    <w:rsid w:val="6FE6D8EF"/>
    <w:rsid w:val="6FE6E060"/>
    <w:rsid w:val="6FE8CD37"/>
    <w:rsid w:val="6FE99144"/>
    <w:rsid w:val="6FEDC152"/>
    <w:rsid w:val="70093047"/>
    <w:rsid w:val="700DFE1E"/>
    <w:rsid w:val="70111F31"/>
    <w:rsid w:val="70195789"/>
    <w:rsid w:val="7019FE6C"/>
    <w:rsid w:val="702090D6"/>
    <w:rsid w:val="7024F557"/>
    <w:rsid w:val="702B3943"/>
    <w:rsid w:val="703C9137"/>
    <w:rsid w:val="704461A0"/>
    <w:rsid w:val="7051C6DD"/>
    <w:rsid w:val="70637187"/>
    <w:rsid w:val="706F5AAC"/>
    <w:rsid w:val="70718DFD"/>
    <w:rsid w:val="7092BEDE"/>
    <w:rsid w:val="709DB9CB"/>
    <w:rsid w:val="70C87D41"/>
    <w:rsid w:val="70EB43E4"/>
    <w:rsid w:val="70EEDE7C"/>
    <w:rsid w:val="712046EA"/>
    <w:rsid w:val="7128C43B"/>
    <w:rsid w:val="7132D66E"/>
    <w:rsid w:val="71362B89"/>
    <w:rsid w:val="714E82BD"/>
    <w:rsid w:val="716FC7A1"/>
    <w:rsid w:val="7174D972"/>
    <w:rsid w:val="71769EEC"/>
    <w:rsid w:val="717F3B5E"/>
    <w:rsid w:val="719ACA0F"/>
    <w:rsid w:val="719C9B1E"/>
    <w:rsid w:val="71A77AFB"/>
    <w:rsid w:val="71C73002"/>
    <w:rsid w:val="71F43987"/>
    <w:rsid w:val="71F5247A"/>
    <w:rsid w:val="71F66942"/>
    <w:rsid w:val="7213B1EA"/>
    <w:rsid w:val="721A4199"/>
    <w:rsid w:val="723C85CD"/>
    <w:rsid w:val="724735D7"/>
    <w:rsid w:val="72521060"/>
    <w:rsid w:val="725A4C62"/>
    <w:rsid w:val="726094AA"/>
    <w:rsid w:val="7267D43E"/>
    <w:rsid w:val="7286D840"/>
    <w:rsid w:val="72871445"/>
    <w:rsid w:val="72922B14"/>
    <w:rsid w:val="7295928F"/>
    <w:rsid w:val="72D1DB0E"/>
    <w:rsid w:val="72E15A31"/>
    <w:rsid w:val="72E2DD7E"/>
    <w:rsid w:val="7302A81A"/>
    <w:rsid w:val="730C945A"/>
    <w:rsid w:val="731B9DF8"/>
    <w:rsid w:val="7320F193"/>
    <w:rsid w:val="733045DB"/>
    <w:rsid w:val="7334F18D"/>
    <w:rsid w:val="734BF02A"/>
    <w:rsid w:val="73519D08"/>
    <w:rsid w:val="736919EC"/>
    <w:rsid w:val="736AC78B"/>
    <w:rsid w:val="7373CCF4"/>
    <w:rsid w:val="73839CCF"/>
    <w:rsid w:val="73915525"/>
    <w:rsid w:val="739B138F"/>
    <w:rsid w:val="739B8951"/>
    <w:rsid w:val="739D0138"/>
    <w:rsid w:val="73ADBC30"/>
    <w:rsid w:val="73B3075E"/>
    <w:rsid w:val="73C2E2A2"/>
    <w:rsid w:val="73CF5B8F"/>
    <w:rsid w:val="73D344BC"/>
    <w:rsid w:val="73D85319"/>
    <w:rsid w:val="73E3944D"/>
    <w:rsid w:val="73E658DD"/>
    <w:rsid w:val="73E6FD32"/>
    <w:rsid w:val="73F91C17"/>
    <w:rsid w:val="7410205B"/>
    <w:rsid w:val="742F7B93"/>
    <w:rsid w:val="74333B62"/>
    <w:rsid w:val="74577E30"/>
    <w:rsid w:val="745AD941"/>
    <w:rsid w:val="7477DEE3"/>
    <w:rsid w:val="74799F9C"/>
    <w:rsid w:val="7484BACF"/>
    <w:rsid w:val="74888B21"/>
    <w:rsid w:val="749EBA4C"/>
    <w:rsid w:val="74B9B5E0"/>
    <w:rsid w:val="74D4B2F2"/>
    <w:rsid w:val="74DACABD"/>
    <w:rsid w:val="74EE30A0"/>
    <w:rsid w:val="74F8A63B"/>
    <w:rsid w:val="74FEAA66"/>
    <w:rsid w:val="7502C549"/>
    <w:rsid w:val="750EE80A"/>
    <w:rsid w:val="751E1A1A"/>
    <w:rsid w:val="75266D3F"/>
    <w:rsid w:val="752DC8FB"/>
    <w:rsid w:val="753B0651"/>
    <w:rsid w:val="753C2EA9"/>
    <w:rsid w:val="754D522F"/>
    <w:rsid w:val="7568E8EF"/>
    <w:rsid w:val="756E06E7"/>
    <w:rsid w:val="757C1A90"/>
    <w:rsid w:val="75861B55"/>
    <w:rsid w:val="7587DB89"/>
    <w:rsid w:val="75A422BC"/>
    <w:rsid w:val="75AECBB8"/>
    <w:rsid w:val="75CDD330"/>
    <w:rsid w:val="75D1A478"/>
    <w:rsid w:val="75D64710"/>
    <w:rsid w:val="75EFFD25"/>
    <w:rsid w:val="75F4A2C9"/>
    <w:rsid w:val="75F959E9"/>
    <w:rsid w:val="75FEF27B"/>
    <w:rsid w:val="760212A4"/>
    <w:rsid w:val="76045081"/>
    <w:rsid w:val="760C13AC"/>
    <w:rsid w:val="76102A2A"/>
    <w:rsid w:val="76156FFD"/>
    <w:rsid w:val="76166D3B"/>
    <w:rsid w:val="762D14B4"/>
    <w:rsid w:val="76340830"/>
    <w:rsid w:val="7654EA04"/>
    <w:rsid w:val="765E5405"/>
    <w:rsid w:val="7661943E"/>
    <w:rsid w:val="7664EDE1"/>
    <w:rsid w:val="7668AB6C"/>
    <w:rsid w:val="766D8087"/>
    <w:rsid w:val="76975E4B"/>
    <w:rsid w:val="76B7E235"/>
    <w:rsid w:val="76C10861"/>
    <w:rsid w:val="76D48F66"/>
    <w:rsid w:val="76E81D0D"/>
    <w:rsid w:val="76E93D6B"/>
    <w:rsid w:val="76F0CB38"/>
    <w:rsid w:val="7715A48A"/>
    <w:rsid w:val="77338BE0"/>
    <w:rsid w:val="7737D023"/>
    <w:rsid w:val="774A64F0"/>
    <w:rsid w:val="77573DB4"/>
    <w:rsid w:val="77591F04"/>
    <w:rsid w:val="775BCBC0"/>
    <w:rsid w:val="7764CFD3"/>
    <w:rsid w:val="776E0590"/>
    <w:rsid w:val="778707E6"/>
    <w:rsid w:val="7787E4C3"/>
    <w:rsid w:val="77AE5FED"/>
    <w:rsid w:val="77C2B2D8"/>
    <w:rsid w:val="77C9E18A"/>
    <w:rsid w:val="77D52C1B"/>
    <w:rsid w:val="77DB994E"/>
    <w:rsid w:val="77ED83F7"/>
    <w:rsid w:val="77F89353"/>
    <w:rsid w:val="77F93C96"/>
    <w:rsid w:val="77FF2E3F"/>
    <w:rsid w:val="7811F919"/>
    <w:rsid w:val="78123EDF"/>
    <w:rsid w:val="7816D8E5"/>
    <w:rsid w:val="78179248"/>
    <w:rsid w:val="781B4749"/>
    <w:rsid w:val="7821B24E"/>
    <w:rsid w:val="7827AC47"/>
    <w:rsid w:val="785C54CD"/>
    <w:rsid w:val="78689BC0"/>
    <w:rsid w:val="7878DFB9"/>
    <w:rsid w:val="787B77F3"/>
    <w:rsid w:val="788478FC"/>
    <w:rsid w:val="7887F88E"/>
    <w:rsid w:val="788E002B"/>
    <w:rsid w:val="78950C46"/>
    <w:rsid w:val="789C1B5F"/>
    <w:rsid w:val="78A7DA82"/>
    <w:rsid w:val="78AFF458"/>
    <w:rsid w:val="78D92DC6"/>
    <w:rsid w:val="78E480BD"/>
    <w:rsid w:val="78E5C2DE"/>
    <w:rsid w:val="78F0A7D6"/>
    <w:rsid w:val="78F8AC85"/>
    <w:rsid w:val="78FE8E1E"/>
    <w:rsid w:val="7931FBA1"/>
    <w:rsid w:val="7934CE59"/>
    <w:rsid w:val="79495554"/>
    <w:rsid w:val="795D3571"/>
    <w:rsid w:val="796CB7AF"/>
    <w:rsid w:val="7970C76C"/>
    <w:rsid w:val="798CD18F"/>
    <w:rsid w:val="79A52412"/>
    <w:rsid w:val="79B551C5"/>
    <w:rsid w:val="79B68015"/>
    <w:rsid w:val="79B90D5D"/>
    <w:rsid w:val="79BF28F3"/>
    <w:rsid w:val="79C3EC05"/>
    <w:rsid w:val="79CAB061"/>
    <w:rsid w:val="79DF7B89"/>
    <w:rsid w:val="79EA9940"/>
    <w:rsid w:val="79F2D7AF"/>
    <w:rsid w:val="79F42AF4"/>
    <w:rsid w:val="7A07DE7D"/>
    <w:rsid w:val="7A3600E0"/>
    <w:rsid w:val="7A4014DA"/>
    <w:rsid w:val="7A499A1C"/>
    <w:rsid w:val="7A4B8078"/>
    <w:rsid w:val="7A5AC79D"/>
    <w:rsid w:val="7A62B47A"/>
    <w:rsid w:val="7A641734"/>
    <w:rsid w:val="7A670A21"/>
    <w:rsid w:val="7A6C7BD8"/>
    <w:rsid w:val="7A77FD78"/>
    <w:rsid w:val="7A782DE0"/>
    <w:rsid w:val="7A82FC8A"/>
    <w:rsid w:val="7A902705"/>
    <w:rsid w:val="7A9ADB96"/>
    <w:rsid w:val="7AB708EC"/>
    <w:rsid w:val="7AB7CED9"/>
    <w:rsid w:val="7AF8057B"/>
    <w:rsid w:val="7AF9C200"/>
    <w:rsid w:val="7B1B31D2"/>
    <w:rsid w:val="7B205858"/>
    <w:rsid w:val="7B30717E"/>
    <w:rsid w:val="7B36588C"/>
    <w:rsid w:val="7B43113D"/>
    <w:rsid w:val="7B52E80B"/>
    <w:rsid w:val="7B63E8FF"/>
    <w:rsid w:val="7B6810C2"/>
    <w:rsid w:val="7B6AEF53"/>
    <w:rsid w:val="7B71C74F"/>
    <w:rsid w:val="7B783589"/>
    <w:rsid w:val="7B79E0CC"/>
    <w:rsid w:val="7B7B4BEA"/>
    <w:rsid w:val="7B880FF9"/>
    <w:rsid w:val="7B8DFC5D"/>
    <w:rsid w:val="7B9AF85A"/>
    <w:rsid w:val="7BA5FD54"/>
    <w:rsid w:val="7BACA854"/>
    <w:rsid w:val="7BE02EF0"/>
    <w:rsid w:val="7BE95761"/>
    <w:rsid w:val="7BF6F5D3"/>
    <w:rsid w:val="7C05AF19"/>
    <w:rsid w:val="7C0D2125"/>
    <w:rsid w:val="7C20175B"/>
    <w:rsid w:val="7C29D60C"/>
    <w:rsid w:val="7C2EF294"/>
    <w:rsid w:val="7C40F79C"/>
    <w:rsid w:val="7C4CAF07"/>
    <w:rsid w:val="7C52FD7C"/>
    <w:rsid w:val="7C5ABD09"/>
    <w:rsid w:val="7C60115B"/>
    <w:rsid w:val="7C7BCDB0"/>
    <w:rsid w:val="7C7F164B"/>
    <w:rsid w:val="7C832DDB"/>
    <w:rsid w:val="7CA9B6A5"/>
    <w:rsid w:val="7CC38E2E"/>
    <w:rsid w:val="7CC42091"/>
    <w:rsid w:val="7CC4352D"/>
    <w:rsid w:val="7CC9AD25"/>
    <w:rsid w:val="7CCB48E7"/>
    <w:rsid w:val="7CD32D41"/>
    <w:rsid w:val="7CE56A3C"/>
    <w:rsid w:val="7CFFB960"/>
    <w:rsid w:val="7D1E0884"/>
    <w:rsid w:val="7D1FB851"/>
    <w:rsid w:val="7D23E05A"/>
    <w:rsid w:val="7D240DD0"/>
    <w:rsid w:val="7D2C35E7"/>
    <w:rsid w:val="7D456060"/>
    <w:rsid w:val="7D772586"/>
    <w:rsid w:val="7D8229E3"/>
    <w:rsid w:val="7D8DB382"/>
    <w:rsid w:val="7D9D8383"/>
    <w:rsid w:val="7D9DAA86"/>
    <w:rsid w:val="7D9EB360"/>
    <w:rsid w:val="7DB084D0"/>
    <w:rsid w:val="7DB0C47F"/>
    <w:rsid w:val="7DBF268C"/>
    <w:rsid w:val="7DD0DF02"/>
    <w:rsid w:val="7DD68E33"/>
    <w:rsid w:val="7DF2346B"/>
    <w:rsid w:val="7E0253E8"/>
    <w:rsid w:val="7E05278E"/>
    <w:rsid w:val="7E057A67"/>
    <w:rsid w:val="7E14F651"/>
    <w:rsid w:val="7E25ABD5"/>
    <w:rsid w:val="7E2662BF"/>
    <w:rsid w:val="7E2A5988"/>
    <w:rsid w:val="7E34DD02"/>
    <w:rsid w:val="7E38A1B4"/>
    <w:rsid w:val="7E3A683C"/>
    <w:rsid w:val="7E3EB90F"/>
    <w:rsid w:val="7E556A4F"/>
    <w:rsid w:val="7E7B1AC0"/>
    <w:rsid w:val="7E9B89C1"/>
    <w:rsid w:val="7EA447AA"/>
    <w:rsid w:val="7EAD4B11"/>
    <w:rsid w:val="7EB0D277"/>
    <w:rsid w:val="7EB4B217"/>
    <w:rsid w:val="7ECBCC23"/>
    <w:rsid w:val="7ED53C45"/>
    <w:rsid w:val="7ED8E0C6"/>
    <w:rsid w:val="7EDBDCE2"/>
    <w:rsid w:val="7EEFD212"/>
    <w:rsid w:val="7F18441F"/>
    <w:rsid w:val="7F22F65B"/>
    <w:rsid w:val="7F3D6AAA"/>
    <w:rsid w:val="7F3DFF2A"/>
    <w:rsid w:val="7F4B1721"/>
    <w:rsid w:val="7F5BBA3F"/>
    <w:rsid w:val="7F628526"/>
    <w:rsid w:val="7F68C9E1"/>
    <w:rsid w:val="7F696159"/>
    <w:rsid w:val="7F6B6727"/>
    <w:rsid w:val="7F7DFD2E"/>
    <w:rsid w:val="7F9456A5"/>
    <w:rsid w:val="7F9D7C79"/>
    <w:rsid w:val="7FAA0104"/>
    <w:rsid w:val="7FB6D523"/>
    <w:rsid w:val="7FBAB92E"/>
    <w:rsid w:val="7FBC77F8"/>
    <w:rsid w:val="7FC26893"/>
    <w:rsid w:val="7FC6D938"/>
    <w:rsid w:val="7FD0E621"/>
    <w:rsid w:val="7FDBB60C"/>
    <w:rsid w:val="7FE65C3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00364a"/>
    </o:shapedefaults>
    <o:shapelayout v:ext="edit">
      <o:idmap v:ext="edit" data="1"/>
    </o:shapelayout>
  </w:shapeDefaults>
  <w:decimalSymbol w:val=","/>
  <w:listSeparator w:val=";"/>
  <w14:docId w14:val="3BC4DC6F"/>
  <w15:docId w15:val="{9406A3A8-5F8A-46A4-86EC-98E048478B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Batang" w:hAnsi="Calibri" w:cs="Times New Roman"/>
        <w:sz w:val="22"/>
        <w:szCs w:val="22"/>
        <w:lang w:val="en-US" w:eastAsia="en-US" w:bidi="ar-SA"/>
      </w:rPr>
    </w:rPrDefault>
    <w:pPrDefault>
      <w:pPr>
        <w:spacing w:line="200" w:lineRule="atLeast"/>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BB6"/>
  </w:style>
  <w:style w:type="paragraph" w:styleId="Heading1">
    <w:name w:val="heading 1"/>
    <w:basedOn w:val="RBL1"/>
    <w:next w:val="BodyText"/>
    <w:qFormat/>
    <w:rsid w:val="00B94B08"/>
    <w:pPr>
      <w:spacing w:before="120"/>
      <w:outlineLvl w:val="0"/>
    </w:pPr>
  </w:style>
  <w:style w:type="paragraph" w:styleId="Heading2">
    <w:name w:val="heading 2"/>
    <w:basedOn w:val="RBL2"/>
    <w:next w:val="BodyText"/>
    <w:link w:val="Heading2Char"/>
    <w:qFormat/>
    <w:rsid w:val="00B4243F"/>
    <w:pPr>
      <w:spacing w:after="120"/>
      <w:outlineLvl w:val="1"/>
    </w:pPr>
  </w:style>
  <w:style w:type="paragraph" w:styleId="Heading3">
    <w:name w:val="heading 3"/>
    <w:basedOn w:val="Heading2"/>
    <w:next w:val="BodyText"/>
    <w:link w:val="Heading3Char"/>
    <w:qFormat/>
    <w:rsid w:val="00EA4958"/>
    <w:pPr>
      <w:numPr>
        <w:ilvl w:val="2"/>
      </w:numPr>
      <w:tabs>
        <w:tab w:val="left" w:pos="851"/>
      </w:tabs>
      <w:spacing w:after="360"/>
      <w:ind w:left="993" w:hanging="993"/>
      <w:outlineLvl w:val="2"/>
    </w:pPr>
    <w:rPr>
      <w:bCs w:val="0"/>
      <w:sz w:val="28"/>
      <w:szCs w:val="24"/>
    </w:rPr>
  </w:style>
  <w:style w:type="paragraph" w:styleId="Heading4">
    <w:name w:val="heading 4"/>
    <w:basedOn w:val="Heading3"/>
    <w:next w:val="BodyText"/>
    <w:qFormat/>
    <w:rsid w:val="00EA4958"/>
    <w:pPr>
      <w:numPr>
        <w:ilvl w:val="3"/>
      </w:numPr>
      <w:spacing w:before="240" w:after="240" w:line="240" w:lineRule="atLeast"/>
      <w:outlineLvl w:val="3"/>
    </w:pPr>
    <w:rPr>
      <w:rFonts w:cs="Segoe UI"/>
      <w:bCs/>
      <w:iCs/>
      <w:sz w:val="24"/>
      <w:szCs w:val="22"/>
    </w:rPr>
  </w:style>
  <w:style w:type="paragraph" w:styleId="Heading5">
    <w:name w:val="heading 5"/>
    <w:basedOn w:val="Heading4"/>
    <w:next w:val="BodyText"/>
    <w:qFormat/>
    <w:rsid w:val="00585E30"/>
    <w:pPr>
      <w:numPr>
        <w:ilvl w:val="0"/>
        <w:numId w:val="0"/>
      </w:numPr>
      <w:outlineLvl w:val="4"/>
    </w:pPr>
    <w:rPr>
      <w:rFonts w:cstheme="minorHAnsi"/>
      <w:bCs w:val="0"/>
      <w:kern w:val="28"/>
      <w:sz w:val="22"/>
      <w:szCs w:val="24"/>
    </w:rPr>
  </w:style>
  <w:style w:type="paragraph" w:styleId="Heading6">
    <w:name w:val="heading 6"/>
    <w:basedOn w:val="Normal"/>
    <w:next w:val="Normal"/>
    <w:autoRedefine/>
    <w:semiHidden/>
    <w:qFormat/>
    <w:rsid w:val="00A81F54"/>
    <w:pPr>
      <w:keepNext/>
      <w:numPr>
        <w:ilvl w:val="5"/>
        <w:numId w:val="15"/>
      </w:numPr>
      <w:tabs>
        <w:tab w:val="left" w:pos="1560"/>
      </w:tabs>
      <w:spacing w:before="2640" w:after="480" w:line="480" w:lineRule="atLeast"/>
      <w:outlineLvl w:val="5"/>
    </w:pPr>
    <w:rPr>
      <w:b/>
      <w:color w:val="004359"/>
      <w:sz w:val="44"/>
      <w:szCs w:val="44"/>
    </w:rPr>
  </w:style>
  <w:style w:type="paragraph" w:styleId="Heading7">
    <w:name w:val="heading 7"/>
    <w:basedOn w:val="Heading6"/>
    <w:next w:val="BodyText"/>
    <w:semiHidden/>
    <w:qFormat/>
    <w:rsid w:val="00866018"/>
    <w:pPr>
      <w:numPr>
        <w:ilvl w:val="6"/>
      </w:numPr>
      <w:tabs>
        <w:tab w:val="clear" w:pos="1560"/>
      </w:tabs>
      <w:spacing w:before="480" w:after="360" w:line="360" w:lineRule="atLeast"/>
      <w:outlineLvl w:val="6"/>
    </w:pPr>
    <w:rPr>
      <w:sz w:val="32"/>
    </w:rPr>
  </w:style>
  <w:style w:type="paragraph" w:styleId="Heading8">
    <w:name w:val="heading 8"/>
    <w:basedOn w:val="Heading7"/>
    <w:next w:val="BodyText"/>
    <w:semiHidden/>
    <w:qFormat/>
    <w:rsid w:val="002B64D6"/>
    <w:pPr>
      <w:numPr>
        <w:ilvl w:val="7"/>
      </w:numPr>
      <w:outlineLvl w:val="7"/>
    </w:pPr>
    <w:rPr>
      <w:iCs/>
      <w:sz w:val="24"/>
      <w:szCs w:val="24"/>
    </w:rPr>
  </w:style>
  <w:style w:type="paragraph" w:styleId="Heading9">
    <w:name w:val="heading 9"/>
    <w:basedOn w:val="Heading8"/>
    <w:next w:val="Normal"/>
    <w:semiHidden/>
    <w:qFormat/>
    <w:rsid w:val="002B64D6"/>
    <w:pPr>
      <w:numPr>
        <w:ilvl w:val="8"/>
      </w:numPr>
      <w:spacing w:before="360" w:line="320" w:lineRule="atLeast"/>
      <w:outlineLvl w:val="8"/>
    </w:pPr>
    <w:rPr>
      <w:b w:val="0"/>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BD222D"/>
    <w:pPr>
      <w:spacing w:after="220" w:line="260" w:lineRule="atLeast"/>
      <w:jc w:val="both"/>
    </w:pPr>
    <w:rPr>
      <w:sz w:val="20"/>
      <w:szCs w:val="20"/>
      <w:lang w:val="en-GB" w:eastAsia="ko-KR"/>
    </w:rPr>
  </w:style>
  <w:style w:type="paragraph" w:styleId="DocumentMap">
    <w:name w:val="Document Map"/>
    <w:basedOn w:val="Normal"/>
    <w:semiHidden/>
    <w:rsid w:val="00BE1DCA"/>
    <w:pPr>
      <w:shd w:val="clear" w:color="auto" w:fill="000080"/>
    </w:pPr>
    <w:rPr>
      <w:rFonts w:ascii="Tahoma" w:hAnsi="Tahoma" w:cs="Tahoma"/>
    </w:rPr>
  </w:style>
  <w:style w:type="paragraph" w:styleId="Header">
    <w:name w:val="header"/>
    <w:next w:val="HeaderSubtitle"/>
    <w:link w:val="HeaderChar"/>
    <w:unhideWhenUsed/>
    <w:rsid w:val="000433B7"/>
    <w:pPr>
      <w:tabs>
        <w:tab w:val="center" w:pos="4820"/>
        <w:tab w:val="right" w:pos="9866"/>
      </w:tabs>
      <w:spacing w:after="480" w:line="160" w:lineRule="atLeast"/>
    </w:pPr>
    <w:rPr>
      <w:rFonts w:asciiTheme="minorHAnsi" w:hAnsiTheme="minorHAnsi" w:cstheme="minorHAnsi"/>
      <w:noProof/>
      <w:color w:val="004461" w:themeColor="accent1"/>
      <w:sz w:val="18"/>
      <w:szCs w:val="18"/>
      <w:lang w:val="en-GB" w:eastAsia="en-GB"/>
    </w:rPr>
  </w:style>
  <w:style w:type="paragraph" w:customStyle="1" w:styleId="HeaderSubtitle">
    <w:name w:val="Header Subtitle"/>
    <w:basedOn w:val="Header"/>
    <w:next w:val="HeaderGraphic"/>
    <w:semiHidden/>
    <w:rsid w:val="00C82493"/>
  </w:style>
  <w:style w:type="paragraph" w:customStyle="1" w:styleId="HeaderGraphic">
    <w:name w:val="Header Graphic"/>
    <w:basedOn w:val="HeaderSubtitle"/>
    <w:semiHidden/>
    <w:rsid w:val="001D7E15"/>
    <w:pPr>
      <w:spacing w:after="320"/>
    </w:pPr>
  </w:style>
  <w:style w:type="paragraph" w:styleId="Footer">
    <w:name w:val="footer"/>
    <w:basedOn w:val="Normal"/>
    <w:link w:val="FooterChar"/>
    <w:rsid w:val="000358CD"/>
    <w:rPr>
      <w:color w:val="004461" w:themeColor="text1"/>
      <w:sz w:val="18"/>
      <w:szCs w:val="18"/>
    </w:rPr>
  </w:style>
  <w:style w:type="paragraph" w:styleId="Title">
    <w:name w:val="Title"/>
    <w:basedOn w:val="Normal"/>
    <w:next w:val="Authors"/>
    <w:qFormat/>
    <w:rsid w:val="00B22412"/>
    <w:pPr>
      <w:spacing w:after="720" w:line="480" w:lineRule="atLeast"/>
      <w:ind w:right="1191"/>
    </w:pPr>
    <w:rPr>
      <w:rFonts w:asciiTheme="minorHAnsi" w:hAnsiTheme="minorHAnsi" w:cstheme="minorHAnsi"/>
      <w:b/>
      <w:bCs/>
      <w:color w:val="005F89"/>
      <w:kern w:val="28"/>
      <w:sz w:val="40"/>
      <w:szCs w:val="44"/>
      <w:lang w:val="en-GB" w:eastAsia="ko-KR"/>
    </w:rPr>
  </w:style>
  <w:style w:type="paragraph" w:customStyle="1" w:styleId="Authors">
    <w:name w:val="Authors"/>
    <w:rsid w:val="0025348A"/>
    <w:pPr>
      <w:spacing w:after="240" w:line="240" w:lineRule="atLeast"/>
    </w:pPr>
    <w:rPr>
      <w:rFonts w:asciiTheme="minorHAnsi" w:hAnsiTheme="minorHAnsi" w:cstheme="minorHAnsi"/>
      <w:b/>
      <w:bCs/>
      <w:color w:val="004461"/>
      <w:kern w:val="28"/>
      <w:sz w:val="18"/>
      <w:szCs w:val="18"/>
      <w:lang w:val="en-GB" w:eastAsia="ko-KR"/>
    </w:rPr>
  </w:style>
  <w:style w:type="paragraph" w:customStyle="1" w:styleId="Titlepagedate">
    <w:name w:val="Title page date"/>
    <w:basedOn w:val="BodyText"/>
    <w:next w:val="Title"/>
    <w:rsid w:val="00932A8E"/>
    <w:pPr>
      <w:spacing w:before="2760" w:after="60"/>
    </w:pPr>
    <w:rPr>
      <w:color w:val="005F89"/>
      <w:sz w:val="28"/>
      <w:szCs w:val="24"/>
    </w:rPr>
  </w:style>
  <w:style w:type="paragraph" w:customStyle="1" w:styleId="DocumentInfo">
    <w:name w:val="Document Info"/>
    <w:basedOn w:val="Normal"/>
    <w:rsid w:val="00482C6C"/>
    <w:pPr>
      <w:spacing w:line="280" w:lineRule="atLeast"/>
    </w:pPr>
    <w:rPr>
      <w:color w:val="000000" w:themeColor="text2"/>
      <w:sz w:val="20"/>
      <w:szCs w:val="20"/>
    </w:rPr>
  </w:style>
  <w:style w:type="table" w:styleId="TableGrid">
    <w:name w:val="Table Grid"/>
    <w:basedOn w:val="TableNormal"/>
    <w:uiPriority w:val="59"/>
    <w:rsid w:val="00470335"/>
    <w:pPr>
      <w:snapToGrid w:val="0"/>
      <w:spacing w:after="280" w:line="28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AHeading">
    <w:name w:val="toa heading"/>
    <w:basedOn w:val="Normal"/>
    <w:next w:val="Normal"/>
    <w:semiHidden/>
    <w:rsid w:val="00110F0E"/>
    <w:pPr>
      <w:spacing w:before="120"/>
    </w:pPr>
    <w:rPr>
      <w:rFonts w:cs="Arial"/>
      <w:b/>
      <w:bCs/>
      <w:sz w:val="24"/>
      <w:szCs w:val="24"/>
    </w:rPr>
  </w:style>
  <w:style w:type="paragraph" w:customStyle="1" w:styleId="Abstractheading">
    <w:name w:val="Abstract heading"/>
    <w:basedOn w:val="DocumentInfo"/>
    <w:next w:val="DocumentInfo"/>
    <w:rsid w:val="00B33135"/>
    <w:pPr>
      <w:spacing w:before="360" w:after="120" w:line="240" w:lineRule="auto"/>
    </w:pPr>
    <w:rPr>
      <w:rFonts w:asciiTheme="majorHAnsi" w:hAnsiTheme="majorHAnsi"/>
      <w:color w:val="005F89"/>
      <w:sz w:val="28"/>
    </w:rPr>
  </w:style>
  <w:style w:type="paragraph" w:customStyle="1" w:styleId="AuthorNames">
    <w:name w:val="Author Names"/>
    <w:basedOn w:val="BodyText"/>
    <w:rsid w:val="00F96933"/>
    <w:pPr>
      <w:spacing w:after="0" w:line="240" w:lineRule="atLeast"/>
      <w:jc w:val="left"/>
    </w:pPr>
    <w:rPr>
      <w:rFonts w:cs="Arial"/>
      <w:bCs/>
      <w:color w:val="004359"/>
      <w:kern w:val="28"/>
      <w:sz w:val="18"/>
      <w:szCs w:val="44"/>
    </w:rPr>
  </w:style>
  <w:style w:type="character" w:styleId="PageNumber">
    <w:name w:val="page number"/>
    <w:basedOn w:val="FooterChar"/>
    <w:unhideWhenUsed/>
    <w:rsid w:val="00011746"/>
    <w:rPr>
      <w:rFonts w:ascii="Calibri" w:hAnsi="Calibri" w:cs="Segoe UI"/>
      <w:noProof/>
      <w:color w:val="004359"/>
      <w:sz w:val="18"/>
      <w:szCs w:val="18"/>
      <w:lang w:val="en-GB" w:eastAsia="ko-KR"/>
    </w:rPr>
  </w:style>
  <w:style w:type="paragraph" w:customStyle="1" w:styleId="Contents-Title">
    <w:name w:val="Contents - Title"/>
    <w:basedOn w:val="Title"/>
    <w:next w:val="TOC1"/>
    <w:rsid w:val="00916BF0"/>
    <w:pPr>
      <w:spacing w:before="480" w:after="360" w:line="560" w:lineRule="atLeast"/>
    </w:pPr>
    <w:rPr>
      <w:b w:val="0"/>
      <w:bCs w:val="0"/>
      <w:sz w:val="36"/>
      <w:szCs w:val="36"/>
    </w:rPr>
  </w:style>
  <w:style w:type="paragraph" w:styleId="TOC1">
    <w:name w:val="toc 1"/>
    <w:basedOn w:val="Normal"/>
    <w:next w:val="BodyText"/>
    <w:autoRedefine/>
    <w:uiPriority w:val="39"/>
    <w:rsid w:val="00D57A96"/>
    <w:pPr>
      <w:tabs>
        <w:tab w:val="left" w:pos="993"/>
        <w:tab w:val="left" w:pos="1560"/>
        <w:tab w:val="left" w:pos="1928"/>
        <w:tab w:val="right" w:pos="9412"/>
      </w:tabs>
      <w:spacing w:before="240" w:after="60" w:line="260" w:lineRule="atLeast"/>
      <w:ind w:left="426" w:right="567"/>
    </w:pPr>
    <w:rPr>
      <w:rFonts w:asciiTheme="minorHAnsi" w:eastAsiaTheme="minorEastAsia" w:hAnsiTheme="minorHAnsi" w:cstheme="minorBidi"/>
      <w:noProof/>
      <w:sz w:val="20"/>
      <w:lang w:val="en-GB" w:eastAsia="en-GB"/>
    </w:rPr>
  </w:style>
  <w:style w:type="paragraph" w:styleId="TOC3">
    <w:name w:val="toc 3"/>
    <w:basedOn w:val="BodyText"/>
    <w:next w:val="BodyText"/>
    <w:autoRedefine/>
    <w:uiPriority w:val="39"/>
    <w:rsid w:val="00E3777A"/>
    <w:pPr>
      <w:tabs>
        <w:tab w:val="left" w:pos="1276"/>
        <w:tab w:val="left" w:pos="1701"/>
        <w:tab w:val="left" w:pos="2127"/>
        <w:tab w:val="right" w:pos="9412"/>
      </w:tabs>
      <w:spacing w:after="60"/>
      <w:ind w:left="1560" w:right="567"/>
    </w:pPr>
    <w:rPr>
      <w:rFonts w:asciiTheme="minorHAnsi" w:eastAsiaTheme="minorEastAsia" w:hAnsiTheme="minorHAnsi" w:cstheme="minorBidi"/>
      <w:noProof/>
      <w:szCs w:val="22"/>
      <w:lang w:eastAsia="en-GB"/>
    </w:rPr>
  </w:style>
  <w:style w:type="paragraph" w:styleId="TOC2">
    <w:name w:val="toc 2"/>
    <w:basedOn w:val="Normal"/>
    <w:next w:val="BodyText"/>
    <w:autoRedefine/>
    <w:uiPriority w:val="39"/>
    <w:rsid w:val="00D57A96"/>
    <w:pPr>
      <w:tabs>
        <w:tab w:val="left" w:pos="1560"/>
        <w:tab w:val="right" w:pos="9412"/>
      </w:tabs>
      <w:spacing w:after="60" w:line="260" w:lineRule="atLeast"/>
      <w:ind w:left="993" w:right="567"/>
    </w:pPr>
    <w:rPr>
      <w:rFonts w:asciiTheme="minorHAnsi" w:eastAsiaTheme="minorEastAsia" w:hAnsiTheme="minorHAnsi" w:cstheme="minorBidi"/>
      <w:noProof/>
      <w:sz w:val="20"/>
      <w:lang w:val="en-GB" w:eastAsia="en-GB"/>
    </w:rPr>
  </w:style>
  <w:style w:type="character" w:styleId="Hyperlink">
    <w:name w:val="Hyperlink"/>
    <w:uiPriority w:val="99"/>
    <w:rsid w:val="000D49EF"/>
    <w:rPr>
      <w:rFonts w:ascii="Calibri" w:hAnsi="Calibri"/>
      <w:color w:val="0000FF"/>
      <w:sz w:val="20"/>
      <w:u w:val="single"/>
    </w:rPr>
  </w:style>
  <w:style w:type="paragraph" w:customStyle="1" w:styleId="InformationTab">
    <w:name w:val="Information Tab"/>
    <w:basedOn w:val="Footer"/>
    <w:next w:val="Footer"/>
    <w:unhideWhenUsed/>
    <w:rsid w:val="00801ED0"/>
    <w:pPr>
      <w:pBdr>
        <w:top w:val="single" w:sz="2" w:space="2" w:color="004359"/>
        <w:left w:val="single" w:sz="2" w:space="3" w:color="004359"/>
        <w:bottom w:val="single" w:sz="2" w:space="2" w:color="004359"/>
        <w:right w:val="single" w:sz="2" w:space="3" w:color="004359"/>
      </w:pBdr>
      <w:adjustRightInd w:val="0"/>
      <w:ind w:right="5625"/>
    </w:pPr>
    <w:rPr>
      <w:color w:val="005F89" w:themeColor="accent1" w:themeTint="E6"/>
    </w:rPr>
  </w:style>
  <w:style w:type="paragraph" w:customStyle="1" w:styleId="Bulletwithspace-level1">
    <w:name w:val="Bullet with space - level 1"/>
    <w:basedOn w:val="BodyText"/>
    <w:qFormat/>
    <w:rsid w:val="0066343E"/>
    <w:pPr>
      <w:numPr>
        <w:numId w:val="4"/>
      </w:numPr>
    </w:pPr>
  </w:style>
  <w:style w:type="character" w:customStyle="1" w:styleId="FootnoteTextChar">
    <w:name w:val="Footnote Text Char"/>
    <w:link w:val="FootnoteText"/>
    <w:locked/>
    <w:rsid w:val="00186C12"/>
    <w:rPr>
      <w:rFonts w:asciiTheme="minorHAnsi" w:hAnsiTheme="minorHAnsi"/>
      <w:sz w:val="18"/>
      <w:szCs w:val="18"/>
      <w:lang w:val="en-GB" w:eastAsia="ko-KR"/>
    </w:rPr>
  </w:style>
  <w:style w:type="paragraph" w:customStyle="1" w:styleId="Abstract">
    <w:name w:val="Abstract"/>
    <w:basedOn w:val="DocumentInfo"/>
    <w:qFormat/>
    <w:rsid w:val="00941D9F"/>
    <w:pPr>
      <w:spacing w:before="120"/>
    </w:pPr>
    <w:rPr>
      <w:b/>
      <w:szCs w:val="18"/>
    </w:rPr>
  </w:style>
  <w:style w:type="paragraph" w:styleId="Revision">
    <w:name w:val="Revision"/>
    <w:hidden/>
    <w:uiPriority w:val="99"/>
    <w:semiHidden/>
    <w:rsid w:val="00367FB9"/>
    <w:rPr>
      <w:rFonts w:ascii="Arial" w:hAnsi="Arial"/>
      <w:lang w:val="en-GB" w:eastAsia="ko-KR"/>
    </w:rPr>
  </w:style>
  <w:style w:type="paragraph" w:customStyle="1" w:styleId="RevisionsHeading">
    <w:name w:val="Revisions Heading"/>
    <w:basedOn w:val="BodyText"/>
    <w:semiHidden/>
    <w:rsid w:val="00FB07C5"/>
    <w:pPr>
      <w:spacing w:after="60"/>
    </w:pPr>
    <w:rPr>
      <w:b/>
    </w:rPr>
  </w:style>
  <w:style w:type="paragraph" w:customStyle="1" w:styleId="RevisionNumber">
    <w:name w:val="Revision Number"/>
    <w:basedOn w:val="Normal"/>
    <w:semiHidden/>
    <w:rsid w:val="00514BB6"/>
    <w:pPr>
      <w:spacing w:before="60" w:after="60"/>
      <w:jc w:val="center"/>
    </w:pPr>
    <w:rPr>
      <w:sz w:val="20"/>
    </w:rPr>
  </w:style>
  <w:style w:type="paragraph" w:customStyle="1" w:styleId="RevisionsText">
    <w:name w:val="Revisions Text"/>
    <w:basedOn w:val="BodyText"/>
    <w:semiHidden/>
    <w:rsid w:val="00FA3C3E"/>
    <w:pPr>
      <w:spacing w:before="60" w:after="60"/>
    </w:pPr>
  </w:style>
  <w:style w:type="paragraph" w:styleId="TableofFigures">
    <w:name w:val="table of figures"/>
    <w:basedOn w:val="TOC1"/>
    <w:uiPriority w:val="99"/>
    <w:rsid w:val="00916BF0"/>
    <w:pPr>
      <w:spacing w:before="0"/>
    </w:pPr>
  </w:style>
  <w:style w:type="paragraph" w:customStyle="1" w:styleId="FooterFirstLine">
    <w:name w:val="Footer First Line"/>
    <w:basedOn w:val="Footer"/>
    <w:next w:val="InformationTab"/>
    <w:semiHidden/>
    <w:rsid w:val="00242487"/>
    <w:pPr>
      <w:spacing w:line="320" w:lineRule="atLeast"/>
    </w:pPr>
  </w:style>
  <w:style w:type="paragraph" w:customStyle="1" w:styleId="Bulletwithspace-level2">
    <w:name w:val="Bullet with space - level 2"/>
    <w:basedOn w:val="Bulletwithspace-level1"/>
    <w:qFormat/>
    <w:rsid w:val="00636B24"/>
    <w:pPr>
      <w:numPr>
        <w:ilvl w:val="1"/>
      </w:numPr>
      <w:snapToGrid w:val="0"/>
      <w:ind w:left="1020" w:hanging="340"/>
    </w:pPr>
  </w:style>
  <w:style w:type="paragraph" w:customStyle="1" w:styleId="Bulletwithspace-level3">
    <w:name w:val="Bullet with space - level 3"/>
    <w:basedOn w:val="Bulletwithspace-level2"/>
    <w:qFormat/>
    <w:rsid w:val="00636B24"/>
    <w:pPr>
      <w:numPr>
        <w:ilvl w:val="2"/>
      </w:numPr>
    </w:pPr>
  </w:style>
  <w:style w:type="paragraph" w:customStyle="1" w:styleId="Bulletnospace-level1">
    <w:name w:val="Bullet no space - level 1"/>
    <w:link w:val="Bulletnospace-level1Char"/>
    <w:qFormat/>
    <w:rsid w:val="0066343E"/>
    <w:pPr>
      <w:numPr>
        <w:numId w:val="14"/>
      </w:numPr>
      <w:spacing w:after="60" w:line="260" w:lineRule="atLeast"/>
      <w:ind w:left="680"/>
      <w:jc w:val="both"/>
    </w:pPr>
    <w:rPr>
      <w:rFonts w:asciiTheme="minorHAnsi" w:hAnsiTheme="minorHAnsi"/>
      <w:sz w:val="20"/>
      <w:szCs w:val="20"/>
      <w:lang w:val="en-GB" w:eastAsia="ko-KR"/>
    </w:rPr>
  </w:style>
  <w:style w:type="paragraph" w:customStyle="1" w:styleId="Bulletnospace-level2">
    <w:name w:val="Bullet no space - level 2"/>
    <w:basedOn w:val="Bulletnospace-level1"/>
    <w:qFormat/>
    <w:rsid w:val="004B568E"/>
    <w:pPr>
      <w:numPr>
        <w:ilvl w:val="1"/>
      </w:numPr>
      <w:ind w:left="1020" w:hanging="340"/>
    </w:pPr>
  </w:style>
  <w:style w:type="paragraph" w:customStyle="1" w:styleId="Bulletnospace-level3">
    <w:name w:val="Bullet no space - level 3"/>
    <w:basedOn w:val="Bulletnospace-level2"/>
    <w:qFormat/>
    <w:rsid w:val="004B568E"/>
    <w:pPr>
      <w:numPr>
        <w:ilvl w:val="2"/>
      </w:numPr>
      <w:spacing w:line="240" w:lineRule="atLeast"/>
      <w:ind w:left="1418"/>
    </w:pPr>
  </w:style>
  <w:style w:type="paragraph" w:styleId="TOC5">
    <w:name w:val="toc 5"/>
    <w:next w:val="Normal"/>
    <w:autoRedefine/>
    <w:semiHidden/>
    <w:rsid w:val="00D1561B"/>
    <w:pPr>
      <w:tabs>
        <w:tab w:val="right" w:pos="9412"/>
      </w:tabs>
      <w:spacing w:after="60"/>
      <w:ind w:left="567" w:right="567"/>
    </w:pPr>
    <w:rPr>
      <w:rFonts w:ascii="Arial" w:hAnsi="Arial"/>
      <w:lang w:val="en-GB" w:eastAsia="ko-KR"/>
    </w:rPr>
  </w:style>
  <w:style w:type="paragraph" w:styleId="TOC4">
    <w:name w:val="toc 4"/>
    <w:basedOn w:val="BodyText"/>
    <w:next w:val="BodyText"/>
    <w:autoRedefine/>
    <w:rsid w:val="00AA5F96"/>
    <w:pPr>
      <w:tabs>
        <w:tab w:val="left" w:pos="1247"/>
        <w:tab w:val="left" w:pos="1928"/>
        <w:tab w:val="right" w:pos="9412"/>
      </w:tabs>
      <w:spacing w:before="360" w:after="60"/>
      <w:ind w:left="567" w:right="567"/>
    </w:pPr>
  </w:style>
  <w:style w:type="paragraph" w:customStyle="1" w:styleId="Tableheading">
    <w:name w:val="Table heading"/>
    <w:semiHidden/>
    <w:rsid w:val="00003FC3"/>
    <w:pPr>
      <w:snapToGrid w:val="0"/>
      <w:spacing w:line="200" w:lineRule="exact"/>
    </w:pPr>
    <w:rPr>
      <w:rFonts w:ascii="Arial" w:hAnsi="Arial"/>
      <w:b/>
      <w:snapToGrid w:val="0"/>
      <w:lang w:val="en-GB" w:eastAsia="ko-KR"/>
    </w:rPr>
  </w:style>
  <w:style w:type="paragraph" w:customStyle="1" w:styleId="Footnote">
    <w:name w:val="Footnote"/>
    <w:basedOn w:val="FootnoteText"/>
    <w:semiHidden/>
    <w:qFormat/>
    <w:rsid w:val="00B22FA7"/>
    <w:pPr>
      <w:spacing w:after="60" w:line="120" w:lineRule="atLeast"/>
    </w:pPr>
    <w:rPr>
      <w:rFonts w:cs="Segoe UI"/>
    </w:rPr>
  </w:style>
  <w:style w:type="paragraph" w:customStyle="1" w:styleId="TableCaption">
    <w:name w:val="Table Caption"/>
    <w:basedOn w:val="Normal"/>
    <w:next w:val="BodyText"/>
    <w:semiHidden/>
    <w:rsid w:val="00713E2E"/>
    <w:pPr>
      <w:spacing w:before="160" w:after="360" w:line="280" w:lineRule="atLeast"/>
    </w:pPr>
    <w:rPr>
      <w:color w:val="00364A"/>
    </w:rPr>
  </w:style>
  <w:style w:type="paragraph" w:customStyle="1" w:styleId="Tablecolumnheader">
    <w:name w:val="Table: column header"/>
    <w:basedOn w:val="Normal"/>
    <w:rsid w:val="00D55F61"/>
    <w:pPr>
      <w:framePr w:hSpace="181" w:wrap="around" w:vAnchor="text" w:hAnchor="margin" w:xAlign="center" w:y="171"/>
      <w:spacing w:before="60" w:after="120"/>
      <w:suppressOverlap/>
    </w:pPr>
    <w:rPr>
      <w:rFonts w:asciiTheme="minorHAnsi" w:hAnsiTheme="minorHAnsi"/>
      <w:b/>
      <w:color w:val="FFFFFF" w:themeColor="background1"/>
      <w:sz w:val="20"/>
      <w:lang w:val="en-GB" w:eastAsia="en-GB"/>
    </w:rPr>
  </w:style>
  <w:style w:type="paragraph" w:customStyle="1" w:styleId="Tablecells">
    <w:name w:val="Table: cells"/>
    <w:link w:val="TablecellsChar"/>
    <w:rsid w:val="00161FEE"/>
    <w:pPr>
      <w:framePr w:hSpace="181" w:wrap="around" w:vAnchor="text" w:hAnchor="margin" w:xAlign="center" w:y="171"/>
      <w:spacing w:before="60" w:after="120"/>
      <w:suppressOverlap/>
    </w:pPr>
    <w:rPr>
      <w:rFonts w:asciiTheme="minorHAnsi" w:hAnsiTheme="minorHAnsi"/>
      <w:sz w:val="20"/>
      <w:lang w:val="en-GB" w:eastAsia="ko-KR"/>
    </w:rPr>
  </w:style>
  <w:style w:type="paragraph" w:styleId="FootnoteText">
    <w:name w:val="footnote text"/>
    <w:basedOn w:val="Normal"/>
    <w:link w:val="FootnoteTextChar"/>
    <w:qFormat/>
    <w:rsid w:val="00186C12"/>
    <w:rPr>
      <w:rFonts w:asciiTheme="minorHAnsi" w:hAnsiTheme="minorHAnsi"/>
      <w:sz w:val="18"/>
      <w:szCs w:val="18"/>
    </w:rPr>
  </w:style>
  <w:style w:type="character" w:styleId="FootnoteReference">
    <w:name w:val="footnote reference"/>
    <w:semiHidden/>
    <w:rsid w:val="00B22FA7"/>
    <w:rPr>
      <w:vertAlign w:val="superscript"/>
    </w:rPr>
  </w:style>
  <w:style w:type="paragraph" w:customStyle="1" w:styleId="AcronymDefinition">
    <w:name w:val="Acronym Definition"/>
    <w:basedOn w:val="BodyText"/>
    <w:rsid w:val="009E57FA"/>
    <w:pPr>
      <w:tabs>
        <w:tab w:val="left" w:pos="1418"/>
      </w:tabs>
      <w:spacing w:after="0"/>
      <w:ind w:left="1418" w:hanging="1418"/>
      <w:jc w:val="left"/>
    </w:pPr>
  </w:style>
  <w:style w:type="paragraph" w:customStyle="1" w:styleId="References">
    <w:name w:val="References"/>
    <w:basedOn w:val="AcronymDefinition"/>
    <w:rsid w:val="00161FEE"/>
    <w:pPr>
      <w:tabs>
        <w:tab w:val="clear" w:pos="1418"/>
        <w:tab w:val="left" w:pos="2268"/>
      </w:tabs>
      <w:ind w:left="2268" w:hanging="2268"/>
    </w:pPr>
    <w:rPr>
      <w:rFonts w:asciiTheme="minorHAnsi" w:hAnsiTheme="minorHAnsi"/>
    </w:rPr>
  </w:style>
  <w:style w:type="paragraph" w:customStyle="1" w:styleId="Numbernospace-level1">
    <w:name w:val="Number no space - level 1"/>
    <w:basedOn w:val="BodyText"/>
    <w:rsid w:val="008E1962"/>
    <w:pPr>
      <w:numPr>
        <w:numId w:val="5"/>
      </w:numPr>
      <w:tabs>
        <w:tab w:val="left" w:pos="680"/>
      </w:tabs>
      <w:spacing w:after="60"/>
    </w:pPr>
    <w:rPr>
      <w:lang w:eastAsia="en-US"/>
    </w:rPr>
  </w:style>
  <w:style w:type="paragraph" w:customStyle="1" w:styleId="Numbernospace-level2">
    <w:name w:val="Number no space - level 2"/>
    <w:basedOn w:val="BodyText"/>
    <w:rsid w:val="004B568E"/>
    <w:pPr>
      <w:numPr>
        <w:numId w:val="6"/>
      </w:numPr>
      <w:spacing w:after="60" w:line="240" w:lineRule="atLeast"/>
      <w:ind w:left="1020"/>
    </w:pPr>
  </w:style>
  <w:style w:type="paragraph" w:customStyle="1" w:styleId="Numbernospace-level3">
    <w:name w:val="Number no space - level 3"/>
    <w:basedOn w:val="BodyText"/>
    <w:rsid w:val="004B568E"/>
    <w:pPr>
      <w:numPr>
        <w:numId w:val="7"/>
      </w:numPr>
      <w:tabs>
        <w:tab w:val="left" w:pos="1418"/>
      </w:tabs>
      <w:spacing w:after="60" w:line="240" w:lineRule="atLeast"/>
      <w:ind w:left="1418" w:hanging="397"/>
    </w:pPr>
  </w:style>
  <w:style w:type="paragraph" w:customStyle="1" w:styleId="Numberwithspace-level1">
    <w:name w:val="Number with space - level 1"/>
    <w:basedOn w:val="Numbernospace-level1"/>
    <w:rsid w:val="008E1962"/>
    <w:pPr>
      <w:spacing w:after="220"/>
    </w:pPr>
  </w:style>
  <w:style w:type="paragraph" w:customStyle="1" w:styleId="Numberwithspace-level2">
    <w:name w:val="Number with space - level 2"/>
    <w:basedOn w:val="Numbernospace-level2"/>
    <w:rsid w:val="00762BA9"/>
    <w:pPr>
      <w:spacing w:after="280"/>
    </w:pPr>
  </w:style>
  <w:style w:type="paragraph" w:customStyle="1" w:styleId="Numberwithspace-level3">
    <w:name w:val="Number with space - level 3"/>
    <w:basedOn w:val="Numbernospace-level3"/>
    <w:rsid w:val="00762BA9"/>
    <w:pPr>
      <w:spacing w:after="280"/>
    </w:pPr>
  </w:style>
  <w:style w:type="character" w:styleId="SubtleEmphasis">
    <w:name w:val="Subtle Emphasis"/>
    <w:basedOn w:val="DefaultParagraphFont"/>
    <w:uiPriority w:val="19"/>
    <w:semiHidden/>
    <w:qFormat/>
    <w:rsid w:val="001D4CFE"/>
    <w:rPr>
      <w:rFonts w:ascii="Segoe UI Light" w:hAnsi="Segoe UI Light"/>
      <w:i/>
      <w:iCs/>
      <w:color w:val="008BC8" w:themeColor="text1" w:themeTint="BF"/>
    </w:rPr>
  </w:style>
  <w:style w:type="character" w:styleId="HTMLAcronym">
    <w:name w:val="HTML Acronym"/>
    <w:basedOn w:val="DefaultParagraphFont"/>
    <w:semiHidden/>
    <w:rsid w:val="00BC1D42"/>
  </w:style>
  <w:style w:type="paragraph" w:styleId="HTMLAddress">
    <w:name w:val="HTML Address"/>
    <w:basedOn w:val="Normal"/>
    <w:semiHidden/>
    <w:rsid w:val="00BC1D42"/>
    <w:rPr>
      <w:i/>
      <w:iCs/>
    </w:rPr>
  </w:style>
  <w:style w:type="character" w:styleId="HTMLCite">
    <w:name w:val="HTML Cite"/>
    <w:semiHidden/>
    <w:rsid w:val="00BC1D42"/>
    <w:rPr>
      <w:i/>
      <w:iCs/>
    </w:rPr>
  </w:style>
  <w:style w:type="character" w:styleId="HTMLCode">
    <w:name w:val="HTML Code"/>
    <w:semiHidden/>
    <w:rsid w:val="00BC1D42"/>
    <w:rPr>
      <w:rFonts w:ascii="Courier New" w:hAnsi="Courier New" w:cs="Courier New"/>
      <w:sz w:val="20"/>
      <w:szCs w:val="20"/>
    </w:rPr>
  </w:style>
  <w:style w:type="character" w:styleId="HTMLDefinition">
    <w:name w:val="HTML Definition"/>
    <w:semiHidden/>
    <w:rsid w:val="00BC1D42"/>
    <w:rPr>
      <w:i/>
      <w:iCs/>
    </w:rPr>
  </w:style>
  <w:style w:type="character" w:styleId="HTMLKeyboard">
    <w:name w:val="HTML Keyboard"/>
    <w:semiHidden/>
    <w:rsid w:val="00BC1D42"/>
    <w:rPr>
      <w:rFonts w:ascii="Courier New" w:hAnsi="Courier New" w:cs="Courier New"/>
      <w:sz w:val="20"/>
      <w:szCs w:val="20"/>
    </w:rPr>
  </w:style>
  <w:style w:type="paragraph" w:styleId="HTMLPreformatted">
    <w:name w:val="HTML Preformatted"/>
    <w:basedOn w:val="Normal"/>
    <w:link w:val="HTMLPreformattedChar"/>
    <w:uiPriority w:val="99"/>
    <w:semiHidden/>
    <w:rsid w:val="00BC1D42"/>
    <w:rPr>
      <w:rFonts w:ascii="Courier New" w:hAnsi="Courier New" w:cs="Courier New"/>
    </w:rPr>
  </w:style>
  <w:style w:type="character" w:styleId="HTMLSample">
    <w:name w:val="HTML Sample"/>
    <w:semiHidden/>
    <w:rsid w:val="00BC1D42"/>
    <w:rPr>
      <w:rFonts w:ascii="Courier New" w:hAnsi="Courier New" w:cs="Courier New"/>
    </w:rPr>
  </w:style>
  <w:style w:type="character" w:styleId="HTMLTypewriter">
    <w:name w:val="HTML Typewriter"/>
    <w:semiHidden/>
    <w:rsid w:val="00BC1D42"/>
    <w:rPr>
      <w:rFonts w:ascii="Courier New" w:hAnsi="Courier New" w:cs="Courier New"/>
      <w:sz w:val="20"/>
      <w:szCs w:val="20"/>
    </w:rPr>
  </w:style>
  <w:style w:type="character" w:styleId="HTMLVariable">
    <w:name w:val="HTML Variable"/>
    <w:semiHidden/>
    <w:rsid w:val="00BC1D42"/>
    <w:rPr>
      <w:i/>
      <w:iCs/>
    </w:rPr>
  </w:style>
  <w:style w:type="paragraph" w:styleId="MessageHeader">
    <w:name w:val="Message Header"/>
    <w:basedOn w:val="Normal"/>
    <w:semiHidden/>
    <w:rsid w:val="00BC1D42"/>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E-mailSignature">
    <w:name w:val="E-mail Signature"/>
    <w:basedOn w:val="Normal"/>
    <w:semiHidden/>
    <w:rsid w:val="002B64D6"/>
  </w:style>
  <w:style w:type="character" w:styleId="Emphasis">
    <w:name w:val="Emphasis"/>
    <w:uiPriority w:val="20"/>
    <w:qFormat/>
    <w:rsid w:val="001D4CFE"/>
    <w:rPr>
      <w:rFonts w:ascii="Segoe UI" w:hAnsi="Segoe UI"/>
      <w:i/>
      <w:iCs/>
    </w:rPr>
  </w:style>
  <w:style w:type="paragraph" w:styleId="EnvelopeAddress">
    <w:name w:val="envelope address"/>
    <w:basedOn w:val="Normal"/>
    <w:semiHidden/>
    <w:rsid w:val="002B64D6"/>
    <w:pPr>
      <w:framePr w:w="7920" w:h="1980" w:hRule="exact" w:hSpace="180" w:wrap="auto" w:hAnchor="page" w:xAlign="center" w:yAlign="bottom"/>
      <w:ind w:left="2880"/>
    </w:pPr>
    <w:rPr>
      <w:rFonts w:cs="Arial"/>
      <w:sz w:val="24"/>
      <w:szCs w:val="24"/>
    </w:rPr>
  </w:style>
  <w:style w:type="paragraph" w:styleId="EnvelopeReturn">
    <w:name w:val="envelope return"/>
    <w:basedOn w:val="Normal"/>
    <w:semiHidden/>
    <w:rsid w:val="002B64D6"/>
    <w:rPr>
      <w:rFonts w:cs="Arial"/>
    </w:rPr>
  </w:style>
  <w:style w:type="character" w:styleId="FollowedHyperlink">
    <w:name w:val="FollowedHyperlink"/>
    <w:semiHidden/>
    <w:rsid w:val="002B64D6"/>
    <w:rPr>
      <w:color w:val="800080"/>
      <w:u w:val="single"/>
    </w:rPr>
  </w:style>
  <w:style w:type="character" w:styleId="SubtleReference">
    <w:name w:val="Subtle Reference"/>
    <w:basedOn w:val="DefaultParagraphFont"/>
    <w:uiPriority w:val="31"/>
    <w:semiHidden/>
    <w:qFormat/>
    <w:rsid w:val="001D4CFE"/>
    <w:rPr>
      <w:rFonts w:ascii="Segoe UI" w:hAnsi="Segoe UI"/>
      <w:smallCaps/>
      <w:color w:val="00A9F2" w:themeColor="text1" w:themeTint="A5"/>
    </w:rPr>
  </w:style>
  <w:style w:type="paragraph" w:customStyle="1" w:styleId="Heading1nonumber">
    <w:name w:val="Heading 1 no number"/>
    <w:basedOn w:val="Heading1"/>
    <w:next w:val="BodyText"/>
    <w:qFormat/>
    <w:rsid w:val="00867F8F"/>
    <w:pPr>
      <w:numPr>
        <w:numId w:val="0"/>
      </w:numPr>
    </w:pPr>
    <w:rPr>
      <w:szCs w:val="36"/>
    </w:rPr>
  </w:style>
  <w:style w:type="paragraph" w:styleId="Index1">
    <w:name w:val="index 1"/>
    <w:basedOn w:val="BodyText"/>
    <w:next w:val="BodyText"/>
    <w:autoRedefine/>
    <w:semiHidden/>
    <w:rsid w:val="00C10728"/>
    <w:pPr>
      <w:spacing w:after="0"/>
      <w:ind w:left="198" w:hanging="198"/>
      <w:jc w:val="left"/>
    </w:pPr>
    <w:rPr>
      <w:sz w:val="18"/>
      <w:szCs w:val="18"/>
    </w:rPr>
  </w:style>
  <w:style w:type="paragraph" w:styleId="Index2">
    <w:name w:val="index 2"/>
    <w:basedOn w:val="BodyText"/>
    <w:next w:val="BodyText"/>
    <w:autoRedefine/>
    <w:semiHidden/>
    <w:rsid w:val="00C10728"/>
    <w:pPr>
      <w:tabs>
        <w:tab w:val="right" w:pos="4562"/>
      </w:tabs>
      <w:spacing w:after="0"/>
      <w:ind w:left="396" w:hanging="198"/>
      <w:jc w:val="left"/>
    </w:pPr>
    <w:rPr>
      <w:sz w:val="18"/>
      <w:szCs w:val="18"/>
    </w:rPr>
  </w:style>
  <w:style w:type="paragraph" w:styleId="Index3">
    <w:name w:val="index 3"/>
    <w:basedOn w:val="Normal"/>
    <w:next w:val="Normal"/>
    <w:autoRedefine/>
    <w:semiHidden/>
    <w:rsid w:val="00B623EF"/>
    <w:pPr>
      <w:ind w:left="600" w:hanging="200"/>
    </w:pPr>
    <w:rPr>
      <w:rFonts w:ascii="Times New Roman" w:hAnsi="Times New Roman"/>
      <w:sz w:val="18"/>
      <w:szCs w:val="18"/>
    </w:rPr>
  </w:style>
  <w:style w:type="paragraph" w:styleId="Index4">
    <w:name w:val="index 4"/>
    <w:basedOn w:val="Normal"/>
    <w:next w:val="Normal"/>
    <w:autoRedefine/>
    <w:semiHidden/>
    <w:rsid w:val="00B623EF"/>
    <w:pPr>
      <w:ind w:left="800" w:hanging="200"/>
    </w:pPr>
    <w:rPr>
      <w:rFonts w:ascii="Times New Roman" w:hAnsi="Times New Roman"/>
      <w:sz w:val="18"/>
      <w:szCs w:val="18"/>
    </w:rPr>
  </w:style>
  <w:style w:type="paragraph" w:styleId="Index5">
    <w:name w:val="index 5"/>
    <w:basedOn w:val="Normal"/>
    <w:next w:val="Normal"/>
    <w:autoRedefine/>
    <w:semiHidden/>
    <w:rsid w:val="00B623EF"/>
    <w:pPr>
      <w:ind w:left="1000" w:hanging="200"/>
    </w:pPr>
    <w:rPr>
      <w:rFonts w:ascii="Times New Roman" w:hAnsi="Times New Roman"/>
      <w:sz w:val="18"/>
      <w:szCs w:val="18"/>
    </w:rPr>
  </w:style>
  <w:style w:type="paragraph" w:styleId="Index6">
    <w:name w:val="index 6"/>
    <w:basedOn w:val="Normal"/>
    <w:next w:val="Normal"/>
    <w:autoRedefine/>
    <w:semiHidden/>
    <w:rsid w:val="00B623EF"/>
    <w:pPr>
      <w:ind w:left="1200" w:hanging="200"/>
    </w:pPr>
    <w:rPr>
      <w:rFonts w:ascii="Times New Roman" w:hAnsi="Times New Roman"/>
      <w:sz w:val="18"/>
      <w:szCs w:val="18"/>
    </w:rPr>
  </w:style>
  <w:style w:type="paragraph" w:styleId="Index7">
    <w:name w:val="index 7"/>
    <w:basedOn w:val="Normal"/>
    <w:next w:val="Normal"/>
    <w:autoRedefine/>
    <w:semiHidden/>
    <w:rsid w:val="00B623EF"/>
    <w:pPr>
      <w:ind w:left="1400" w:hanging="200"/>
    </w:pPr>
    <w:rPr>
      <w:rFonts w:ascii="Times New Roman" w:hAnsi="Times New Roman"/>
      <w:sz w:val="18"/>
      <w:szCs w:val="18"/>
    </w:rPr>
  </w:style>
  <w:style w:type="paragraph" w:styleId="Index8">
    <w:name w:val="index 8"/>
    <w:basedOn w:val="Normal"/>
    <w:next w:val="Normal"/>
    <w:autoRedefine/>
    <w:semiHidden/>
    <w:rsid w:val="00B623EF"/>
    <w:pPr>
      <w:ind w:left="1600" w:hanging="200"/>
    </w:pPr>
    <w:rPr>
      <w:rFonts w:ascii="Times New Roman" w:hAnsi="Times New Roman"/>
      <w:sz w:val="18"/>
      <w:szCs w:val="18"/>
    </w:rPr>
  </w:style>
  <w:style w:type="paragraph" w:styleId="Index9">
    <w:name w:val="index 9"/>
    <w:basedOn w:val="Normal"/>
    <w:next w:val="Normal"/>
    <w:autoRedefine/>
    <w:semiHidden/>
    <w:rsid w:val="00B623EF"/>
    <w:pPr>
      <w:ind w:left="1800" w:hanging="200"/>
    </w:pPr>
    <w:rPr>
      <w:rFonts w:ascii="Times New Roman" w:hAnsi="Times New Roman"/>
      <w:sz w:val="18"/>
      <w:szCs w:val="18"/>
    </w:rPr>
  </w:style>
  <w:style w:type="paragraph" w:styleId="IndexHeading">
    <w:name w:val="index heading"/>
    <w:basedOn w:val="Normal"/>
    <w:next w:val="Index1"/>
    <w:semiHidden/>
    <w:rsid w:val="005458F5"/>
    <w:pPr>
      <w:spacing w:before="240" w:after="120"/>
      <w:ind w:left="140"/>
    </w:pPr>
    <w:rPr>
      <w:rFonts w:cs="Arial"/>
      <w:b/>
      <w:bCs/>
      <w:color w:val="004359"/>
      <w:sz w:val="28"/>
      <w:szCs w:val="28"/>
    </w:rPr>
  </w:style>
  <w:style w:type="paragraph" w:styleId="BodyTextFirstIndent">
    <w:name w:val="Body Text First Indent"/>
    <w:basedOn w:val="BodyText"/>
    <w:link w:val="BodyTextFirstIndentChar"/>
    <w:rsid w:val="001D4CFE"/>
    <w:pPr>
      <w:snapToGrid w:val="0"/>
      <w:spacing w:after="0" w:line="200" w:lineRule="atLeast"/>
      <w:ind w:firstLine="360"/>
    </w:pPr>
  </w:style>
  <w:style w:type="character" w:customStyle="1" w:styleId="BodyTextFirstIndentChar">
    <w:name w:val="Body Text First Indent Char"/>
    <w:basedOn w:val="BodyTextChar"/>
    <w:link w:val="BodyTextFirstIndent"/>
    <w:rsid w:val="001D4CFE"/>
    <w:rPr>
      <w:rFonts w:ascii="Segoe UI" w:hAnsi="Segoe UI"/>
      <w:sz w:val="22"/>
      <w:szCs w:val="20"/>
      <w:lang w:val="en-GB" w:eastAsia="ko-KR"/>
    </w:rPr>
  </w:style>
  <w:style w:type="character" w:styleId="BookTitle">
    <w:name w:val="Book Title"/>
    <w:basedOn w:val="DefaultParagraphFont"/>
    <w:uiPriority w:val="33"/>
    <w:unhideWhenUsed/>
    <w:qFormat/>
    <w:rsid w:val="00161FEE"/>
    <w:rPr>
      <w:rFonts w:asciiTheme="minorHAnsi" w:hAnsiTheme="minorHAnsi"/>
      <w:b w:val="0"/>
      <w:bCs/>
      <w:i/>
      <w:iCs/>
      <w:spacing w:val="5"/>
    </w:rPr>
  </w:style>
  <w:style w:type="paragraph" w:styleId="Date">
    <w:name w:val="Date"/>
    <w:basedOn w:val="Normal"/>
    <w:next w:val="Normal"/>
    <w:link w:val="DateChar"/>
    <w:rsid w:val="001D4CFE"/>
  </w:style>
  <w:style w:type="character" w:customStyle="1" w:styleId="DateChar">
    <w:name w:val="Date Char"/>
    <w:basedOn w:val="DefaultParagraphFont"/>
    <w:link w:val="Date"/>
    <w:rsid w:val="001D4CFE"/>
    <w:rPr>
      <w:rFonts w:ascii="Segoe UI" w:hAnsi="Segoe UI"/>
      <w:lang w:val="en-GB" w:eastAsia="ko-KR"/>
    </w:rPr>
  </w:style>
  <w:style w:type="character" w:customStyle="1" w:styleId="Heading3Char">
    <w:name w:val="Heading 3 Char"/>
    <w:link w:val="Heading3"/>
    <w:rsid w:val="00EA4958"/>
    <w:rPr>
      <w:rFonts w:asciiTheme="minorHAnsi" w:eastAsiaTheme="minorEastAsia" w:hAnsiTheme="minorHAnsi" w:cstheme="minorBidi"/>
      <w:b/>
      <w:color w:val="005F89"/>
      <w:sz w:val="28"/>
      <w:szCs w:val="24"/>
      <w:lang w:val="en-GB"/>
    </w:rPr>
  </w:style>
  <w:style w:type="paragraph" w:customStyle="1" w:styleId="Codeexample">
    <w:name w:val="Code example"/>
    <w:basedOn w:val="Normal"/>
    <w:qFormat/>
    <w:rsid w:val="0038286B"/>
    <w:pPr>
      <w:spacing w:after="280" w:line="280" w:lineRule="atLeast"/>
      <w:ind w:left="567" w:right="567"/>
    </w:pPr>
    <w:rPr>
      <w:rFonts w:ascii="Courier New" w:hAnsi="Courier New" w:cs="Courier New"/>
      <w:sz w:val="20"/>
    </w:rPr>
  </w:style>
  <w:style w:type="character" w:customStyle="1" w:styleId="Codein-line">
    <w:name w:val="Code in-line"/>
    <w:rsid w:val="0038286B"/>
    <w:rPr>
      <w:rFonts w:ascii="Courier New" w:hAnsi="Courier New"/>
      <w:sz w:val="20"/>
    </w:rPr>
  </w:style>
  <w:style w:type="character" w:styleId="CommentReference">
    <w:name w:val="annotation reference"/>
    <w:semiHidden/>
    <w:rsid w:val="001E530E"/>
    <w:rPr>
      <w:sz w:val="16"/>
      <w:szCs w:val="16"/>
    </w:rPr>
  </w:style>
  <w:style w:type="paragraph" w:styleId="CommentText">
    <w:name w:val="annotation text"/>
    <w:basedOn w:val="Normal"/>
    <w:link w:val="CommentTextChar"/>
    <w:semiHidden/>
    <w:rsid w:val="001E530E"/>
  </w:style>
  <w:style w:type="paragraph" w:styleId="CommentSubject">
    <w:name w:val="annotation subject"/>
    <w:basedOn w:val="CommentText"/>
    <w:next w:val="CommentText"/>
    <w:semiHidden/>
    <w:rsid w:val="001E530E"/>
    <w:rPr>
      <w:b/>
      <w:bCs/>
    </w:rPr>
  </w:style>
  <w:style w:type="paragraph" w:styleId="BalloonText">
    <w:name w:val="Balloon Text"/>
    <w:basedOn w:val="Normal"/>
    <w:semiHidden/>
    <w:rsid w:val="001E530E"/>
    <w:rPr>
      <w:rFonts w:ascii="Tahoma" w:hAnsi="Tahoma" w:cs="Tahoma"/>
      <w:sz w:val="16"/>
      <w:szCs w:val="16"/>
    </w:rPr>
  </w:style>
  <w:style w:type="paragraph" w:customStyle="1" w:styleId="Figure">
    <w:name w:val="Figure"/>
    <w:basedOn w:val="BodyText"/>
    <w:next w:val="Caption"/>
    <w:rsid w:val="006B2899"/>
    <w:pPr>
      <w:keepNext/>
      <w:spacing w:before="360"/>
      <w:jc w:val="center"/>
    </w:pPr>
    <w:rPr>
      <w:lang w:val="en-US"/>
    </w:rPr>
  </w:style>
  <w:style w:type="paragraph" w:styleId="Caption">
    <w:name w:val="caption"/>
    <w:basedOn w:val="Normal"/>
    <w:next w:val="BodyText"/>
    <w:qFormat/>
    <w:rsid w:val="008E1962"/>
    <w:pPr>
      <w:keepLines/>
      <w:spacing w:before="120" w:after="240" w:line="280" w:lineRule="atLeast"/>
    </w:pPr>
    <w:rPr>
      <w:rFonts w:asciiTheme="minorHAnsi" w:hAnsiTheme="minorHAnsi" w:cstheme="minorHAnsi"/>
      <w:color w:val="005F89"/>
      <w:sz w:val="20"/>
    </w:rPr>
  </w:style>
  <w:style w:type="paragraph" w:customStyle="1" w:styleId="DocCode">
    <w:name w:val="DocCode"/>
    <w:basedOn w:val="DocumentInfo"/>
    <w:rsid w:val="00161FEE"/>
    <w:rPr>
      <w:bCs/>
    </w:rPr>
  </w:style>
  <w:style w:type="paragraph" w:styleId="Closing">
    <w:name w:val="Closing"/>
    <w:basedOn w:val="Normal"/>
    <w:semiHidden/>
    <w:rsid w:val="00346ADE"/>
    <w:pPr>
      <w:ind w:left="4252"/>
    </w:pPr>
  </w:style>
  <w:style w:type="paragraph" w:styleId="NormalWeb">
    <w:name w:val="Normal (Web)"/>
    <w:basedOn w:val="Normal"/>
    <w:uiPriority w:val="99"/>
    <w:semiHidden/>
    <w:rsid w:val="007B77FF"/>
    <w:rPr>
      <w:rFonts w:ascii="Times New Roman" w:hAnsi="Times New Roman"/>
      <w:sz w:val="24"/>
      <w:szCs w:val="24"/>
    </w:rPr>
  </w:style>
  <w:style w:type="paragraph" w:styleId="NormalIndent">
    <w:name w:val="Normal Indent"/>
    <w:basedOn w:val="Normal"/>
    <w:semiHidden/>
    <w:rsid w:val="007B77FF"/>
    <w:pPr>
      <w:ind w:left="720"/>
    </w:pPr>
  </w:style>
  <w:style w:type="paragraph" w:styleId="NoteHeading">
    <w:name w:val="Note Heading"/>
    <w:basedOn w:val="Normal"/>
    <w:next w:val="Normal"/>
    <w:semiHidden/>
    <w:rsid w:val="007B77FF"/>
  </w:style>
  <w:style w:type="paragraph" w:styleId="Salutation">
    <w:name w:val="Salutation"/>
    <w:basedOn w:val="Normal"/>
    <w:next w:val="Normal"/>
    <w:semiHidden/>
    <w:rsid w:val="007B77FF"/>
  </w:style>
  <w:style w:type="paragraph" w:styleId="Signature">
    <w:name w:val="Signature"/>
    <w:basedOn w:val="Normal"/>
    <w:semiHidden/>
    <w:rsid w:val="007B77FF"/>
    <w:pPr>
      <w:ind w:left="4252"/>
    </w:pPr>
  </w:style>
  <w:style w:type="character" w:styleId="Strong">
    <w:name w:val="Strong"/>
    <w:aliases w:val="sub heading"/>
    <w:uiPriority w:val="22"/>
    <w:qFormat/>
    <w:rsid w:val="00912304"/>
    <w:rPr>
      <w:rFonts w:asciiTheme="majorHAnsi" w:hAnsiTheme="majorHAnsi" w:cstheme="majorBidi"/>
      <w:color w:val="005F89"/>
      <w:sz w:val="36"/>
      <w:szCs w:val="32"/>
      <w:lang w:val="en-GB" w:eastAsia="en-GB"/>
    </w:rPr>
  </w:style>
  <w:style w:type="paragraph" w:styleId="Subtitle">
    <w:name w:val="Subtitle"/>
    <w:basedOn w:val="Title"/>
    <w:qFormat/>
    <w:rsid w:val="00CA13C3"/>
    <w:rPr>
      <w:sz w:val="36"/>
    </w:rPr>
  </w:style>
  <w:style w:type="table" w:styleId="Table3Deffects1">
    <w:name w:val="Table 3D effects 1"/>
    <w:basedOn w:val="TableNormal"/>
    <w:semiHidden/>
    <w:rsid w:val="007B77FF"/>
    <w:pPr>
      <w:snapToGrid w:val="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B77FF"/>
    <w:pPr>
      <w:snapToGrid w:val="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B77FF"/>
    <w:pPr>
      <w:snapToGrid w:val="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B77FF"/>
    <w:pPr>
      <w:snapToGrid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B77FF"/>
    <w:pPr>
      <w:snapToGrid w:val="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B77FF"/>
    <w:pPr>
      <w:snapToGrid w:val="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B77FF"/>
    <w:pPr>
      <w:snapToGrid w:val="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B77FF"/>
    <w:pPr>
      <w:snapToGrid w:val="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B77FF"/>
    <w:pPr>
      <w:snapToGrid w:val="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B77FF"/>
    <w:pPr>
      <w:snapToGrid w:val="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B77FF"/>
    <w:pPr>
      <w:snapToGrid w:val="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B77FF"/>
    <w:pPr>
      <w:snapToGrid w:val="0"/>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B77FF"/>
    <w:pPr>
      <w:snapToGrid w:val="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B77FF"/>
    <w:pPr>
      <w:snapToGrid w:val="0"/>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B77FF"/>
    <w:pPr>
      <w:snapToGrid w:val="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B77FF"/>
    <w:pPr>
      <w:snapToGrid w:val="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B77FF"/>
    <w:pPr>
      <w:snapToGrid w:val="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7B77FF"/>
    <w:pPr>
      <w:snapToGrid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B77FF"/>
    <w:pPr>
      <w:snapToGrid w:val="0"/>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B77FF"/>
    <w:pPr>
      <w:snapToGrid w:val="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B77FF"/>
    <w:pPr>
      <w:snapToGrid w:val="0"/>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B77FF"/>
    <w:pPr>
      <w:snapToGrid w:val="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B77FF"/>
    <w:pPr>
      <w:snapToGrid w:val="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B77FF"/>
    <w:pPr>
      <w:snapToGrid w:val="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B77FF"/>
    <w:pPr>
      <w:snapToGrid w:val="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B77FF"/>
    <w:pPr>
      <w:snapToGrid w:val="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B77FF"/>
    <w:pPr>
      <w:snapToGrid w:val="0"/>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B77FF"/>
    <w:pPr>
      <w:snapToGrid w:val="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7B77FF"/>
    <w:pPr>
      <w:snapToGrid w:val="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B77FF"/>
    <w:pPr>
      <w:snapToGrid w:val="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B77FF"/>
    <w:pPr>
      <w:snapToGrid w:val="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B77FF"/>
    <w:pPr>
      <w:snapToGrid w:val="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B77FF"/>
    <w:pPr>
      <w:snapToGrid w:val="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B77FF"/>
    <w:pPr>
      <w:snapToGrid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B77FF"/>
    <w:pPr>
      <w:snapToGrid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B77FF"/>
    <w:pPr>
      <w:snapToGrid w:val="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B77FF"/>
    <w:pPr>
      <w:snapToGrid w:val="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B77FF"/>
    <w:pPr>
      <w:snapToGrid w:val="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B77FF"/>
    <w:pPr>
      <w:snapToGrid w:val="0"/>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B77FF"/>
    <w:pPr>
      <w:snapToGrid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7B77FF"/>
    <w:pPr>
      <w:snapToGrid w:val="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B77FF"/>
    <w:pPr>
      <w:snapToGrid w:val="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B77FF"/>
    <w:pPr>
      <w:snapToGrid w:val="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PlainText">
    <w:name w:val="Plain Text"/>
    <w:basedOn w:val="Normal"/>
    <w:link w:val="PlainTextChar"/>
    <w:uiPriority w:val="99"/>
    <w:semiHidden/>
    <w:rsid w:val="00B44315"/>
    <w:rPr>
      <w:rFonts w:ascii="Courier New" w:hAnsi="Courier New" w:cs="Courier New"/>
    </w:rPr>
  </w:style>
  <w:style w:type="paragraph" w:styleId="ListBullet">
    <w:name w:val="List Bullet"/>
    <w:basedOn w:val="Normal"/>
    <w:semiHidden/>
    <w:rsid w:val="006C746D"/>
    <w:pPr>
      <w:numPr>
        <w:numId w:val="8"/>
      </w:numPr>
    </w:pPr>
  </w:style>
  <w:style w:type="paragraph" w:styleId="ListBullet2">
    <w:name w:val="List Bullet 2"/>
    <w:basedOn w:val="Normal"/>
    <w:semiHidden/>
    <w:rsid w:val="006C746D"/>
    <w:pPr>
      <w:numPr>
        <w:numId w:val="9"/>
      </w:numPr>
    </w:pPr>
  </w:style>
  <w:style w:type="paragraph" w:styleId="ListBullet3">
    <w:name w:val="List Bullet 3"/>
    <w:basedOn w:val="Normal"/>
    <w:semiHidden/>
    <w:rsid w:val="006C746D"/>
    <w:pPr>
      <w:numPr>
        <w:numId w:val="10"/>
      </w:numPr>
    </w:pPr>
  </w:style>
  <w:style w:type="paragraph" w:styleId="ListBullet4">
    <w:name w:val="List Bullet 4"/>
    <w:basedOn w:val="Normal"/>
    <w:semiHidden/>
    <w:rsid w:val="006C746D"/>
    <w:pPr>
      <w:numPr>
        <w:numId w:val="11"/>
      </w:numPr>
    </w:pPr>
  </w:style>
  <w:style w:type="paragraph" w:styleId="ListBullet5">
    <w:name w:val="List Bullet 5"/>
    <w:basedOn w:val="Normal"/>
    <w:semiHidden/>
    <w:rsid w:val="006C746D"/>
    <w:pPr>
      <w:numPr>
        <w:numId w:val="12"/>
      </w:numPr>
    </w:pPr>
  </w:style>
  <w:style w:type="character" w:customStyle="1" w:styleId="FooterChar">
    <w:name w:val="Footer Char"/>
    <w:link w:val="Footer"/>
    <w:rsid w:val="000358CD"/>
    <w:rPr>
      <w:color w:val="004461" w:themeColor="text1"/>
      <w:sz w:val="18"/>
      <w:szCs w:val="18"/>
    </w:rPr>
  </w:style>
  <w:style w:type="character" w:customStyle="1" w:styleId="HTMLPreformattedChar">
    <w:name w:val="HTML Preformatted Char"/>
    <w:basedOn w:val="DefaultParagraphFont"/>
    <w:link w:val="HTMLPreformatted"/>
    <w:uiPriority w:val="99"/>
    <w:semiHidden/>
    <w:rsid w:val="00BE7E7D"/>
    <w:rPr>
      <w:rFonts w:ascii="Courier New" w:hAnsi="Courier New" w:cs="Courier New"/>
      <w:lang w:val="en-GB" w:eastAsia="ko-KR"/>
    </w:rPr>
  </w:style>
  <w:style w:type="character" w:styleId="IntenseEmphasis">
    <w:name w:val="Intense Emphasis"/>
    <w:basedOn w:val="DefaultParagraphFont"/>
    <w:uiPriority w:val="21"/>
    <w:semiHidden/>
    <w:qFormat/>
    <w:rsid w:val="001D4CFE"/>
    <w:rPr>
      <w:rFonts w:ascii="Segoe UI" w:hAnsi="Segoe UI"/>
      <w:i/>
      <w:iCs/>
      <w:color w:val="004461" w:themeColor="accent1"/>
    </w:rPr>
  </w:style>
  <w:style w:type="character" w:customStyle="1" w:styleId="BodyTextChar">
    <w:name w:val="Body Text Char"/>
    <w:link w:val="BodyText"/>
    <w:rsid w:val="00BD222D"/>
    <w:rPr>
      <w:sz w:val="20"/>
      <w:szCs w:val="20"/>
      <w:lang w:val="en-GB" w:eastAsia="ko-KR"/>
    </w:rPr>
  </w:style>
  <w:style w:type="paragraph" w:styleId="IntenseQuote">
    <w:name w:val="Intense Quote"/>
    <w:basedOn w:val="Normal"/>
    <w:next w:val="Normal"/>
    <w:link w:val="IntenseQuoteChar"/>
    <w:uiPriority w:val="30"/>
    <w:semiHidden/>
    <w:qFormat/>
    <w:rsid w:val="001D4CFE"/>
    <w:pPr>
      <w:pBdr>
        <w:top w:val="single" w:sz="4" w:space="10" w:color="004461" w:themeColor="accent1"/>
        <w:bottom w:val="single" w:sz="4" w:space="10" w:color="004461" w:themeColor="accent1"/>
      </w:pBdr>
      <w:spacing w:before="360" w:after="360"/>
      <w:ind w:left="864" w:right="864"/>
      <w:jc w:val="center"/>
    </w:pPr>
    <w:rPr>
      <w:i/>
      <w:iCs/>
      <w:color w:val="004461" w:themeColor="accent1"/>
    </w:rPr>
  </w:style>
  <w:style w:type="character" w:customStyle="1" w:styleId="IntenseQuoteChar">
    <w:name w:val="Intense Quote Char"/>
    <w:basedOn w:val="DefaultParagraphFont"/>
    <w:link w:val="IntenseQuote"/>
    <w:uiPriority w:val="30"/>
    <w:semiHidden/>
    <w:rsid w:val="002758C7"/>
    <w:rPr>
      <w:rFonts w:ascii="Segoe UI" w:hAnsi="Segoe UI"/>
      <w:i/>
      <w:iCs/>
      <w:color w:val="004461" w:themeColor="accent1"/>
      <w:lang w:val="en-GB" w:eastAsia="ko-KR"/>
    </w:rPr>
  </w:style>
  <w:style w:type="character" w:styleId="IntenseReference">
    <w:name w:val="Intense Reference"/>
    <w:basedOn w:val="DefaultParagraphFont"/>
    <w:uiPriority w:val="32"/>
    <w:semiHidden/>
    <w:qFormat/>
    <w:rsid w:val="001D4CFE"/>
    <w:rPr>
      <w:rFonts w:ascii="Segoe UI" w:hAnsi="Segoe UI"/>
      <w:b/>
      <w:bCs/>
      <w:smallCaps/>
      <w:color w:val="004461" w:themeColor="accent1"/>
      <w:spacing w:val="5"/>
    </w:rPr>
  </w:style>
  <w:style w:type="paragraph" w:styleId="List4">
    <w:name w:val="List 4"/>
    <w:basedOn w:val="Normal"/>
    <w:semiHidden/>
    <w:rsid w:val="001D4CFE"/>
    <w:pPr>
      <w:ind w:left="1132" w:hanging="283"/>
      <w:contextualSpacing/>
    </w:pPr>
  </w:style>
  <w:style w:type="paragraph" w:styleId="List5">
    <w:name w:val="List 5"/>
    <w:basedOn w:val="Normal"/>
    <w:semiHidden/>
    <w:rsid w:val="001D4CFE"/>
    <w:pPr>
      <w:ind w:left="1415" w:hanging="283"/>
      <w:contextualSpacing/>
    </w:pPr>
  </w:style>
  <w:style w:type="character" w:customStyle="1" w:styleId="CommentTextChar">
    <w:name w:val="Comment Text Char"/>
    <w:basedOn w:val="DefaultParagraphFont"/>
    <w:link w:val="CommentText"/>
    <w:semiHidden/>
    <w:rsid w:val="001F2433"/>
    <w:rPr>
      <w:rFonts w:ascii="Arial" w:hAnsi="Arial"/>
      <w:lang w:val="en-GB" w:eastAsia="ko-KR"/>
    </w:rPr>
  </w:style>
  <w:style w:type="paragraph" w:styleId="ListNumber">
    <w:name w:val="List Number"/>
    <w:basedOn w:val="Normal"/>
    <w:semiHidden/>
    <w:rsid w:val="001D4CFE"/>
    <w:pPr>
      <w:numPr>
        <w:numId w:val="13"/>
      </w:numPr>
      <w:contextualSpacing/>
    </w:pPr>
  </w:style>
  <w:style w:type="paragraph" w:styleId="ListParagraph">
    <w:name w:val="List Paragraph"/>
    <w:basedOn w:val="Normal"/>
    <w:link w:val="ListParagraphChar"/>
    <w:uiPriority w:val="34"/>
    <w:qFormat/>
    <w:rsid w:val="001D4CFE"/>
    <w:pPr>
      <w:ind w:left="720"/>
      <w:contextualSpacing/>
    </w:pPr>
  </w:style>
  <w:style w:type="table" w:styleId="ListTable1Light">
    <w:name w:val="List Table 1 Light"/>
    <w:basedOn w:val="TableNormal"/>
    <w:uiPriority w:val="46"/>
    <w:rsid w:val="001D4CFE"/>
    <w:rPr>
      <w:rFonts w:ascii="Segoe UI" w:hAnsi="Segoe UI"/>
      <w:sz w:val="18"/>
    </w:rPr>
    <w:tblPr>
      <w:tblStyleRowBandSize w:val="1"/>
      <w:tblStyleColBandSize w:val="1"/>
    </w:tblPr>
    <w:tblStylePr w:type="firstRow">
      <w:rPr>
        <w:b/>
        <w:bCs/>
      </w:rPr>
      <w:tblPr/>
      <w:tcPr>
        <w:tcBorders>
          <w:bottom w:val="single" w:sz="4" w:space="0" w:color="07B4FF" w:themeColor="text1" w:themeTint="99"/>
        </w:tcBorders>
      </w:tcPr>
    </w:tblStylePr>
    <w:tblStylePr w:type="lastRow">
      <w:rPr>
        <w:b/>
        <w:bCs/>
      </w:rPr>
      <w:tblPr/>
      <w:tcPr>
        <w:tcBorders>
          <w:top w:val="single" w:sz="4" w:space="0" w:color="07B4FF" w:themeColor="text1" w:themeTint="99"/>
        </w:tcBorders>
      </w:tcPr>
    </w:tblStylePr>
    <w:tblStylePr w:type="firstCol">
      <w:rPr>
        <w:b/>
        <w:bCs/>
      </w:rPr>
    </w:tblStylePr>
    <w:tblStylePr w:type="lastCol">
      <w:rPr>
        <w:b/>
        <w:bCs/>
      </w:rPr>
    </w:tblStylePr>
    <w:tblStylePr w:type="band1Vert">
      <w:tblPr/>
      <w:tcPr>
        <w:shd w:val="clear" w:color="auto" w:fill="ACE6FF" w:themeFill="text1" w:themeFillTint="33"/>
      </w:tcPr>
    </w:tblStylePr>
    <w:tblStylePr w:type="band1Horz">
      <w:tblPr/>
      <w:tcPr>
        <w:shd w:val="clear" w:color="auto" w:fill="ACE6FF" w:themeFill="text1" w:themeFillTint="33"/>
      </w:tcPr>
    </w:tblStylePr>
  </w:style>
  <w:style w:type="table" w:styleId="ListTable1Light-Accent1">
    <w:name w:val="List Table 1 Light Accent 1"/>
    <w:basedOn w:val="TableNormal"/>
    <w:uiPriority w:val="46"/>
    <w:rsid w:val="001D4CFE"/>
    <w:rPr>
      <w:rFonts w:ascii="Segoe UI" w:hAnsi="Segoe UI"/>
      <w:sz w:val="18"/>
    </w:rPr>
    <w:tblPr>
      <w:tblStyleRowBandSize w:val="1"/>
      <w:tblStyleColBandSize w:val="1"/>
    </w:tblPr>
    <w:tblStylePr w:type="firstRow">
      <w:rPr>
        <w:b/>
        <w:bCs/>
      </w:rPr>
      <w:tblPr/>
      <w:tcPr>
        <w:tcBorders>
          <w:bottom w:val="single" w:sz="4" w:space="0" w:color="07B4FF" w:themeColor="accent1" w:themeTint="99"/>
        </w:tcBorders>
      </w:tcPr>
    </w:tblStylePr>
    <w:tblStylePr w:type="lastRow">
      <w:rPr>
        <w:b/>
        <w:bCs/>
      </w:rPr>
      <w:tblPr/>
      <w:tcPr>
        <w:tcBorders>
          <w:top w:val="single" w:sz="4" w:space="0" w:color="07B4FF" w:themeColor="accent1" w:themeTint="99"/>
        </w:tcBorders>
      </w:tcPr>
    </w:tblStylePr>
    <w:tblStylePr w:type="firstCol">
      <w:rPr>
        <w:b/>
        <w:bCs/>
      </w:rPr>
    </w:tblStylePr>
    <w:tblStylePr w:type="lastCol">
      <w:rPr>
        <w:b/>
        <w:bCs/>
      </w:rPr>
    </w:tblStylePr>
    <w:tblStylePr w:type="band1Vert">
      <w:tblPr/>
      <w:tcPr>
        <w:shd w:val="clear" w:color="auto" w:fill="ACE6FF" w:themeFill="accent1" w:themeFillTint="33"/>
      </w:tcPr>
    </w:tblStylePr>
    <w:tblStylePr w:type="band1Horz">
      <w:tblPr/>
      <w:tcPr>
        <w:shd w:val="clear" w:color="auto" w:fill="ACE6FF" w:themeFill="accent1" w:themeFillTint="33"/>
      </w:tcPr>
    </w:tblStylePr>
  </w:style>
  <w:style w:type="table" w:styleId="ListTable1Light-Accent2">
    <w:name w:val="List Table 1 Light Accent 2"/>
    <w:basedOn w:val="TableNormal"/>
    <w:uiPriority w:val="46"/>
    <w:rsid w:val="001D4CFE"/>
    <w:rPr>
      <w:rFonts w:ascii="Segoe UI" w:hAnsi="Segoe UI"/>
      <w:sz w:val="18"/>
    </w:rPr>
    <w:tblPr>
      <w:tblStyleRowBandSize w:val="1"/>
      <w:tblStyleColBandSize w:val="1"/>
    </w:tblPr>
    <w:tblStylePr w:type="firstRow">
      <w:rPr>
        <w:b/>
        <w:bCs/>
      </w:rPr>
      <w:tblPr/>
      <w:tcPr>
        <w:tcBorders>
          <w:bottom w:val="single" w:sz="4" w:space="0" w:color="F47299" w:themeColor="accent2" w:themeTint="99"/>
        </w:tcBorders>
      </w:tcPr>
    </w:tblStylePr>
    <w:tblStylePr w:type="lastRow">
      <w:rPr>
        <w:b/>
        <w:bCs/>
      </w:rPr>
      <w:tblPr/>
      <w:tcPr>
        <w:tcBorders>
          <w:top w:val="single" w:sz="4" w:space="0" w:color="F47299" w:themeColor="accent2" w:themeTint="99"/>
        </w:tcBorders>
      </w:tcPr>
    </w:tblStylePr>
    <w:tblStylePr w:type="firstCol">
      <w:rPr>
        <w:b/>
        <w:bCs/>
      </w:rPr>
    </w:tblStylePr>
    <w:tblStylePr w:type="lastCol">
      <w:rPr>
        <w:b/>
        <w:bCs/>
      </w:rPr>
    </w:tblStylePr>
    <w:tblStylePr w:type="band1Vert">
      <w:tblPr/>
      <w:tcPr>
        <w:shd w:val="clear" w:color="auto" w:fill="FBCFDD" w:themeFill="accent2" w:themeFillTint="33"/>
      </w:tcPr>
    </w:tblStylePr>
    <w:tblStylePr w:type="band1Horz">
      <w:tblPr/>
      <w:tcPr>
        <w:shd w:val="clear" w:color="auto" w:fill="FBCFDD" w:themeFill="accent2" w:themeFillTint="33"/>
      </w:tcPr>
    </w:tblStylePr>
  </w:style>
  <w:style w:type="paragraph" w:styleId="NoSpacing">
    <w:name w:val="No Spacing"/>
    <w:link w:val="NoSpacingChar"/>
    <w:uiPriority w:val="1"/>
    <w:qFormat/>
    <w:rsid w:val="001D4CFE"/>
    <w:pPr>
      <w:snapToGrid w:val="0"/>
      <w:jc w:val="both"/>
    </w:pPr>
    <w:rPr>
      <w:rFonts w:ascii="Segoe UI" w:hAnsi="Segoe UI"/>
      <w:lang w:val="en-GB" w:eastAsia="ko-KR"/>
    </w:rPr>
  </w:style>
  <w:style w:type="table" w:styleId="PlainTable1">
    <w:name w:val="Plain Table 1"/>
    <w:basedOn w:val="TableNormal"/>
    <w:uiPriority w:val="41"/>
    <w:rsid w:val="00161FEE"/>
    <w:rPr>
      <w:rFonts w:asciiTheme="minorHAnsi" w:hAnsiTheme="minorHAnsi"/>
      <w:sz w:val="20"/>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161FEE"/>
    <w:rPr>
      <w:rFonts w:asciiTheme="minorHAnsi" w:hAnsiTheme="minorHAnsi"/>
      <w:sz w:val="20"/>
    </w:rPr>
    <w:tblPr>
      <w:tblStyleRowBandSize w:val="1"/>
      <w:tblStyleColBandSize w:val="1"/>
      <w:tblBorders>
        <w:top w:val="single" w:sz="4" w:space="0" w:color="2FC0FF" w:themeColor="text1" w:themeTint="80"/>
        <w:bottom w:val="single" w:sz="4" w:space="0" w:color="2FC0FF" w:themeColor="text1" w:themeTint="80"/>
      </w:tblBorders>
    </w:tblPr>
    <w:tblStylePr w:type="firstRow">
      <w:rPr>
        <w:b/>
        <w:bCs/>
      </w:rPr>
      <w:tblPr/>
      <w:tcPr>
        <w:tcBorders>
          <w:bottom w:val="single" w:sz="4" w:space="0" w:color="2FC0FF" w:themeColor="text1" w:themeTint="80"/>
        </w:tcBorders>
      </w:tcPr>
    </w:tblStylePr>
    <w:tblStylePr w:type="lastRow">
      <w:rPr>
        <w:b/>
        <w:bCs/>
      </w:rPr>
      <w:tblPr/>
      <w:tcPr>
        <w:tcBorders>
          <w:top w:val="single" w:sz="4" w:space="0" w:color="2FC0FF" w:themeColor="text1" w:themeTint="80"/>
        </w:tcBorders>
      </w:tcPr>
    </w:tblStylePr>
    <w:tblStylePr w:type="firstCol">
      <w:rPr>
        <w:b/>
        <w:bCs/>
      </w:rPr>
    </w:tblStylePr>
    <w:tblStylePr w:type="lastCol">
      <w:rPr>
        <w:b/>
        <w:bCs/>
      </w:rPr>
    </w:tblStylePr>
    <w:tblStylePr w:type="band1Vert">
      <w:tblPr/>
      <w:tcPr>
        <w:tcBorders>
          <w:left w:val="single" w:sz="4" w:space="0" w:color="2FC0FF" w:themeColor="text1" w:themeTint="80"/>
          <w:right w:val="single" w:sz="4" w:space="0" w:color="2FC0FF" w:themeColor="text1" w:themeTint="80"/>
        </w:tcBorders>
      </w:tcPr>
    </w:tblStylePr>
    <w:tblStylePr w:type="band2Vert">
      <w:tblPr/>
      <w:tcPr>
        <w:tcBorders>
          <w:left w:val="single" w:sz="4" w:space="0" w:color="2FC0FF" w:themeColor="text1" w:themeTint="80"/>
          <w:right w:val="single" w:sz="4" w:space="0" w:color="2FC0FF" w:themeColor="text1" w:themeTint="80"/>
        </w:tcBorders>
      </w:tcPr>
    </w:tblStylePr>
    <w:tblStylePr w:type="band1Horz">
      <w:tblPr/>
      <w:tcPr>
        <w:tcBorders>
          <w:top w:val="single" w:sz="4" w:space="0" w:color="2FC0FF" w:themeColor="text1" w:themeTint="80"/>
          <w:bottom w:val="single" w:sz="4" w:space="0" w:color="2FC0FF" w:themeColor="text1" w:themeTint="80"/>
        </w:tcBorders>
      </w:tcPr>
    </w:tblStylePr>
  </w:style>
  <w:style w:type="table" w:styleId="PlainTable3">
    <w:name w:val="Plain Table 3"/>
    <w:basedOn w:val="TableNormal"/>
    <w:uiPriority w:val="43"/>
    <w:rsid w:val="00161FEE"/>
    <w:rPr>
      <w:rFonts w:asciiTheme="minorHAnsi" w:hAnsiTheme="minorHAnsi"/>
      <w:sz w:val="20"/>
    </w:rPr>
    <w:tblPr>
      <w:tblStyleRowBandSize w:val="1"/>
      <w:tblStyleColBandSize w:val="1"/>
    </w:tblPr>
    <w:tblStylePr w:type="firstRow">
      <w:rPr>
        <w:b/>
        <w:bCs/>
        <w:caps/>
      </w:rPr>
      <w:tblPr/>
      <w:tcPr>
        <w:tcBorders>
          <w:bottom w:val="single" w:sz="4" w:space="0" w:color="2FC0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2FC0F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161FEE"/>
    <w:rPr>
      <w:rFonts w:asciiTheme="minorHAnsi" w:hAnsiTheme="minorHAnsi"/>
      <w:sz w:val="20"/>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Appendix1">
    <w:name w:val="Appendix 1"/>
    <w:basedOn w:val="Heading1"/>
    <w:next w:val="BodyText"/>
    <w:qFormat/>
    <w:rsid w:val="00064624"/>
    <w:pPr>
      <w:numPr>
        <w:numId w:val="21"/>
      </w:numPr>
      <w:tabs>
        <w:tab w:val="left" w:pos="1418"/>
      </w:tabs>
    </w:pPr>
    <w:rPr>
      <w:szCs w:val="36"/>
    </w:rPr>
  </w:style>
  <w:style w:type="paragraph" w:customStyle="1" w:styleId="Appendix2">
    <w:name w:val="Appendix 2"/>
    <w:basedOn w:val="Heading2"/>
    <w:next w:val="BodyText"/>
    <w:qFormat/>
    <w:rsid w:val="00611A3F"/>
    <w:pPr>
      <w:numPr>
        <w:numId w:val="0"/>
      </w:numPr>
      <w:ind w:left="720" w:hanging="360"/>
    </w:pPr>
  </w:style>
  <w:style w:type="paragraph" w:customStyle="1" w:styleId="Appendix3">
    <w:name w:val="Appendix 3"/>
    <w:basedOn w:val="Normal"/>
    <w:next w:val="BodyText"/>
    <w:qFormat/>
    <w:rsid w:val="00611A3F"/>
    <w:pPr>
      <w:keepNext/>
      <w:numPr>
        <w:ilvl w:val="2"/>
        <w:numId w:val="20"/>
      </w:numPr>
      <w:spacing w:before="360" w:after="240" w:line="360" w:lineRule="atLeast"/>
      <w:outlineLvl w:val="2"/>
    </w:pPr>
    <w:rPr>
      <w:rFonts w:asciiTheme="minorHAnsi" w:hAnsiTheme="minorHAnsi" w:cstheme="minorHAnsi"/>
      <w:bCs/>
      <w:iCs/>
      <w:snapToGrid w:val="0"/>
      <w:color w:val="005F89"/>
      <w:kern w:val="32"/>
      <w:sz w:val="28"/>
      <w:szCs w:val="28"/>
    </w:rPr>
  </w:style>
  <w:style w:type="paragraph" w:customStyle="1" w:styleId="Appendix4">
    <w:name w:val="Appendix 4"/>
    <w:basedOn w:val="Normal"/>
    <w:next w:val="BodyText"/>
    <w:qFormat/>
    <w:rsid w:val="00611A3F"/>
    <w:pPr>
      <w:keepNext/>
      <w:numPr>
        <w:ilvl w:val="3"/>
        <w:numId w:val="21"/>
      </w:numPr>
      <w:tabs>
        <w:tab w:val="left" w:pos="851"/>
      </w:tabs>
      <w:spacing w:before="360" w:after="120" w:line="320" w:lineRule="atLeast"/>
      <w:outlineLvl w:val="3"/>
    </w:pPr>
    <w:rPr>
      <w:rFonts w:cstheme="minorHAnsi"/>
      <w:bCs/>
      <w:snapToGrid w:val="0"/>
      <w:color w:val="005F89"/>
      <w:kern w:val="32"/>
      <w:sz w:val="24"/>
      <w:szCs w:val="24"/>
    </w:rPr>
  </w:style>
  <w:style w:type="character" w:customStyle="1" w:styleId="TablecellsChar">
    <w:name w:val="Table: cells Char"/>
    <w:link w:val="Tablecells"/>
    <w:locked/>
    <w:rsid w:val="00161FEE"/>
    <w:rPr>
      <w:rFonts w:asciiTheme="minorHAnsi" w:hAnsiTheme="minorHAnsi"/>
      <w:sz w:val="20"/>
      <w:lang w:val="en-GB" w:eastAsia="ko-KR"/>
    </w:rPr>
  </w:style>
  <w:style w:type="character" w:customStyle="1" w:styleId="PlainTextChar">
    <w:name w:val="Plain Text Char"/>
    <w:basedOn w:val="DefaultParagraphFont"/>
    <w:link w:val="PlainText"/>
    <w:uiPriority w:val="99"/>
    <w:semiHidden/>
    <w:rsid w:val="00B30895"/>
    <w:rPr>
      <w:rFonts w:ascii="Courier New" w:hAnsi="Courier New" w:cs="Courier New"/>
      <w:lang w:val="en-GB" w:eastAsia="ko-KR"/>
    </w:rPr>
  </w:style>
  <w:style w:type="table" w:customStyle="1" w:styleId="DeliverableTableNew">
    <w:name w:val="Deliverable Table New"/>
    <w:basedOn w:val="TableNormal"/>
    <w:uiPriority w:val="99"/>
    <w:rsid w:val="001B02AE"/>
    <w:pPr>
      <w:spacing w:before="60" w:after="60"/>
    </w:pPr>
    <w:rPr>
      <w:rFonts w:asciiTheme="minorHAnsi" w:hAnsiTheme="minorHAnsi"/>
      <w:sz w:val="20"/>
      <w:lang w:val="en-GB" w:eastAsia="en-GB"/>
    </w:rPr>
    <w:tblPr>
      <w:jc w:val="center"/>
      <w:tblBorders>
        <w:top w:val="single" w:sz="4" w:space="0" w:color="778B8B" w:themeColor="background2" w:themeShade="BF"/>
        <w:left w:val="single" w:sz="4" w:space="0" w:color="778B8B" w:themeColor="background2" w:themeShade="BF"/>
        <w:bottom w:val="single" w:sz="4" w:space="0" w:color="778B8B" w:themeColor="background2" w:themeShade="BF"/>
        <w:right w:val="single" w:sz="4" w:space="0" w:color="778B8B" w:themeColor="background2" w:themeShade="BF"/>
        <w:insideH w:val="single" w:sz="4" w:space="0" w:color="778B8B" w:themeColor="background2" w:themeShade="BF"/>
        <w:insideV w:val="single" w:sz="4" w:space="0" w:color="778B8B" w:themeColor="background2" w:themeShade="BF"/>
      </w:tblBorders>
    </w:tblPr>
    <w:trPr>
      <w:jc w:val="center"/>
    </w:trPr>
    <w:tblStylePr w:type="firstRow">
      <w:rPr>
        <w:rFonts w:asciiTheme="minorHAnsi" w:hAnsiTheme="minorHAnsi"/>
        <w:color w:val="FFFFFF" w:themeColor="background1"/>
        <w:sz w:val="20"/>
      </w:rPr>
      <w:tblPr/>
      <w:tcPr>
        <w:shd w:val="clear" w:color="auto" w:fill="004461" w:themeFill="text1"/>
      </w:tcPr>
    </w:tblStylePr>
  </w:style>
  <w:style w:type="table" w:styleId="GridTable1Light-Accent3">
    <w:name w:val="Grid Table 1 Light Accent 3"/>
    <w:basedOn w:val="TableNormal"/>
    <w:uiPriority w:val="46"/>
    <w:rsid w:val="009E22B3"/>
    <w:tblPr>
      <w:tblStyleRowBandSize w:val="1"/>
      <w:tblStyleColBandSize w:val="1"/>
      <w:tblBorders>
        <w:top w:val="single" w:sz="4" w:space="0" w:color="C19FDA" w:themeColor="accent3" w:themeTint="66"/>
        <w:left w:val="single" w:sz="4" w:space="0" w:color="C19FDA" w:themeColor="accent3" w:themeTint="66"/>
        <w:bottom w:val="single" w:sz="4" w:space="0" w:color="C19FDA" w:themeColor="accent3" w:themeTint="66"/>
        <w:right w:val="single" w:sz="4" w:space="0" w:color="C19FDA" w:themeColor="accent3" w:themeTint="66"/>
        <w:insideH w:val="single" w:sz="4" w:space="0" w:color="C19FDA" w:themeColor="accent3" w:themeTint="66"/>
        <w:insideV w:val="single" w:sz="4" w:space="0" w:color="C19FDA" w:themeColor="accent3" w:themeTint="66"/>
      </w:tblBorders>
    </w:tblPr>
    <w:tblStylePr w:type="firstRow">
      <w:rPr>
        <w:b/>
        <w:bCs/>
      </w:rPr>
      <w:tblPr/>
      <w:tcPr>
        <w:tcBorders>
          <w:bottom w:val="single" w:sz="12" w:space="0" w:color="A26FC8" w:themeColor="accent3" w:themeTint="99"/>
        </w:tcBorders>
      </w:tcPr>
    </w:tblStylePr>
    <w:tblStylePr w:type="lastRow">
      <w:rPr>
        <w:b/>
        <w:bCs/>
      </w:rPr>
      <w:tblPr/>
      <w:tcPr>
        <w:tcBorders>
          <w:top w:val="double" w:sz="2" w:space="0" w:color="A26FC8" w:themeColor="accent3" w:themeTint="99"/>
        </w:tcBorders>
      </w:tcPr>
    </w:tblStylePr>
    <w:tblStylePr w:type="firstCol">
      <w:rPr>
        <w:b/>
        <w:bCs/>
      </w:rPr>
    </w:tblStylePr>
    <w:tblStylePr w:type="lastCol">
      <w:rPr>
        <w:b/>
        <w:bCs/>
      </w:rPr>
    </w:tblStylePr>
  </w:style>
  <w:style w:type="table" w:styleId="PlainTable5">
    <w:name w:val="Plain Table 5"/>
    <w:basedOn w:val="TableNormal"/>
    <w:uiPriority w:val="45"/>
    <w:rsid w:val="00161FEE"/>
    <w:rPr>
      <w:rFonts w:asciiTheme="minorHAnsi" w:hAnsiTheme="minorHAnsi"/>
      <w:sz w:val="20"/>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FC0F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FC0F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FC0F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FC0F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
    <w:name w:val="Table"/>
    <w:basedOn w:val="DeliverableTableNew"/>
    <w:uiPriority w:val="99"/>
    <w:rsid w:val="00161FEE"/>
    <w:tblPr/>
    <w:tblStylePr w:type="firstRow">
      <w:rPr>
        <w:rFonts w:ascii="MS PGothic" w:hAnsi="MS PGothic"/>
        <w:color w:val="FFFFFF" w:themeColor="background1"/>
        <w:sz w:val="18"/>
      </w:rPr>
      <w:tblPr/>
      <w:trPr>
        <w:cantSplit/>
        <w:tblHeader/>
      </w:trPr>
      <w:tcPr>
        <w:shd w:val="clear" w:color="auto" w:fill="004359"/>
      </w:tcPr>
    </w:tblStylePr>
  </w:style>
  <w:style w:type="character" w:customStyle="1" w:styleId="HeaderChar">
    <w:name w:val="Header Char"/>
    <w:basedOn w:val="DefaultParagraphFont"/>
    <w:link w:val="Header"/>
    <w:rsid w:val="000433B7"/>
    <w:rPr>
      <w:rFonts w:asciiTheme="minorHAnsi" w:hAnsiTheme="minorHAnsi" w:cstheme="minorHAnsi"/>
      <w:noProof/>
      <w:color w:val="004461" w:themeColor="accent1"/>
      <w:sz w:val="18"/>
      <w:szCs w:val="18"/>
      <w:lang w:val="en-GB" w:eastAsia="en-GB"/>
    </w:rPr>
  </w:style>
  <w:style w:type="character" w:customStyle="1" w:styleId="st">
    <w:name w:val="st"/>
    <w:semiHidden/>
    <w:rsid w:val="009847D4"/>
  </w:style>
  <w:style w:type="character" w:customStyle="1" w:styleId="st1">
    <w:name w:val="st1"/>
    <w:semiHidden/>
    <w:rsid w:val="009847D4"/>
  </w:style>
  <w:style w:type="paragraph" w:styleId="EndnoteText">
    <w:name w:val="endnote text"/>
    <w:basedOn w:val="Normal"/>
    <w:link w:val="EndnoteTextChar"/>
    <w:semiHidden/>
    <w:unhideWhenUsed/>
    <w:rsid w:val="000C763F"/>
    <w:pPr>
      <w:spacing w:line="240" w:lineRule="auto"/>
    </w:pPr>
  </w:style>
  <w:style w:type="character" w:customStyle="1" w:styleId="EndnoteTextChar">
    <w:name w:val="Endnote Text Char"/>
    <w:basedOn w:val="DefaultParagraphFont"/>
    <w:link w:val="EndnoteText"/>
    <w:semiHidden/>
    <w:rsid w:val="000C763F"/>
    <w:rPr>
      <w:rFonts w:ascii="Segoe UI" w:hAnsi="Segoe UI"/>
      <w:lang w:val="en-GB" w:eastAsia="ko-KR"/>
    </w:rPr>
  </w:style>
  <w:style w:type="character" w:styleId="EndnoteReference">
    <w:name w:val="endnote reference"/>
    <w:basedOn w:val="DefaultParagraphFont"/>
    <w:semiHidden/>
    <w:unhideWhenUsed/>
    <w:rsid w:val="000C763F"/>
    <w:rPr>
      <w:vertAlign w:val="superscript"/>
    </w:rPr>
  </w:style>
  <w:style w:type="paragraph" w:customStyle="1" w:styleId="InformationTabLandscape">
    <w:name w:val="Information Tab Landscape"/>
    <w:basedOn w:val="InformationTab"/>
    <w:qFormat/>
    <w:rsid w:val="00742A50"/>
    <w:pPr>
      <w:tabs>
        <w:tab w:val="center" w:pos="3402"/>
      </w:tabs>
      <w:ind w:right="10556"/>
    </w:pPr>
  </w:style>
  <w:style w:type="paragraph" w:customStyle="1" w:styleId="HeaderLandscape">
    <w:name w:val="Header Landscape"/>
    <w:basedOn w:val="Header"/>
    <w:link w:val="HeaderLandscapeChar"/>
    <w:qFormat/>
    <w:rsid w:val="00173A81"/>
  </w:style>
  <w:style w:type="character" w:customStyle="1" w:styleId="HeaderLandscapeChar">
    <w:name w:val="Header Landscape Char"/>
    <w:basedOn w:val="HeaderChar"/>
    <w:link w:val="HeaderLandscape"/>
    <w:rsid w:val="00173A81"/>
    <w:rPr>
      <w:rFonts w:asciiTheme="minorHAnsi" w:hAnsiTheme="minorHAnsi" w:cstheme="minorHAnsi"/>
      <w:noProof/>
      <w:color w:val="004359"/>
      <w:sz w:val="18"/>
      <w:szCs w:val="18"/>
      <w:lang w:val="en-GB" w:eastAsia="en-GB"/>
    </w:rPr>
  </w:style>
  <w:style w:type="character" w:customStyle="1" w:styleId="apple-converted-space">
    <w:name w:val="apple-converted-space"/>
    <w:basedOn w:val="DefaultParagraphFont"/>
    <w:rsid w:val="001D31C6"/>
  </w:style>
  <w:style w:type="character" w:customStyle="1" w:styleId="Bulletnospace-level1Char">
    <w:name w:val="Bullet no space - level 1 Char"/>
    <w:link w:val="Bulletnospace-level1"/>
    <w:rsid w:val="0066343E"/>
    <w:rPr>
      <w:rFonts w:asciiTheme="minorHAnsi" w:hAnsiTheme="minorHAnsi"/>
      <w:sz w:val="20"/>
      <w:szCs w:val="20"/>
      <w:lang w:val="en-GB" w:eastAsia="ko-KR"/>
    </w:rPr>
  </w:style>
  <w:style w:type="paragraph" w:styleId="List">
    <w:name w:val="List"/>
    <w:basedOn w:val="Normal"/>
    <w:rsid w:val="0076189E"/>
    <w:pPr>
      <w:spacing w:after="120"/>
    </w:pPr>
  </w:style>
  <w:style w:type="paragraph" w:styleId="ListContinue">
    <w:name w:val="List Continue"/>
    <w:basedOn w:val="Normal"/>
    <w:unhideWhenUsed/>
    <w:rsid w:val="00F1404D"/>
    <w:pPr>
      <w:spacing w:after="120"/>
      <w:ind w:left="680"/>
      <w:contextualSpacing/>
    </w:pPr>
  </w:style>
  <w:style w:type="paragraph" w:customStyle="1" w:styleId="Listcontinuenospace-level1">
    <w:name w:val="List continue no space - level 1"/>
    <w:basedOn w:val="BodyText"/>
    <w:qFormat/>
    <w:rsid w:val="003C310E"/>
    <w:pPr>
      <w:spacing w:after="60" w:line="240" w:lineRule="atLeast"/>
      <w:ind w:left="680"/>
    </w:pPr>
  </w:style>
  <w:style w:type="paragraph" w:customStyle="1" w:styleId="Listcontinuewithspace-level1">
    <w:name w:val="List continue with space - level 1"/>
    <w:basedOn w:val="Listcontinuenospace-level1"/>
    <w:qFormat/>
    <w:rsid w:val="003C310E"/>
    <w:pPr>
      <w:spacing w:after="240"/>
    </w:pPr>
  </w:style>
  <w:style w:type="paragraph" w:customStyle="1" w:styleId="Listcontinuenospace-level2">
    <w:name w:val="List continue no space - level 2"/>
    <w:basedOn w:val="Listcontinuenospace-level1"/>
    <w:qFormat/>
    <w:rsid w:val="00E25817"/>
    <w:pPr>
      <w:ind w:left="1021"/>
    </w:pPr>
  </w:style>
  <w:style w:type="paragraph" w:customStyle="1" w:styleId="Listcontinuewithspace-level2">
    <w:name w:val="List continue with space - level 2"/>
    <w:basedOn w:val="Listcontinuenospace-level2"/>
    <w:qFormat/>
    <w:rsid w:val="00E25817"/>
    <w:pPr>
      <w:spacing w:after="240"/>
    </w:pPr>
  </w:style>
  <w:style w:type="paragraph" w:customStyle="1" w:styleId="Listcontinuenospace-level3">
    <w:name w:val="List continue no space - level 3"/>
    <w:basedOn w:val="Listcontinuenospace-level2"/>
    <w:qFormat/>
    <w:rsid w:val="00E25817"/>
    <w:pPr>
      <w:ind w:left="1418"/>
    </w:pPr>
  </w:style>
  <w:style w:type="paragraph" w:customStyle="1" w:styleId="Listcontinuewithspace-level3">
    <w:name w:val="List continue with space - level 3"/>
    <w:basedOn w:val="Listcontinuenospace-level3"/>
    <w:qFormat/>
    <w:rsid w:val="00E25817"/>
    <w:pPr>
      <w:spacing w:after="240"/>
    </w:pPr>
  </w:style>
  <w:style w:type="paragraph" w:customStyle="1" w:styleId="Fundingstatement">
    <w:name w:val="Funding statement"/>
    <w:basedOn w:val="DocumentInfo"/>
    <w:qFormat/>
    <w:rsid w:val="007E74D4"/>
    <w:pPr>
      <w:spacing w:after="280" w:line="240" w:lineRule="auto"/>
    </w:pPr>
    <w:rPr>
      <w:color w:val="004494"/>
      <w:sz w:val="16"/>
    </w:rPr>
  </w:style>
  <w:style w:type="paragraph" w:customStyle="1" w:styleId="ECFooter">
    <w:name w:val="EC Footer"/>
    <w:basedOn w:val="Normal"/>
    <w:qFormat/>
    <w:rsid w:val="008A5FE5"/>
    <w:pPr>
      <w:spacing w:before="160" w:line="220" w:lineRule="atLeast"/>
    </w:pPr>
    <w:rPr>
      <w:sz w:val="14"/>
      <w:szCs w:val="14"/>
    </w:rPr>
  </w:style>
  <w:style w:type="paragraph" w:customStyle="1" w:styleId="Abstracttext">
    <w:name w:val="Abstract text"/>
    <w:basedOn w:val="DocumentInfo"/>
    <w:qFormat/>
    <w:rsid w:val="000A3E19"/>
    <w:rPr>
      <w:lang w:val="en-GB" w:eastAsia="en-GB"/>
    </w:rPr>
  </w:style>
  <w:style w:type="paragraph" w:styleId="TOCHeading">
    <w:name w:val="TOC Heading"/>
    <w:basedOn w:val="Heading1"/>
    <w:next w:val="Normal"/>
    <w:uiPriority w:val="39"/>
    <w:unhideWhenUsed/>
    <w:qFormat/>
    <w:rsid w:val="00652DB1"/>
    <w:pPr>
      <w:keepLines/>
      <w:numPr>
        <w:numId w:val="0"/>
      </w:numPr>
      <w:spacing w:before="240" w:line="259" w:lineRule="auto"/>
      <w:outlineLvl w:val="9"/>
    </w:pPr>
    <w:rPr>
      <w:rFonts w:asciiTheme="majorHAnsi" w:eastAsiaTheme="majorEastAsia" w:hAnsiTheme="majorHAnsi" w:cstheme="majorBidi"/>
      <w:snapToGrid w:val="0"/>
      <w:color w:val="003248" w:themeColor="accent1" w:themeShade="BF"/>
      <w:sz w:val="32"/>
      <w:lang w:val="en-US"/>
    </w:rPr>
  </w:style>
  <w:style w:type="character" w:customStyle="1" w:styleId="eop">
    <w:name w:val="eop"/>
    <w:basedOn w:val="DefaultParagraphFont"/>
    <w:uiPriority w:val="1"/>
    <w:rsid w:val="7E9B89C1"/>
  </w:style>
  <w:style w:type="character" w:customStyle="1" w:styleId="normaltextrun">
    <w:name w:val="normaltextrun"/>
    <w:basedOn w:val="DefaultParagraphFont"/>
    <w:uiPriority w:val="1"/>
    <w:rsid w:val="7E9B89C1"/>
  </w:style>
  <w:style w:type="paragraph" w:customStyle="1" w:styleId="paragraph">
    <w:name w:val="paragraph"/>
    <w:basedOn w:val="Normal"/>
    <w:uiPriority w:val="1"/>
    <w:qFormat/>
    <w:rsid w:val="7E9B89C1"/>
    <w:pPr>
      <w:spacing w:beforeAutospacing="1" w:afterAutospacing="1" w:line="240" w:lineRule="auto"/>
    </w:pPr>
    <w:rPr>
      <w:rFonts w:ascii="Times New Roman" w:eastAsia="Times New Roman" w:hAnsi="Times New Roman"/>
      <w:sz w:val="24"/>
      <w:szCs w:val="24"/>
    </w:rPr>
  </w:style>
  <w:style w:type="character" w:customStyle="1" w:styleId="wacimagecontainer">
    <w:name w:val="wacimagecontainer"/>
    <w:basedOn w:val="DefaultParagraphFont"/>
    <w:rsid w:val="000F4828"/>
  </w:style>
  <w:style w:type="character" w:customStyle="1" w:styleId="UnresolvedMention1">
    <w:name w:val="Unresolved Mention1"/>
    <w:basedOn w:val="DefaultParagraphFont"/>
    <w:uiPriority w:val="99"/>
    <w:semiHidden/>
    <w:unhideWhenUsed/>
    <w:rsid w:val="0094228F"/>
    <w:rPr>
      <w:color w:val="605E5C"/>
      <w:shd w:val="clear" w:color="auto" w:fill="E1DFDD"/>
    </w:rPr>
  </w:style>
  <w:style w:type="character" w:customStyle="1" w:styleId="UnresolvedMention2">
    <w:name w:val="Unresolved Mention2"/>
    <w:basedOn w:val="DefaultParagraphFont"/>
    <w:uiPriority w:val="99"/>
    <w:semiHidden/>
    <w:unhideWhenUsed/>
    <w:rsid w:val="00C67800"/>
    <w:rPr>
      <w:color w:val="605E5C"/>
      <w:shd w:val="clear" w:color="auto" w:fill="E1DFDD"/>
    </w:rPr>
  </w:style>
  <w:style w:type="character" w:customStyle="1" w:styleId="UnresolvedMention20">
    <w:name w:val="Unresolved Mention20"/>
    <w:basedOn w:val="DefaultParagraphFont"/>
    <w:uiPriority w:val="99"/>
    <w:semiHidden/>
    <w:unhideWhenUsed/>
    <w:rsid w:val="009B1BF7"/>
    <w:rPr>
      <w:color w:val="605E5C"/>
      <w:shd w:val="clear" w:color="auto" w:fill="E1DFDD"/>
    </w:rPr>
  </w:style>
  <w:style w:type="character" w:customStyle="1" w:styleId="UnresolvedMention200">
    <w:name w:val="Unresolved Mention200"/>
    <w:basedOn w:val="DefaultParagraphFont"/>
    <w:uiPriority w:val="99"/>
    <w:semiHidden/>
    <w:unhideWhenUsed/>
    <w:rsid w:val="00176D14"/>
    <w:rPr>
      <w:color w:val="605E5C"/>
      <w:shd w:val="clear" w:color="auto" w:fill="E1DFDD"/>
    </w:rPr>
  </w:style>
  <w:style w:type="character" w:customStyle="1" w:styleId="UnresolvedMention2000">
    <w:name w:val="Unresolved Mention2000"/>
    <w:basedOn w:val="DefaultParagraphFont"/>
    <w:uiPriority w:val="99"/>
    <w:semiHidden/>
    <w:unhideWhenUsed/>
    <w:rsid w:val="0063228B"/>
    <w:rPr>
      <w:color w:val="605E5C"/>
      <w:shd w:val="clear" w:color="auto" w:fill="E1DFDD"/>
    </w:rPr>
  </w:style>
  <w:style w:type="character" w:customStyle="1" w:styleId="UnresolvedMention20000">
    <w:name w:val="Unresolved Mention20000"/>
    <w:basedOn w:val="DefaultParagraphFont"/>
    <w:uiPriority w:val="99"/>
    <w:semiHidden/>
    <w:unhideWhenUsed/>
    <w:rsid w:val="00445692"/>
    <w:rPr>
      <w:color w:val="605E5C"/>
      <w:shd w:val="clear" w:color="auto" w:fill="E1DFDD"/>
    </w:rPr>
  </w:style>
  <w:style w:type="character" w:customStyle="1" w:styleId="UnresolvedMention200000">
    <w:name w:val="Unresolved Mention200000"/>
    <w:basedOn w:val="DefaultParagraphFont"/>
    <w:uiPriority w:val="99"/>
    <w:semiHidden/>
    <w:unhideWhenUsed/>
    <w:rsid w:val="00D64E65"/>
    <w:rPr>
      <w:color w:val="605E5C"/>
      <w:shd w:val="clear" w:color="auto" w:fill="E1DFDD"/>
    </w:rPr>
  </w:style>
  <w:style w:type="character" w:customStyle="1" w:styleId="UnresolvedMention2000000">
    <w:name w:val="Unresolved Mention2000000"/>
    <w:basedOn w:val="DefaultParagraphFont"/>
    <w:uiPriority w:val="99"/>
    <w:semiHidden/>
    <w:unhideWhenUsed/>
    <w:rsid w:val="009F557B"/>
    <w:rPr>
      <w:color w:val="605E5C"/>
      <w:shd w:val="clear" w:color="auto" w:fill="E1DFDD"/>
    </w:rPr>
  </w:style>
  <w:style w:type="character" w:customStyle="1" w:styleId="UnresolvedMention20000000">
    <w:name w:val="Unresolved Mention20000000"/>
    <w:basedOn w:val="DefaultParagraphFont"/>
    <w:uiPriority w:val="99"/>
    <w:semiHidden/>
    <w:unhideWhenUsed/>
    <w:rsid w:val="00685945"/>
    <w:rPr>
      <w:color w:val="605E5C"/>
      <w:shd w:val="clear" w:color="auto" w:fill="E1DFDD"/>
    </w:rPr>
  </w:style>
  <w:style w:type="character" w:customStyle="1" w:styleId="cf01">
    <w:name w:val="cf01"/>
    <w:basedOn w:val="DefaultParagraphFont"/>
    <w:rsid w:val="007135D3"/>
    <w:rPr>
      <w:rFonts w:ascii="Segoe UI" w:hAnsi="Segoe UI" w:cs="Segoe UI" w:hint="default"/>
      <w:sz w:val="18"/>
      <w:szCs w:val="18"/>
    </w:rPr>
  </w:style>
  <w:style w:type="character" w:customStyle="1" w:styleId="UnresolvedMention200000000">
    <w:name w:val="Unresolved Mention200000000"/>
    <w:basedOn w:val="DefaultParagraphFont"/>
    <w:uiPriority w:val="99"/>
    <w:semiHidden/>
    <w:unhideWhenUsed/>
    <w:rsid w:val="00C32034"/>
    <w:rPr>
      <w:color w:val="605E5C"/>
      <w:shd w:val="clear" w:color="auto" w:fill="E1DFDD"/>
    </w:rPr>
  </w:style>
  <w:style w:type="character" w:customStyle="1" w:styleId="UnresolvedMention">
    <w:name w:val="Unresolved Mention"/>
    <w:basedOn w:val="DefaultParagraphFont"/>
    <w:uiPriority w:val="99"/>
    <w:semiHidden/>
    <w:unhideWhenUsed/>
    <w:rsid w:val="00C9737D"/>
    <w:rPr>
      <w:color w:val="605E5C"/>
      <w:shd w:val="clear" w:color="auto" w:fill="E1DFDD"/>
    </w:rPr>
  </w:style>
  <w:style w:type="paragraph" w:customStyle="1" w:styleId="pf0">
    <w:name w:val="pf0"/>
    <w:basedOn w:val="Normal"/>
    <w:rsid w:val="00CC77D2"/>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bestyrelserubrik">
    <w:name w:val="bestyrelserubrik"/>
    <w:basedOn w:val="DefaultParagraphFont"/>
    <w:rsid w:val="00FD5B6B"/>
  </w:style>
  <w:style w:type="character" w:customStyle="1" w:styleId="Heading2Char">
    <w:name w:val="Heading 2 Char"/>
    <w:link w:val="Heading2"/>
    <w:rsid w:val="00B4243F"/>
    <w:rPr>
      <w:rFonts w:asciiTheme="minorHAnsi" w:eastAsiaTheme="minorEastAsia" w:hAnsiTheme="minorHAnsi" w:cstheme="minorBidi"/>
      <w:b/>
      <w:bCs/>
      <w:color w:val="005F89"/>
      <w:sz w:val="20"/>
      <w:szCs w:val="20"/>
      <w:lang w:val="en-GB"/>
    </w:rPr>
  </w:style>
  <w:style w:type="paragraph" w:customStyle="1" w:styleId="RBL2">
    <w:name w:val="RB_L2"/>
    <w:basedOn w:val="ListParagraph"/>
    <w:link w:val="RBL2Char"/>
    <w:qFormat/>
    <w:rsid w:val="00FD5B6B"/>
    <w:pPr>
      <w:numPr>
        <w:ilvl w:val="1"/>
        <w:numId w:val="23"/>
      </w:numPr>
      <w:jc w:val="both"/>
    </w:pPr>
    <w:rPr>
      <w:rFonts w:asciiTheme="minorHAnsi" w:eastAsiaTheme="minorEastAsia" w:hAnsiTheme="minorHAnsi" w:cstheme="minorBidi"/>
      <w:b/>
      <w:bCs/>
      <w:color w:val="005F89"/>
      <w:sz w:val="20"/>
      <w:szCs w:val="20"/>
      <w:lang w:val="en-GB"/>
    </w:rPr>
  </w:style>
  <w:style w:type="character" w:customStyle="1" w:styleId="ListParagraphChar">
    <w:name w:val="List Paragraph Char"/>
    <w:basedOn w:val="DefaultParagraphFont"/>
    <w:link w:val="ListParagraph"/>
    <w:uiPriority w:val="34"/>
    <w:rsid w:val="00FD5B6B"/>
  </w:style>
  <w:style w:type="character" w:customStyle="1" w:styleId="RBL2Char">
    <w:name w:val="RB_L2 Char"/>
    <w:basedOn w:val="ListParagraphChar"/>
    <w:link w:val="RBL2"/>
    <w:rsid w:val="00FD5B6B"/>
    <w:rPr>
      <w:rFonts w:asciiTheme="minorHAnsi" w:eastAsiaTheme="minorEastAsia" w:hAnsiTheme="minorHAnsi" w:cstheme="minorBidi"/>
      <w:b/>
      <w:bCs/>
      <w:color w:val="005F89"/>
      <w:sz w:val="20"/>
      <w:szCs w:val="20"/>
      <w:lang w:val="en-GB"/>
    </w:rPr>
  </w:style>
  <w:style w:type="paragraph" w:customStyle="1" w:styleId="RBL1">
    <w:name w:val="RB_L1"/>
    <w:basedOn w:val="ListParagraph"/>
    <w:link w:val="RBL1Char"/>
    <w:qFormat/>
    <w:rsid w:val="00FD5B6B"/>
    <w:pPr>
      <w:numPr>
        <w:numId w:val="23"/>
      </w:numPr>
      <w:jc w:val="both"/>
    </w:pPr>
    <w:rPr>
      <w:rFonts w:asciiTheme="minorHAnsi" w:eastAsiaTheme="minorEastAsia" w:hAnsiTheme="minorHAnsi" w:cstheme="minorBidi"/>
      <w:color w:val="005F89"/>
      <w:sz w:val="40"/>
      <w:szCs w:val="40"/>
      <w:lang w:val="en-GB"/>
    </w:rPr>
  </w:style>
  <w:style w:type="character" w:customStyle="1" w:styleId="RBL1Char">
    <w:name w:val="RB_L1 Char"/>
    <w:basedOn w:val="ListParagraphChar"/>
    <w:link w:val="RBL1"/>
    <w:rsid w:val="00FD5B6B"/>
    <w:rPr>
      <w:rFonts w:asciiTheme="minorHAnsi" w:eastAsiaTheme="minorEastAsia" w:hAnsiTheme="minorHAnsi" w:cstheme="minorBidi"/>
      <w:color w:val="005F89"/>
      <w:sz w:val="40"/>
      <w:szCs w:val="40"/>
      <w:lang w:val="en-GB"/>
    </w:rPr>
  </w:style>
  <w:style w:type="character" w:customStyle="1" w:styleId="NoSpacingChar">
    <w:name w:val="No Spacing Char"/>
    <w:basedOn w:val="DefaultParagraphFont"/>
    <w:link w:val="NoSpacing"/>
    <w:uiPriority w:val="1"/>
    <w:rsid w:val="002B18DE"/>
    <w:rPr>
      <w:rFonts w:ascii="Segoe UI" w:hAnsi="Segoe UI"/>
      <w:lang w:val="en-GB"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5454">
      <w:bodyDiv w:val="1"/>
      <w:marLeft w:val="0"/>
      <w:marRight w:val="0"/>
      <w:marTop w:val="0"/>
      <w:marBottom w:val="0"/>
      <w:divBdr>
        <w:top w:val="none" w:sz="0" w:space="0" w:color="auto"/>
        <w:left w:val="none" w:sz="0" w:space="0" w:color="auto"/>
        <w:bottom w:val="none" w:sz="0" w:space="0" w:color="auto"/>
        <w:right w:val="none" w:sz="0" w:space="0" w:color="auto"/>
      </w:divBdr>
    </w:div>
    <w:div w:id="47386526">
      <w:bodyDiv w:val="1"/>
      <w:marLeft w:val="0"/>
      <w:marRight w:val="0"/>
      <w:marTop w:val="0"/>
      <w:marBottom w:val="0"/>
      <w:divBdr>
        <w:top w:val="none" w:sz="0" w:space="0" w:color="auto"/>
        <w:left w:val="none" w:sz="0" w:space="0" w:color="auto"/>
        <w:bottom w:val="none" w:sz="0" w:space="0" w:color="auto"/>
        <w:right w:val="none" w:sz="0" w:space="0" w:color="auto"/>
      </w:divBdr>
    </w:div>
    <w:div w:id="110562790">
      <w:bodyDiv w:val="1"/>
      <w:marLeft w:val="0"/>
      <w:marRight w:val="0"/>
      <w:marTop w:val="0"/>
      <w:marBottom w:val="0"/>
      <w:divBdr>
        <w:top w:val="none" w:sz="0" w:space="0" w:color="auto"/>
        <w:left w:val="none" w:sz="0" w:space="0" w:color="auto"/>
        <w:bottom w:val="none" w:sz="0" w:space="0" w:color="auto"/>
        <w:right w:val="none" w:sz="0" w:space="0" w:color="auto"/>
      </w:divBdr>
    </w:div>
    <w:div w:id="124739050">
      <w:bodyDiv w:val="1"/>
      <w:marLeft w:val="0"/>
      <w:marRight w:val="0"/>
      <w:marTop w:val="0"/>
      <w:marBottom w:val="0"/>
      <w:divBdr>
        <w:top w:val="none" w:sz="0" w:space="0" w:color="auto"/>
        <w:left w:val="none" w:sz="0" w:space="0" w:color="auto"/>
        <w:bottom w:val="none" w:sz="0" w:space="0" w:color="auto"/>
        <w:right w:val="none" w:sz="0" w:space="0" w:color="auto"/>
      </w:divBdr>
    </w:div>
    <w:div w:id="134027247">
      <w:bodyDiv w:val="1"/>
      <w:marLeft w:val="0"/>
      <w:marRight w:val="0"/>
      <w:marTop w:val="0"/>
      <w:marBottom w:val="0"/>
      <w:divBdr>
        <w:top w:val="none" w:sz="0" w:space="0" w:color="auto"/>
        <w:left w:val="none" w:sz="0" w:space="0" w:color="auto"/>
        <w:bottom w:val="none" w:sz="0" w:space="0" w:color="auto"/>
        <w:right w:val="none" w:sz="0" w:space="0" w:color="auto"/>
      </w:divBdr>
    </w:div>
    <w:div w:id="183910382">
      <w:bodyDiv w:val="1"/>
      <w:marLeft w:val="0"/>
      <w:marRight w:val="0"/>
      <w:marTop w:val="0"/>
      <w:marBottom w:val="0"/>
      <w:divBdr>
        <w:top w:val="none" w:sz="0" w:space="0" w:color="auto"/>
        <w:left w:val="none" w:sz="0" w:space="0" w:color="auto"/>
        <w:bottom w:val="none" w:sz="0" w:space="0" w:color="auto"/>
        <w:right w:val="none" w:sz="0" w:space="0" w:color="auto"/>
      </w:divBdr>
    </w:div>
    <w:div w:id="243152521">
      <w:bodyDiv w:val="1"/>
      <w:marLeft w:val="0"/>
      <w:marRight w:val="0"/>
      <w:marTop w:val="0"/>
      <w:marBottom w:val="0"/>
      <w:divBdr>
        <w:top w:val="none" w:sz="0" w:space="0" w:color="auto"/>
        <w:left w:val="none" w:sz="0" w:space="0" w:color="auto"/>
        <w:bottom w:val="none" w:sz="0" w:space="0" w:color="auto"/>
        <w:right w:val="none" w:sz="0" w:space="0" w:color="auto"/>
      </w:divBdr>
    </w:div>
    <w:div w:id="251593756">
      <w:bodyDiv w:val="1"/>
      <w:marLeft w:val="0"/>
      <w:marRight w:val="0"/>
      <w:marTop w:val="0"/>
      <w:marBottom w:val="0"/>
      <w:divBdr>
        <w:top w:val="none" w:sz="0" w:space="0" w:color="auto"/>
        <w:left w:val="none" w:sz="0" w:space="0" w:color="auto"/>
        <w:bottom w:val="none" w:sz="0" w:space="0" w:color="auto"/>
        <w:right w:val="none" w:sz="0" w:space="0" w:color="auto"/>
      </w:divBdr>
    </w:div>
    <w:div w:id="267156205">
      <w:bodyDiv w:val="1"/>
      <w:marLeft w:val="0"/>
      <w:marRight w:val="0"/>
      <w:marTop w:val="0"/>
      <w:marBottom w:val="0"/>
      <w:divBdr>
        <w:top w:val="none" w:sz="0" w:space="0" w:color="auto"/>
        <w:left w:val="none" w:sz="0" w:space="0" w:color="auto"/>
        <w:bottom w:val="none" w:sz="0" w:space="0" w:color="auto"/>
        <w:right w:val="none" w:sz="0" w:space="0" w:color="auto"/>
      </w:divBdr>
    </w:div>
    <w:div w:id="275605694">
      <w:bodyDiv w:val="1"/>
      <w:marLeft w:val="0"/>
      <w:marRight w:val="0"/>
      <w:marTop w:val="0"/>
      <w:marBottom w:val="0"/>
      <w:divBdr>
        <w:top w:val="none" w:sz="0" w:space="0" w:color="auto"/>
        <w:left w:val="none" w:sz="0" w:space="0" w:color="auto"/>
        <w:bottom w:val="none" w:sz="0" w:space="0" w:color="auto"/>
        <w:right w:val="none" w:sz="0" w:space="0" w:color="auto"/>
      </w:divBdr>
    </w:div>
    <w:div w:id="285309073">
      <w:bodyDiv w:val="1"/>
      <w:marLeft w:val="0"/>
      <w:marRight w:val="0"/>
      <w:marTop w:val="0"/>
      <w:marBottom w:val="0"/>
      <w:divBdr>
        <w:top w:val="none" w:sz="0" w:space="0" w:color="auto"/>
        <w:left w:val="none" w:sz="0" w:space="0" w:color="auto"/>
        <w:bottom w:val="none" w:sz="0" w:space="0" w:color="auto"/>
        <w:right w:val="none" w:sz="0" w:space="0" w:color="auto"/>
      </w:divBdr>
    </w:div>
    <w:div w:id="286936790">
      <w:bodyDiv w:val="1"/>
      <w:marLeft w:val="0"/>
      <w:marRight w:val="0"/>
      <w:marTop w:val="0"/>
      <w:marBottom w:val="0"/>
      <w:divBdr>
        <w:top w:val="none" w:sz="0" w:space="0" w:color="auto"/>
        <w:left w:val="none" w:sz="0" w:space="0" w:color="auto"/>
        <w:bottom w:val="none" w:sz="0" w:space="0" w:color="auto"/>
        <w:right w:val="none" w:sz="0" w:space="0" w:color="auto"/>
      </w:divBdr>
    </w:div>
    <w:div w:id="388647772">
      <w:bodyDiv w:val="1"/>
      <w:marLeft w:val="0"/>
      <w:marRight w:val="0"/>
      <w:marTop w:val="0"/>
      <w:marBottom w:val="0"/>
      <w:divBdr>
        <w:top w:val="none" w:sz="0" w:space="0" w:color="auto"/>
        <w:left w:val="none" w:sz="0" w:space="0" w:color="auto"/>
        <w:bottom w:val="none" w:sz="0" w:space="0" w:color="auto"/>
        <w:right w:val="none" w:sz="0" w:space="0" w:color="auto"/>
      </w:divBdr>
    </w:div>
    <w:div w:id="413628386">
      <w:bodyDiv w:val="1"/>
      <w:marLeft w:val="0"/>
      <w:marRight w:val="0"/>
      <w:marTop w:val="0"/>
      <w:marBottom w:val="0"/>
      <w:divBdr>
        <w:top w:val="none" w:sz="0" w:space="0" w:color="auto"/>
        <w:left w:val="none" w:sz="0" w:space="0" w:color="auto"/>
        <w:bottom w:val="none" w:sz="0" w:space="0" w:color="auto"/>
        <w:right w:val="none" w:sz="0" w:space="0" w:color="auto"/>
      </w:divBdr>
    </w:div>
    <w:div w:id="421412228">
      <w:bodyDiv w:val="1"/>
      <w:marLeft w:val="0"/>
      <w:marRight w:val="0"/>
      <w:marTop w:val="0"/>
      <w:marBottom w:val="0"/>
      <w:divBdr>
        <w:top w:val="none" w:sz="0" w:space="0" w:color="auto"/>
        <w:left w:val="none" w:sz="0" w:space="0" w:color="auto"/>
        <w:bottom w:val="none" w:sz="0" w:space="0" w:color="auto"/>
        <w:right w:val="none" w:sz="0" w:space="0" w:color="auto"/>
      </w:divBdr>
    </w:div>
    <w:div w:id="440422270">
      <w:bodyDiv w:val="1"/>
      <w:marLeft w:val="0"/>
      <w:marRight w:val="0"/>
      <w:marTop w:val="0"/>
      <w:marBottom w:val="0"/>
      <w:divBdr>
        <w:top w:val="none" w:sz="0" w:space="0" w:color="auto"/>
        <w:left w:val="none" w:sz="0" w:space="0" w:color="auto"/>
        <w:bottom w:val="none" w:sz="0" w:space="0" w:color="auto"/>
        <w:right w:val="none" w:sz="0" w:space="0" w:color="auto"/>
      </w:divBdr>
    </w:div>
    <w:div w:id="487017880">
      <w:bodyDiv w:val="1"/>
      <w:marLeft w:val="0"/>
      <w:marRight w:val="0"/>
      <w:marTop w:val="0"/>
      <w:marBottom w:val="0"/>
      <w:divBdr>
        <w:top w:val="none" w:sz="0" w:space="0" w:color="auto"/>
        <w:left w:val="none" w:sz="0" w:space="0" w:color="auto"/>
        <w:bottom w:val="none" w:sz="0" w:space="0" w:color="auto"/>
        <w:right w:val="none" w:sz="0" w:space="0" w:color="auto"/>
      </w:divBdr>
    </w:div>
    <w:div w:id="496304706">
      <w:bodyDiv w:val="1"/>
      <w:marLeft w:val="0"/>
      <w:marRight w:val="0"/>
      <w:marTop w:val="0"/>
      <w:marBottom w:val="0"/>
      <w:divBdr>
        <w:top w:val="none" w:sz="0" w:space="0" w:color="auto"/>
        <w:left w:val="none" w:sz="0" w:space="0" w:color="auto"/>
        <w:bottom w:val="none" w:sz="0" w:space="0" w:color="auto"/>
        <w:right w:val="none" w:sz="0" w:space="0" w:color="auto"/>
      </w:divBdr>
    </w:div>
    <w:div w:id="550852114">
      <w:bodyDiv w:val="1"/>
      <w:marLeft w:val="0"/>
      <w:marRight w:val="0"/>
      <w:marTop w:val="0"/>
      <w:marBottom w:val="0"/>
      <w:divBdr>
        <w:top w:val="none" w:sz="0" w:space="0" w:color="auto"/>
        <w:left w:val="none" w:sz="0" w:space="0" w:color="auto"/>
        <w:bottom w:val="none" w:sz="0" w:space="0" w:color="auto"/>
        <w:right w:val="none" w:sz="0" w:space="0" w:color="auto"/>
      </w:divBdr>
    </w:div>
    <w:div w:id="559440618">
      <w:bodyDiv w:val="1"/>
      <w:marLeft w:val="0"/>
      <w:marRight w:val="0"/>
      <w:marTop w:val="0"/>
      <w:marBottom w:val="0"/>
      <w:divBdr>
        <w:top w:val="none" w:sz="0" w:space="0" w:color="auto"/>
        <w:left w:val="none" w:sz="0" w:space="0" w:color="auto"/>
        <w:bottom w:val="none" w:sz="0" w:space="0" w:color="auto"/>
        <w:right w:val="none" w:sz="0" w:space="0" w:color="auto"/>
      </w:divBdr>
    </w:div>
    <w:div w:id="573586629">
      <w:bodyDiv w:val="1"/>
      <w:marLeft w:val="0"/>
      <w:marRight w:val="0"/>
      <w:marTop w:val="0"/>
      <w:marBottom w:val="0"/>
      <w:divBdr>
        <w:top w:val="none" w:sz="0" w:space="0" w:color="auto"/>
        <w:left w:val="none" w:sz="0" w:space="0" w:color="auto"/>
        <w:bottom w:val="none" w:sz="0" w:space="0" w:color="auto"/>
        <w:right w:val="none" w:sz="0" w:space="0" w:color="auto"/>
      </w:divBdr>
    </w:div>
    <w:div w:id="600842655">
      <w:bodyDiv w:val="1"/>
      <w:marLeft w:val="0"/>
      <w:marRight w:val="0"/>
      <w:marTop w:val="0"/>
      <w:marBottom w:val="0"/>
      <w:divBdr>
        <w:top w:val="none" w:sz="0" w:space="0" w:color="auto"/>
        <w:left w:val="none" w:sz="0" w:space="0" w:color="auto"/>
        <w:bottom w:val="none" w:sz="0" w:space="0" w:color="auto"/>
        <w:right w:val="none" w:sz="0" w:space="0" w:color="auto"/>
      </w:divBdr>
    </w:div>
    <w:div w:id="644701945">
      <w:bodyDiv w:val="1"/>
      <w:marLeft w:val="0"/>
      <w:marRight w:val="0"/>
      <w:marTop w:val="0"/>
      <w:marBottom w:val="0"/>
      <w:divBdr>
        <w:top w:val="none" w:sz="0" w:space="0" w:color="auto"/>
        <w:left w:val="none" w:sz="0" w:space="0" w:color="auto"/>
        <w:bottom w:val="none" w:sz="0" w:space="0" w:color="auto"/>
        <w:right w:val="none" w:sz="0" w:space="0" w:color="auto"/>
      </w:divBdr>
    </w:div>
    <w:div w:id="649755019">
      <w:bodyDiv w:val="1"/>
      <w:marLeft w:val="0"/>
      <w:marRight w:val="0"/>
      <w:marTop w:val="0"/>
      <w:marBottom w:val="0"/>
      <w:divBdr>
        <w:top w:val="none" w:sz="0" w:space="0" w:color="auto"/>
        <w:left w:val="none" w:sz="0" w:space="0" w:color="auto"/>
        <w:bottom w:val="none" w:sz="0" w:space="0" w:color="auto"/>
        <w:right w:val="none" w:sz="0" w:space="0" w:color="auto"/>
      </w:divBdr>
    </w:div>
    <w:div w:id="655765913">
      <w:bodyDiv w:val="1"/>
      <w:marLeft w:val="0"/>
      <w:marRight w:val="0"/>
      <w:marTop w:val="0"/>
      <w:marBottom w:val="0"/>
      <w:divBdr>
        <w:top w:val="none" w:sz="0" w:space="0" w:color="auto"/>
        <w:left w:val="none" w:sz="0" w:space="0" w:color="auto"/>
        <w:bottom w:val="none" w:sz="0" w:space="0" w:color="auto"/>
        <w:right w:val="none" w:sz="0" w:space="0" w:color="auto"/>
      </w:divBdr>
    </w:div>
    <w:div w:id="690451317">
      <w:bodyDiv w:val="1"/>
      <w:marLeft w:val="0"/>
      <w:marRight w:val="0"/>
      <w:marTop w:val="0"/>
      <w:marBottom w:val="0"/>
      <w:divBdr>
        <w:top w:val="none" w:sz="0" w:space="0" w:color="auto"/>
        <w:left w:val="none" w:sz="0" w:space="0" w:color="auto"/>
        <w:bottom w:val="none" w:sz="0" w:space="0" w:color="auto"/>
        <w:right w:val="none" w:sz="0" w:space="0" w:color="auto"/>
      </w:divBdr>
    </w:div>
    <w:div w:id="709693184">
      <w:bodyDiv w:val="1"/>
      <w:marLeft w:val="0"/>
      <w:marRight w:val="0"/>
      <w:marTop w:val="0"/>
      <w:marBottom w:val="0"/>
      <w:divBdr>
        <w:top w:val="none" w:sz="0" w:space="0" w:color="auto"/>
        <w:left w:val="none" w:sz="0" w:space="0" w:color="auto"/>
        <w:bottom w:val="none" w:sz="0" w:space="0" w:color="auto"/>
        <w:right w:val="none" w:sz="0" w:space="0" w:color="auto"/>
      </w:divBdr>
    </w:div>
    <w:div w:id="720136633">
      <w:bodyDiv w:val="1"/>
      <w:marLeft w:val="0"/>
      <w:marRight w:val="0"/>
      <w:marTop w:val="0"/>
      <w:marBottom w:val="0"/>
      <w:divBdr>
        <w:top w:val="none" w:sz="0" w:space="0" w:color="auto"/>
        <w:left w:val="none" w:sz="0" w:space="0" w:color="auto"/>
        <w:bottom w:val="none" w:sz="0" w:space="0" w:color="auto"/>
        <w:right w:val="none" w:sz="0" w:space="0" w:color="auto"/>
      </w:divBdr>
    </w:div>
    <w:div w:id="754280994">
      <w:bodyDiv w:val="1"/>
      <w:marLeft w:val="0"/>
      <w:marRight w:val="0"/>
      <w:marTop w:val="0"/>
      <w:marBottom w:val="0"/>
      <w:divBdr>
        <w:top w:val="none" w:sz="0" w:space="0" w:color="auto"/>
        <w:left w:val="none" w:sz="0" w:space="0" w:color="auto"/>
        <w:bottom w:val="none" w:sz="0" w:space="0" w:color="auto"/>
        <w:right w:val="none" w:sz="0" w:space="0" w:color="auto"/>
      </w:divBdr>
    </w:div>
    <w:div w:id="826282426">
      <w:bodyDiv w:val="1"/>
      <w:marLeft w:val="0"/>
      <w:marRight w:val="0"/>
      <w:marTop w:val="0"/>
      <w:marBottom w:val="0"/>
      <w:divBdr>
        <w:top w:val="none" w:sz="0" w:space="0" w:color="auto"/>
        <w:left w:val="none" w:sz="0" w:space="0" w:color="auto"/>
        <w:bottom w:val="none" w:sz="0" w:space="0" w:color="auto"/>
        <w:right w:val="none" w:sz="0" w:space="0" w:color="auto"/>
      </w:divBdr>
    </w:div>
    <w:div w:id="869339816">
      <w:bodyDiv w:val="1"/>
      <w:marLeft w:val="0"/>
      <w:marRight w:val="0"/>
      <w:marTop w:val="0"/>
      <w:marBottom w:val="0"/>
      <w:divBdr>
        <w:top w:val="none" w:sz="0" w:space="0" w:color="auto"/>
        <w:left w:val="none" w:sz="0" w:space="0" w:color="auto"/>
        <w:bottom w:val="none" w:sz="0" w:space="0" w:color="auto"/>
        <w:right w:val="none" w:sz="0" w:space="0" w:color="auto"/>
      </w:divBdr>
    </w:div>
    <w:div w:id="884022719">
      <w:bodyDiv w:val="1"/>
      <w:marLeft w:val="0"/>
      <w:marRight w:val="0"/>
      <w:marTop w:val="0"/>
      <w:marBottom w:val="0"/>
      <w:divBdr>
        <w:top w:val="none" w:sz="0" w:space="0" w:color="auto"/>
        <w:left w:val="none" w:sz="0" w:space="0" w:color="auto"/>
        <w:bottom w:val="none" w:sz="0" w:space="0" w:color="auto"/>
        <w:right w:val="none" w:sz="0" w:space="0" w:color="auto"/>
      </w:divBdr>
    </w:div>
    <w:div w:id="894241137">
      <w:bodyDiv w:val="1"/>
      <w:marLeft w:val="0"/>
      <w:marRight w:val="0"/>
      <w:marTop w:val="0"/>
      <w:marBottom w:val="0"/>
      <w:divBdr>
        <w:top w:val="none" w:sz="0" w:space="0" w:color="auto"/>
        <w:left w:val="none" w:sz="0" w:space="0" w:color="auto"/>
        <w:bottom w:val="none" w:sz="0" w:space="0" w:color="auto"/>
        <w:right w:val="none" w:sz="0" w:space="0" w:color="auto"/>
      </w:divBdr>
    </w:div>
    <w:div w:id="994380828">
      <w:bodyDiv w:val="1"/>
      <w:marLeft w:val="0"/>
      <w:marRight w:val="0"/>
      <w:marTop w:val="0"/>
      <w:marBottom w:val="0"/>
      <w:divBdr>
        <w:top w:val="none" w:sz="0" w:space="0" w:color="auto"/>
        <w:left w:val="none" w:sz="0" w:space="0" w:color="auto"/>
        <w:bottom w:val="none" w:sz="0" w:space="0" w:color="auto"/>
        <w:right w:val="none" w:sz="0" w:space="0" w:color="auto"/>
      </w:divBdr>
    </w:div>
    <w:div w:id="1037196139">
      <w:bodyDiv w:val="1"/>
      <w:marLeft w:val="0"/>
      <w:marRight w:val="0"/>
      <w:marTop w:val="0"/>
      <w:marBottom w:val="0"/>
      <w:divBdr>
        <w:top w:val="none" w:sz="0" w:space="0" w:color="auto"/>
        <w:left w:val="none" w:sz="0" w:space="0" w:color="auto"/>
        <w:bottom w:val="none" w:sz="0" w:space="0" w:color="auto"/>
        <w:right w:val="none" w:sz="0" w:space="0" w:color="auto"/>
      </w:divBdr>
    </w:div>
    <w:div w:id="1046492294">
      <w:bodyDiv w:val="1"/>
      <w:marLeft w:val="0"/>
      <w:marRight w:val="0"/>
      <w:marTop w:val="0"/>
      <w:marBottom w:val="0"/>
      <w:divBdr>
        <w:top w:val="none" w:sz="0" w:space="0" w:color="auto"/>
        <w:left w:val="none" w:sz="0" w:space="0" w:color="auto"/>
        <w:bottom w:val="none" w:sz="0" w:space="0" w:color="auto"/>
        <w:right w:val="none" w:sz="0" w:space="0" w:color="auto"/>
      </w:divBdr>
    </w:div>
    <w:div w:id="1072003581">
      <w:bodyDiv w:val="1"/>
      <w:marLeft w:val="0"/>
      <w:marRight w:val="0"/>
      <w:marTop w:val="0"/>
      <w:marBottom w:val="0"/>
      <w:divBdr>
        <w:top w:val="none" w:sz="0" w:space="0" w:color="auto"/>
        <w:left w:val="none" w:sz="0" w:space="0" w:color="auto"/>
        <w:bottom w:val="none" w:sz="0" w:space="0" w:color="auto"/>
        <w:right w:val="none" w:sz="0" w:space="0" w:color="auto"/>
      </w:divBdr>
    </w:div>
    <w:div w:id="1109425591">
      <w:bodyDiv w:val="1"/>
      <w:marLeft w:val="0"/>
      <w:marRight w:val="0"/>
      <w:marTop w:val="0"/>
      <w:marBottom w:val="0"/>
      <w:divBdr>
        <w:top w:val="none" w:sz="0" w:space="0" w:color="auto"/>
        <w:left w:val="none" w:sz="0" w:space="0" w:color="auto"/>
        <w:bottom w:val="none" w:sz="0" w:space="0" w:color="auto"/>
        <w:right w:val="none" w:sz="0" w:space="0" w:color="auto"/>
      </w:divBdr>
      <w:divsChild>
        <w:div w:id="891387095">
          <w:marLeft w:val="0"/>
          <w:marRight w:val="0"/>
          <w:marTop w:val="0"/>
          <w:marBottom w:val="0"/>
          <w:divBdr>
            <w:top w:val="none" w:sz="0" w:space="0" w:color="auto"/>
            <w:left w:val="none" w:sz="0" w:space="0" w:color="auto"/>
            <w:bottom w:val="none" w:sz="0" w:space="0" w:color="auto"/>
            <w:right w:val="none" w:sz="0" w:space="0" w:color="auto"/>
          </w:divBdr>
          <w:divsChild>
            <w:div w:id="1741169910">
              <w:marLeft w:val="0"/>
              <w:marRight w:val="0"/>
              <w:marTop w:val="0"/>
              <w:marBottom w:val="0"/>
              <w:divBdr>
                <w:top w:val="none" w:sz="0" w:space="0" w:color="auto"/>
                <w:left w:val="none" w:sz="0" w:space="0" w:color="auto"/>
                <w:bottom w:val="none" w:sz="0" w:space="0" w:color="auto"/>
                <w:right w:val="none" w:sz="0" w:space="0" w:color="auto"/>
              </w:divBdr>
            </w:div>
            <w:div w:id="1947422667">
              <w:marLeft w:val="0"/>
              <w:marRight w:val="0"/>
              <w:marTop w:val="0"/>
              <w:marBottom w:val="0"/>
              <w:divBdr>
                <w:top w:val="none" w:sz="0" w:space="0" w:color="auto"/>
                <w:left w:val="none" w:sz="0" w:space="0" w:color="auto"/>
                <w:bottom w:val="none" w:sz="0" w:space="0" w:color="auto"/>
                <w:right w:val="none" w:sz="0" w:space="0" w:color="auto"/>
              </w:divBdr>
            </w:div>
          </w:divsChild>
        </w:div>
        <w:div w:id="1300037945">
          <w:marLeft w:val="0"/>
          <w:marRight w:val="0"/>
          <w:marTop w:val="0"/>
          <w:marBottom w:val="0"/>
          <w:divBdr>
            <w:top w:val="none" w:sz="0" w:space="0" w:color="auto"/>
            <w:left w:val="none" w:sz="0" w:space="0" w:color="auto"/>
            <w:bottom w:val="none" w:sz="0" w:space="0" w:color="auto"/>
            <w:right w:val="none" w:sz="0" w:space="0" w:color="auto"/>
          </w:divBdr>
        </w:div>
        <w:div w:id="1764179217">
          <w:marLeft w:val="0"/>
          <w:marRight w:val="0"/>
          <w:marTop w:val="0"/>
          <w:marBottom w:val="0"/>
          <w:divBdr>
            <w:top w:val="none" w:sz="0" w:space="0" w:color="auto"/>
            <w:left w:val="none" w:sz="0" w:space="0" w:color="auto"/>
            <w:bottom w:val="none" w:sz="0" w:space="0" w:color="auto"/>
            <w:right w:val="none" w:sz="0" w:space="0" w:color="auto"/>
          </w:divBdr>
        </w:div>
        <w:div w:id="1993943335">
          <w:marLeft w:val="0"/>
          <w:marRight w:val="0"/>
          <w:marTop w:val="0"/>
          <w:marBottom w:val="0"/>
          <w:divBdr>
            <w:top w:val="none" w:sz="0" w:space="0" w:color="auto"/>
            <w:left w:val="none" w:sz="0" w:space="0" w:color="auto"/>
            <w:bottom w:val="none" w:sz="0" w:space="0" w:color="auto"/>
            <w:right w:val="none" w:sz="0" w:space="0" w:color="auto"/>
          </w:divBdr>
          <w:divsChild>
            <w:div w:id="1642535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536563">
      <w:bodyDiv w:val="1"/>
      <w:marLeft w:val="0"/>
      <w:marRight w:val="0"/>
      <w:marTop w:val="0"/>
      <w:marBottom w:val="0"/>
      <w:divBdr>
        <w:top w:val="none" w:sz="0" w:space="0" w:color="auto"/>
        <w:left w:val="none" w:sz="0" w:space="0" w:color="auto"/>
        <w:bottom w:val="none" w:sz="0" w:space="0" w:color="auto"/>
        <w:right w:val="none" w:sz="0" w:space="0" w:color="auto"/>
      </w:divBdr>
    </w:div>
    <w:div w:id="1219587224">
      <w:bodyDiv w:val="1"/>
      <w:marLeft w:val="0"/>
      <w:marRight w:val="0"/>
      <w:marTop w:val="0"/>
      <w:marBottom w:val="0"/>
      <w:divBdr>
        <w:top w:val="none" w:sz="0" w:space="0" w:color="auto"/>
        <w:left w:val="none" w:sz="0" w:space="0" w:color="auto"/>
        <w:bottom w:val="none" w:sz="0" w:space="0" w:color="auto"/>
        <w:right w:val="none" w:sz="0" w:space="0" w:color="auto"/>
      </w:divBdr>
    </w:div>
    <w:div w:id="1239831279">
      <w:bodyDiv w:val="1"/>
      <w:marLeft w:val="0"/>
      <w:marRight w:val="0"/>
      <w:marTop w:val="0"/>
      <w:marBottom w:val="0"/>
      <w:divBdr>
        <w:top w:val="none" w:sz="0" w:space="0" w:color="auto"/>
        <w:left w:val="none" w:sz="0" w:space="0" w:color="auto"/>
        <w:bottom w:val="none" w:sz="0" w:space="0" w:color="auto"/>
        <w:right w:val="none" w:sz="0" w:space="0" w:color="auto"/>
      </w:divBdr>
      <w:divsChild>
        <w:div w:id="155730292">
          <w:marLeft w:val="0"/>
          <w:marRight w:val="0"/>
          <w:marTop w:val="0"/>
          <w:marBottom w:val="0"/>
          <w:divBdr>
            <w:top w:val="none" w:sz="0" w:space="0" w:color="auto"/>
            <w:left w:val="none" w:sz="0" w:space="0" w:color="auto"/>
            <w:bottom w:val="none" w:sz="0" w:space="0" w:color="auto"/>
            <w:right w:val="none" w:sz="0" w:space="0" w:color="auto"/>
          </w:divBdr>
        </w:div>
        <w:div w:id="388310774">
          <w:marLeft w:val="0"/>
          <w:marRight w:val="0"/>
          <w:marTop w:val="0"/>
          <w:marBottom w:val="0"/>
          <w:divBdr>
            <w:top w:val="none" w:sz="0" w:space="0" w:color="auto"/>
            <w:left w:val="none" w:sz="0" w:space="0" w:color="auto"/>
            <w:bottom w:val="none" w:sz="0" w:space="0" w:color="auto"/>
            <w:right w:val="none" w:sz="0" w:space="0" w:color="auto"/>
          </w:divBdr>
        </w:div>
        <w:div w:id="555822876">
          <w:marLeft w:val="0"/>
          <w:marRight w:val="0"/>
          <w:marTop w:val="0"/>
          <w:marBottom w:val="0"/>
          <w:divBdr>
            <w:top w:val="none" w:sz="0" w:space="0" w:color="auto"/>
            <w:left w:val="none" w:sz="0" w:space="0" w:color="auto"/>
            <w:bottom w:val="none" w:sz="0" w:space="0" w:color="auto"/>
            <w:right w:val="none" w:sz="0" w:space="0" w:color="auto"/>
          </w:divBdr>
          <w:divsChild>
            <w:div w:id="1925911414">
              <w:marLeft w:val="0"/>
              <w:marRight w:val="0"/>
              <w:marTop w:val="0"/>
              <w:marBottom w:val="0"/>
              <w:divBdr>
                <w:top w:val="none" w:sz="0" w:space="0" w:color="auto"/>
                <w:left w:val="none" w:sz="0" w:space="0" w:color="auto"/>
                <w:bottom w:val="none" w:sz="0" w:space="0" w:color="auto"/>
                <w:right w:val="none" w:sz="0" w:space="0" w:color="auto"/>
              </w:divBdr>
            </w:div>
          </w:divsChild>
        </w:div>
        <w:div w:id="2100834854">
          <w:marLeft w:val="0"/>
          <w:marRight w:val="0"/>
          <w:marTop w:val="0"/>
          <w:marBottom w:val="0"/>
          <w:divBdr>
            <w:top w:val="none" w:sz="0" w:space="0" w:color="auto"/>
            <w:left w:val="none" w:sz="0" w:space="0" w:color="auto"/>
            <w:bottom w:val="none" w:sz="0" w:space="0" w:color="auto"/>
            <w:right w:val="none" w:sz="0" w:space="0" w:color="auto"/>
          </w:divBdr>
          <w:divsChild>
            <w:div w:id="1151410745">
              <w:marLeft w:val="0"/>
              <w:marRight w:val="0"/>
              <w:marTop w:val="0"/>
              <w:marBottom w:val="0"/>
              <w:divBdr>
                <w:top w:val="none" w:sz="0" w:space="0" w:color="auto"/>
                <w:left w:val="none" w:sz="0" w:space="0" w:color="auto"/>
                <w:bottom w:val="none" w:sz="0" w:space="0" w:color="auto"/>
                <w:right w:val="none" w:sz="0" w:space="0" w:color="auto"/>
              </w:divBdr>
            </w:div>
            <w:div w:id="171765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520965">
      <w:bodyDiv w:val="1"/>
      <w:marLeft w:val="0"/>
      <w:marRight w:val="0"/>
      <w:marTop w:val="0"/>
      <w:marBottom w:val="0"/>
      <w:divBdr>
        <w:top w:val="none" w:sz="0" w:space="0" w:color="auto"/>
        <w:left w:val="none" w:sz="0" w:space="0" w:color="auto"/>
        <w:bottom w:val="none" w:sz="0" w:space="0" w:color="auto"/>
        <w:right w:val="none" w:sz="0" w:space="0" w:color="auto"/>
      </w:divBdr>
    </w:div>
    <w:div w:id="1302534542">
      <w:bodyDiv w:val="1"/>
      <w:marLeft w:val="0"/>
      <w:marRight w:val="0"/>
      <w:marTop w:val="0"/>
      <w:marBottom w:val="0"/>
      <w:divBdr>
        <w:top w:val="none" w:sz="0" w:space="0" w:color="auto"/>
        <w:left w:val="none" w:sz="0" w:space="0" w:color="auto"/>
        <w:bottom w:val="none" w:sz="0" w:space="0" w:color="auto"/>
        <w:right w:val="none" w:sz="0" w:space="0" w:color="auto"/>
      </w:divBdr>
    </w:div>
    <w:div w:id="1374961371">
      <w:bodyDiv w:val="1"/>
      <w:marLeft w:val="0"/>
      <w:marRight w:val="0"/>
      <w:marTop w:val="0"/>
      <w:marBottom w:val="0"/>
      <w:divBdr>
        <w:top w:val="none" w:sz="0" w:space="0" w:color="auto"/>
        <w:left w:val="none" w:sz="0" w:space="0" w:color="auto"/>
        <w:bottom w:val="none" w:sz="0" w:space="0" w:color="auto"/>
        <w:right w:val="none" w:sz="0" w:space="0" w:color="auto"/>
      </w:divBdr>
    </w:div>
    <w:div w:id="1401556445">
      <w:bodyDiv w:val="1"/>
      <w:marLeft w:val="0"/>
      <w:marRight w:val="0"/>
      <w:marTop w:val="0"/>
      <w:marBottom w:val="0"/>
      <w:divBdr>
        <w:top w:val="none" w:sz="0" w:space="0" w:color="auto"/>
        <w:left w:val="none" w:sz="0" w:space="0" w:color="auto"/>
        <w:bottom w:val="none" w:sz="0" w:space="0" w:color="auto"/>
        <w:right w:val="none" w:sz="0" w:space="0" w:color="auto"/>
      </w:divBdr>
    </w:div>
    <w:div w:id="1426002800">
      <w:bodyDiv w:val="1"/>
      <w:marLeft w:val="0"/>
      <w:marRight w:val="0"/>
      <w:marTop w:val="0"/>
      <w:marBottom w:val="0"/>
      <w:divBdr>
        <w:top w:val="none" w:sz="0" w:space="0" w:color="auto"/>
        <w:left w:val="none" w:sz="0" w:space="0" w:color="auto"/>
        <w:bottom w:val="none" w:sz="0" w:space="0" w:color="auto"/>
        <w:right w:val="none" w:sz="0" w:space="0" w:color="auto"/>
      </w:divBdr>
    </w:div>
    <w:div w:id="1461529404">
      <w:bodyDiv w:val="1"/>
      <w:marLeft w:val="0"/>
      <w:marRight w:val="0"/>
      <w:marTop w:val="0"/>
      <w:marBottom w:val="0"/>
      <w:divBdr>
        <w:top w:val="none" w:sz="0" w:space="0" w:color="auto"/>
        <w:left w:val="none" w:sz="0" w:space="0" w:color="auto"/>
        <w:bottom w:val="none" w:sz="0" w:space="0" w:color="auto"/>
        <w:right w:val="none" w:sz="0" w:space="0" w:color="auto"/>
      </w:divBdr>
    </w:div>
    <w:div w:id="1466508152">
      <w:bodyDiv w:val="1"/>
      <w:marLeft w:val="0"/>
      <w:marRight w:val="0"/>
      <w:marTop w:val="0"/>
      <w:marBottom w:val="0"/>
      <w:divBdr>
        <w:top w:val="none" w:sz="0" w:space="0" w:color="auto"/>
        <w:left w:val="none" w:sz="0" w:space="0" w:color="auto"/>
        <w:bottom w:val="none" w:sz="0" w:space="0" w:color="auto"/>
        <w:right w:val="none" w:sz="0" w:space="0" w:color="auto"/>
      </w:divBdr>
    </w:div>
    <w:div w:id="1466897422">
      <w:bodyDiv w:val="1"/>
      <w:marLeft w:val="0"/>
      <w:marRight w:val="0"/>
      <w:marTop w:val="0"/>
      <w:marBottom w:val="0"/>
      <w:divBdr>
        <w:top w:val="none" w:sz="0" w:space="0" w:color="auto"/>
        <w:left w:val="none" w:sz="0" w:space="0" w:color="auto"/>
        <w:bottom w:val="none" w:sz="0" w:space="0" w:color="auto"/>
        <w:right w:val="none" w:sz="0" w:space="0" w:color="auto"/>
      </w:divBdr>
    </w:div>
    <w:div w:id="1519810966">
      <w:bodyDiv w:val="1"/>
      <w:marLeft w:val="0"/>
      <w:marRight w:val="0"/>
      <w:marTop w:val="0"/>
      <w:marBottom w:val="0"/>
      <w:divBdr>
        <w:top w:val="none" w:sz="0" w:space="0" w:color="auto"/>
        <w:left w:val="none" w:sz="0" w:space="0" w:color="auto"/>
        <w:bottom w:val="none" w:sz="0" w:space="0" w:color="auto"/>
        <w:right w:val="none" w:sz="0" w:space="0" w:color="auto"/>
      </w:divBdr>
    </w:div>
    <w:div w:id="1566798777">
      <w:bodyDiv w:val="1"/>
      <w:marLeft w:val="0"/>
      <w:marRight w:val="0"/>
      <w:marTop w:val="0"/>
      <w:marBottom w:val="0"/>
      <w:divBdr>
        <w:top w:val="none" w:sz="0" w:space="0" w:color="auto"/>
        <w:left w:val="none" w:sz="0" w:space="0" w:color="auto"/>
        <w:bottom w:val="none" w:sz="0" w:space="0" w:color="auto"/>
        <w:right w:val="none" w:sz="0" w:space="0" w:color="auto"/>
      </w:divBdr>
    </w:div>
    <w:div w:id="1604847592">
      <w:bodyDiv w:val="1"/>
      <w:marLeft w:val="0"/>
      <w:marRight w:val="0"/>
      <w:marTop w:val="0"/>
      <w:marBottom w:val="0"/>
      <w:divBdr>
        <w:top w:val="none" w:sz="0" w:space="0" w:color="auto"/>
        <w:left w:val="none" w:sz="0" w:space="0" w:color="auto"/>
        <w:bottom w:val="none" w:sz="0" w:space="0" w:color="auto"/>
        <w:right w:val="none" w:sz="0" w:space="0" w:color="auto"/>
      </w:divBdr>
    </w:div>
    <w:div w:id="1641886796">
      <w:bodyDiv w:val="1"/>
      <w:marLeft w:val="0"/>
      <w:marRight w:val="0"/>
      <w:marTop w:val="0"/>
      <w:marBottom w:val="0"/>
      <w:divBdr>
        <w:top w:val="none" w:sz="0" w:space="0" w:color="auto"/>
        <w:left w:val="none" w:sz="0" w:space="0" w:color="auto"/>
        <w:bottom w:val="none" w:sz="0" w:space="0" w:color="auto"/>
        <w:right w:val="none" w:sz="0" w:space="0" w:color="auto"/>
      </w:divBdr>
    </w:div>
    <w:div w:id="1676030303">
      <w:bodyDiv w:val="1"/>
      <w:marLeft w:val="0"/>
      <w:marRight w:val="0"/>
      <w:marTop w:val="0"/>
      <w:marBottom w:val="0"/>
      <w:divBdr>
        <w:top w:val="none" w:sz="0" w:space="0" w:color="auto"/>
        <w:left w:val="none" w:sz="0" w:space="0" w:color="auto"/>
        <w:bottom w:val="none" w:sz="0" w:space="0" w:color="auto"/>
        <w:right w:val="none" w:sz="0" w:space="0" w:color="auto"/>
      </w:divBdr>
    </w:div>
    <w:div w:id="1736930295">
      <w:bodyDiv w:val="1"/>
      <w:marLeft w:val="0"/>
      <w:marRight w:val="0"/>
      <w:marTop w:val="0"/>
      <w:marBottom w:val="0"/>
      <w:divBdr>
        <w:top w:val="none" w:sz="0" w:space="0" w:color="auto"/>
        <w:left w:val="none" w:sz="0" w:space="0" w:color="auto"/>
        <w:bottom w:val="none" w:sz="0" w:space="0" w:color="auto"/>
        <w:right w:val="none" w:sz="0" w:space="0" w:color="auto"/>
      </w:divBdr>
    </w:div>
    <w:div w:id="1784615406">
      <w:bodyDiv w:val="1"/>
      <w:marLeft w:val="0"/>
      <w:marRight w:val="0"/>
      <w:marTop w:val="0"/>
      <w:marBottom w:val="0"/>
      <w:divBdr>
        <w:top w:val="none" w:sz="0" w:space="0" w:color="auto"/>
        <w:left w:val="none" w:sz="0" w:space="0" w:color="auto"/>
        <w:bottom w:val="none" w:sz="0" w:space="0" w:color="auto"/>
        <w:right w:val="none" w:sz="0" w:space="0" w:color="auto"/>
      </w:divBdr>
    </w:div>
    <w:div w:id="1790274579">
      <w:bodyDiv w:val="1"/>
      <w:marLeft w:val="0"/>
      <w:marRight w:val="0"/>
      <w:marTop w:val="0"/>
      <w:marBottom w:val="0"/>
      <w:divBdr>
        <w:top w:val="none" w:sz="0" w:space="0" w:color="auto"/>
        <w:left w:val="none" w:sz="0" w:space="0" w:color="auto"/>
        <w:bottom w:val="none" w:sz="0" w:space="0" w:color="auto"/>
        <w:right w:val="none" w:sz="0" w:space="0" w:color="auto"/>
      </w:divBdr>
    </w:div>
    <w:div w:id="1806311703">
      <w:bodyDiv w:val="1"/>
      <w:marLeft w:val="0"/>
      <w:marRight w:val="0"/>
      <w:marTop w:val="0"/>
      <w:marBottom w:val="0"/>
      <w:divBdr>
        <w:top w:val="none" w:sz="0" w:space="0" w:color="auto"/>
        <w:left w:val="none" w:sz="0" w:space="0" w:color="auto"/>
        <w:bottom w:val="none" w:sz="0" w:space="0" w:color="auto"/>
        <w:right w:val="none" w:sz="0" w:space="0" w:color="auto"/>
      </w:divBdr>
    </w:div>
    <w:div w:id="1989089666">
      <w:bodyDiv w:val="1"/>
      <w:marLeft w:val="0"/>
      <w:marRight w:val="0"/>
      <w:marTop w:val="0"/>
      <w:marBottom w:val="0"/>
      <w:divBdr>
        <w:top w:val="none" w:sz="0" w:space="0" w:color="auto"/>
        <w:left w:val="none" w:sz="0" w:space="0" w:color="auto"/>
        <w:bottom w:val="none" w:sz="0" w:space="0" w:color="auto"/>
        <w:right w:val="none" w:sz="0" w:space="0" w:color="auto"/>
      </w:divBdr>
    </w:div>
    <w:div w:id="2110195110">
      <w:bodyDiv w:val="1"/>
      <w:marLeft w:val="0"/>
      <w:marRight w:val="0"/>
      <w:marTop w:val="0"/>
      <w:marBottom w:val="0"/>
      <w:divBdr>
        <w:top w:val="none" w:sz="0" w:space="0" w:color="auto"/>
        <w:left w:val="none" w:sz="0" w:space="0" w:color="auto"/>
        <w:bottom w:val="none" w:sz="0" w:space="0" w:color="auto"/>
        <w:right w:val="none" w:sz="0" w:space="0" w:color="auto"/>
      </w:divBdr>
    </w:div>
    <w:div w:id="2117096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2.xml"/><Relationship Id="rId26" Type="http://schemas.openxmlformats.org/officeDocument/2006/relationships/hyperlink" Target="https://www.orfeus-eu.org/data/eida/" TargetMode="External"/><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deic.dk/en/data-management/GO-FAIR/The-Danish-GO-FAIR-Office" TargetMode="External"/><Relationship Id="rId34" Type="http://schemas.openxmlformats.org/officeDocument/2006/relationships/footer" Target="footer4.xml"/><Relationship Id="rId42" Type="http://schemas.microsoft.com/office/2020/10/relationships/intelligence" Target="intelligence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4.xml"/><Relationship Id="rId25" Type="http://schemas.openxmlformats.org/officeDocument/2006/relationships/hyperlink" Target="https://catalogue.marine.copernicus.eu/documents/QUID/CMEMS-INS-QUID-013-030-036.pdf" TargetMode="External"/><Relationship Id="rId33" Type="http://schemas.openxmlformats.org/officeDocument/2006/relationships/header" Target="header6.xml"/><Relationship Id="rId38"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5.png"/><Relationship Id="rId29" Type="http://schemas.openxmlformats.org/officeDocument/2006/relationships/hyperlink" Target="http://cfconventions.org/"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3.xml"/><Relationship Id="rId32" Type="http://schemas.openxmlformats.org/officeDocument/2006/relationships/hyperlink" Target="https://doi.org/10.25423/cmcc/medsea_multiyear_wav_006_012" TargetMode="External"/><Relationship Id="rId37" Type="http://schemas.openxmlformats.org/officeDocument/2006/relationships/header" Target="header8.xml"/><Relationship Id="rId40"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eader" Target="header5.xml"/><Relationship Id="rId28" Type="http://schemas.openxmlformats.org/officeDocument/2006/relationships/hyperlink" Target="https://www.fdsn.org/xml/station/" TargetMode="External"/><Relationship Id="rId36" Type="http://schemas.openxmlformats.org/officeDocument/2006/relationships/footer" Target="footer5.xm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hyperlink" Target="https://en.wikipedia.org/wiki/ISO_8601"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hyperlink" Target="https://doi.org/10.48670/moi-00044" TargetMode="External"/><Relationship Id="rId30" Type="http://schemas.openxmlformats.org/officeDocument/2006/relationships/hyperlink" Target="https://www.unidata.ucar.edu/software/udunits/" TargetMode="External"/><Relationship Id="rId35" Type="http://schemas.openxmlformats.org/officeDocument/2006/relationships/header" Target="header7.xml"/></Relationships>
</file>

<file path=word/_rels/endnotes.xml.rels><?xml version="1.0" encoding="UTF-8" standalone="yes"?>
<Relationships xmlns="http://schemas.openxmlformats.org/package/2006/relationships"><Relationship Id="rId8" Type="http://schemas.openxmlformats.org/officeDocument/2006/relationships/hyperlink" Target="https://www.geo-inquire.eu/" TargetMode="External"/><Relationship Id="rId13" Type="http://schemas.openxmlformats.org/officeDocument/2006/relationships/hyperlink" Target="https://geofon.gfz-potsdam.de/eas/privacy.html" TargetMode="External"/><Relationship Id="rId18" Type="http://schemas.openxmlformats.org/officeDocument/2006/relationships/hyperlink" Target="http://docs.fdsn.org/projects/miniseed3/en/latest/" TargetMode="External"/><Relationship Id="rId26" Type="http://schemas.openxmlformats.org/officeDocument/2006/relationships/hyperlink" Target="https://www.f-uji.net/" TargetMode="External"/><Relationship Id="rId39" Type="http://schemas.openxmlformats.org/officeDocument/2006/relationships/hyperlink" Target="https://www.copernicus.eu/en/about-copernicus" TargetMode="External"/><Relationship Id="rId3" Type="http://schemas.openxmlformats.org/officeDocument/2006/relationships/hyperlink" Target="https://marine.copernicus.eu/" TargetMode="External"/><Relationship Id="rId21" Type="http://schemas.openxmlformats.org/officeDocument/2006/relationships/hyperlink" Target="https://eur-lex.europa.eu/legal-content/EN/TXT/?qid=1561563110433&amp;uri=CELEX:32019L1024" TargetMode="External"/><Relationship Id="rId34" Type="http://schemas.openxmlformats.org/officeDocument/2006/relationships/hyperlink" Target="https://json-schema.org/" TargetMode="External"/><Relationship Id="rId7" Type="http://schemas.openxmlformats.org/officeDocument/2006/relationships/hyperlink" Target="https://en.wikipedia.org/wiki/Polarimeter" TargetMode="External"/><Relationship Id="rId12" Type="http://schemas.openxmlformats.org/officeDocument/2006/relationships/hyperlink" Target="https://www.epos-eu.org/data-policy-2018" TargetMode="External"/><Relationship Id="rId17" Type="http://schemas.openxmlformats.org/officeDocument/2006/relationships/hyperlink" Target="https://das-metadata.gitbook.io/das-metadata-standard-by-das-rcn/" TargetMode="External"/><Relationship Id="rId25" Type="http://schemas.openxmlformats.org/officeDocument/2006/relationships/hyperlink" Target="https://www.geo-inquire.eu/about/about-geo-inquire" TargetMode="External"/><Relationship Id="rId33" Type="http://schemas.openxmlformats.org/officeDocument/2006/relationships/hyperlink" Target="https://edugain.org/about-edugain/what-is-edugain/" TargetMode="External"/><Relationship Id="rId38" Type="http://schemas.openxmlformats.org/officeDocument/2006/relationships/hyperlink" Target="https://archimer.ifremer.fr/doc/00488/59938/" TargetMode="External"/><Relationship Id="rId2" Type="http://schemas.openxmlformats.org/officeDocument/2006/relationships/hyperlink" Target="https://www.epos-eu.org/about-epos" TargetMode="External"/><Relationship Id="rId16" Type="http://schemas.openxmlformats.org/officeDocument/2006/relationships/hyperlink" Target="https://www.fdsn.org/xml/station" TargetMode="External"/><Relationship Id="rId20" Type="http://schemas.openxmlformats.org/officeDocument/2006/relationships/hyperlink" Target="https://geofon.gfz-potsdam.de/contact/" TargetMode="External"/><Relationship Id="rId29" Type="http://schemas.openxmlformats.org/officeDocument/2006/relationships/hyperlink" Target="https://schema.datacite.org/" TargetMode="External"/><Relationship Id="rId41" Type="http://schemas.openxmlformats.org/officeDocument/2006/relationships/hyperlink" Target="https://vocabularies.coar-repositories.org/resource_types" TargetMode="External"/><Relationship Id="rId1" Type="http://schemas.openxmlformats.org/officeDocument/2006/relationships/hyperlink" Target="https://en.wikipedia.org/wiki/National_research_and_education_network" TargetMode="External"/><Relationship Id="rId6" Type="http://schemas.openxmlformats.org/officeDocument/2006/relationships/hyperlink" Target="https://emso.eu/" TargetMode="External"/><Relationship Id="rId11" Type="http://schemas.openxmlformats.org/officeDocument/2006/relationships/hyperlink" Target="http://www.orfeus-eu.org/data/eida/" TargetMode="External"/><Relationship Id="rId24" Type="http://schemas.openxmlformats.org/officeDocument/2006/relationships/hyperlink" Target="https://deic.dk/en/data-management/GO-FAIR/The-Danish-GO-FAIR-Office" TargetMode="External"/><Relationship Id="rId32" Type="http://schemas.openxmlformats.org/officeDocument/2006/relationships/hyperlink" Target="https://www.openarchives.org/pmh/" TargetMode="External"/><Relationship Id="rId37" Type="http://schemas.openxmlformats.org/officeDocument/2006/relationships/hyperlink" Target="https://www.fdsn.org/xml/station/" TargetMode="External"/><Relationship Id="rId40" Type="http://schemas.openxmlformats.org/officeDocument/2006/relationships/hyperlink" Target="https://search.marketplace.eosc-portal.eu/" TargetMode="External"/><Relationship Id="rId5" Type="http://schemas.openxmlformats.org/officeDocument/2006/relationships/hyperlink" Target="https://www.go-fair.org/fair-principles/" TargetMode="External"/><Relationship Id="rId15" Type="http://schemas.openxmlformats.org/officeDocument/2006/relationships/hyperlink" Target="https://www.fdsn.org/webservices/fdsnws-dataselect-1.1.pdf" TargetMode="External"/><Relationship Id="rId23" Type="http://schemas.openxmlformats.org/officeDocument/2006/relationships/hyperlink" Target="https://www.go-fair.org/fair-principles/" TargetMode="External"/><Relationship Id="rId28" Type="http://schemas.openxmlformats.org/officeDocument/2006/relationships/hyperlink" Target="https://www.copernicus.eu/en/about-copernicus" TargetMode="External"/><Relationship Id="rId36" Type="http://schemas.openxmlformats.org/officeDocument/2006/relationships/hyperlink" Target="https://das-metadata.gitbook.io/das-metadata-standard-by-das-rcn/" TargetMode="External"/><Relationship Id="rId10" Type="http://schemas.openxmlformats.org/officeDocument/2006/relationships/hyperlink" Target="https://emso.eu/" TargetMode="External"/><Relationship Id="rId19" Type="http://schemas.openxmlformats.org/officeDocument/2006/relationships/hyperlink" Target="https://edugain.org/" TargetMode="External"/><Relationship Id="rId31" Type="http://schemas.openxmlformats.org/officeDocument/2006/relationships/hyperlink" Target="https://nsidc.org/data/user-resources/help-center/what-netcdf" TargetMode="External"/><Relationship Id="rId4" Type="http://schemas.openxmlformats.org/officeDocument/2006/relationships/hyperlink" Target="https://www.nature.com/articles/sdata201618" TargetMode="External"/><Relationship Id="rId9" Type="http://schemas.openxmlformats.org/officeDocument/2006/relationships/hyperlink" Target="https://emso.eu/" TargetMode="External"/><Relationship Id="rId14" Type="http://schemas.openxmlformats.org/officeDocument/2006/relationships/hyperlink" Target="http://doi.org/10.14470/4A7563971328" TargetMode="External"/><Relationship Id="rId22" Type="http://schemas.openxmlformats.org/officeDocument/2006/relationships/hyperlink" Target="https://www.nature.com/articles/sdata201618" TargetMode="External"/><Relationship Id="rId27" Type="http://schemas.openxmlformats.org/officeDocument/2006/relationships/hyperlink" Target="https://www.go-fair.org/fair-principles/" TargetMode="External"/><Relationship Id="rId30" Type="http://schemas.openxmlformats.org/officeDocument/2006/relationships/hyperlink" Target="https://das-metadata.gitbook.io/das-metadata-standard-by-das-rcn/" TargetMode="External"/><Relationship Id="rId35" Type="http://schemas.openxmlformats.org/officeDocument/2006/relationships/hyperlink" Target="https://www.dublincore.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5F6E9CACF944E02BC257C917BF74AA2"/>
        <w:category>
          <w:name w:val="General"/>
          <w:gallery w:val="placeholder"/>
        </w:category>
        <w:types>
          <w:type w:val="bbPlcHdr"/>
        </w:types>
        <w:behaviors>
          <w:behavior w:val="content"/>
        </w:behaviors>
        <w:guid w:val="{B9C5BA13-9526-4F22-A5F3-E895D3B35732}"/>
      </w:docPartPr>
      <w:docPartBody>
        <w:p w:rsidR="005B4A93" w:rsidRDefault="00454C9F" w:rsidP="00454C9F">
          <w:pPr>
            <w:pStyle w:val="65F6E9CACF944E02BC257C917BF74AA2"/>
          </w:pPr>
          <w:r>
            <w:rPr>
              <w:color w:val="2E74B5" w:themeColor="accent1" w:themeShade="BF"/>
            </w:rPr>
            <w:t>[Company name]</w:t>
          </w:r>
        </w:p>
      </w:docPartBody>
    </w:docPart>
    <w:docPart>
      <w:docPartPr>
        <w:name w:val="B90DD7E330E741C08B559A988AEC97CB"/>
        <w:category>
          <w:name w:val="General"/>
          <w:gallery w:val="placeholder"/>
        </w:category>
        <w:types>
          <w:type w:val="bbPlcHdr"/>
        </w:types>
        <w:behaviors>
          <w:behavior w:val="content"/>
        </w:behaviors>
        <w:guid w:val="{F0F77BD8-E2D1-4C6D-BE4A-36A9AD4855F8}"/>
      </w:docPartPr>
      <w:docPartBody>
        <w:p w:rsidR="005B4A93" w:rsidRDefault="00454C9F" w:rsidP="00454C9F">
          <w:pPr>
            <w:pStyle w:val="B90DD7E330E741C08B559A988AEC97CB"/>
          </w:pPr>
          <w:r>
            <w:rPr>
              <w:rFonts w:asciiTheme="majorHAnsi" w:eastAsiaTheme="majorEastAsia" w:hAnsiTheme="majorHAnsi" w:cstheme="majorBidi"/>
              <w:color w:val="5B9BD5" w:themeColor="accent1"/>
              <w:sz w:val="88"/>
              <w:szCs w:val="88"/>
            </w:rPr>
            <w:t>[Document title]</w:t>
          </w:r>
        </w:p>
      </w:docPartBody>
    </w:docPart>
    <w:docPart>
      <w:docPartPr>
        <w:name w:val="E15290BD921A4538AF5D0D3994CA59E5"/>
        <w:category>
          <w:name w:val="General"/>
          <w:gallery w:val="placeholder"/>
        </w:category>
        <w:types>
          <w:type w:val="bbPlcHdr"/>
        </w:types>
        <w:behaviors>
          <w:behavior w:val="content"/>
        </w:behaviors>
        <w:guid w:val="{C518D781-A1CF-4ECA-B047-4A7B78CC43C8}"/>
      </w:docPartPr>
      <w:docPartBody>
        <w:p w:rsidR="005B4A93" w:rsidRDefault="00454C9F" w:rsidP="00454C9F">
          <w:pPr>
            <w:pStyle w:val="E15290BD921A4538AF5D0D3994CA59E5"/>
          </w:pPr>
          <w:r>
            <w:rPr>
              <w:color w:val="2E74B5" w:themeColor="accent1" w:themeShade="BF"/>
            </w:rPr>
            <w:t>[Document subtitle]</w:t>
          </w:r>
        </w:p>
      </w:docPartBody>
    </w:docPart>
    <w:docPart>
      <w:docPartPr>
        <w:name w:val="BB94FB0DC04A4C1AA71FF78A08CC4CA0"/>
        <w:category>
          <w:name w:val="General"/>
          <w:gallery w:val="placeholder"/>
        </w:category>
        <w:types>
          <w:type w:val="bbPlcHdr"/>
        </w:types>
        <w:behaviors>
          <w:behavior w:val="content"/>
        </w:behaviors>
        <w:guid w:val="{912FB111-1611-4D63-93B9-F65656679761}"/>
      </w:docPartPr>
      <w:docPartBody>
        <w:p w:rsidR="005B4A93" w:rsidRDefault="00454C9F" w:rsidP="00454C9F">
          <w:pPr>
            <w:pStyle w:val="BB94FB0DC04A4C1AA71FF78A08CC4CA0"/>
          </w:pPr>
          <w:r>
            <w:rPr>
              <w:color w:val="5B9BD5" w:themeColor="accent1"/>
              <w:sz w:val="28"/>
              <w:szCs w:val="28"/>
            </w:rPr>
            <w:t>[Author name]</w:t>
          </w:r>
        </w:p>
      </w:docPartBody>
    </w:docPart>
    <w:docPart>
      <w:docPartPr>
        <w:name w:val="DC6475867F414238BE97B23C31FF422E"/>
        <w:category>
          <w:name w:val="General"/>
          <w:gallery w:val="placeholder"/>
        </w:category>
        <w:types>
          <w:type w:val="bbPlcHdr"/>
        </w:types>
        <w:behaviors>
          <w:behavior w:val="content"/>
        </w:behaviors>
        <w:guid w:val="{C6CE181F-B7B7-469D-8AE7-E202FDC41E75}"/>
      </w:docPartPr>
      <w:docPartBody>
        <w:p w:rsidR="005B4A93" w:rsidRDefault="00454C9F" w:rsidP="00454C9F">
          <w:pPr>
            <w:pStyle w:val="DC6475867F414238BE97B23C31FF422E"/>
          </w:pPr>
          <w:r>
            <w:rPr>
              <w:color w:val="5B9BD5" w:themeColor="accent1"/>
              <w:sz w:val="28"/>
              <w:szCs w:val="28"/>
            </w:rP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Light">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MS PGothic">
    <w:panose1 w:val="020B0600070205080204"/>
    <w:charset w:val="80"/>
    <w:family w:val="swiss"/>
    <w:pitch w:val="variable"/>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20"/>
  <w:characterSpacingControl w:val="doNotCompress"/>
  <w:compat>
    <w:useFELayout/>
    <w:compatSetting w:name="compatibilityMode" w:uri="http://schemas.microsoft.com/office/word" w:val="12"/>
  </w:compat>
  <w:rsids>
    <w:rsidRoot w:val="00454C9F"/>
    <w:rsid w:val="00454C9F"/>
    <w:rsid w:val="005B4A93"/>
    <w:rsid w:val="00662277"/>
    <w:rsid w:val="00C54D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7BE71D701244154A63756B304CA4748">
    <w:name w:val="D7BE71D701244154A63756B304CA4748"/>
    <w:rsid w:val="00454C9F"/>
  </w:style>
  <w:style w:type="paragraph" w:customStyle="1" w:styleId="CBE2213029E1433C903EE92B5FB6EC6D">
    <w:name w:val="CBE2213029E1433C903EE92B5FB6EC6D"/>
    <w:rsid w:val="00454C9F"/>
  </w:style>
  <w:style w:type="paragraph" w:customStyle="1" w:styleId="66C9A8266A7445B0A66221155862FC85">
    <w:name w:val="66C9A8266A7445B0A66221155862FC85"/>
    <w:rsid w:val="00454C9F"/>
  </w:style>
  <w:style w:type="paragraph" w:customStyle="1" w:styleId="35A6195290854DB6A5277C489CC4421A">
    <w:name w:val="35A6195290854DB6A5277C489CC4421A"/>
    <w:rsid w:val="00454C9F"/>
  </w:style>
  <w:style w:type="paragraph" w:customStyle="1" w:styleId="4C093B86B2D04EC99788E1F13245A421">
    <w:name w:val="4C093B86B2D04EC99788E1F13245A421"/>
    <w:rsid w:val="00454C9F"/>
  </w:style>
  <w:style w:type="paragraph" w:customStyle="1" w:styleId="65F6E9CACF944E02BC257C917BF74AA2">
    <w:name w:val="65F6E9CACF944E02BC257C917BF74AA2"/>
    <w:rsid w:val="00454C9F"/>
  </w:style>
  <w:style w:type="paragraph" w:customStyle="1" w:styleId="B90DD7E330E741C08B559A988AEC97CB">
    <w:name w:val="B90DD7E330E741C08B559A988AEC97CB"/>
    <w:rsid w:val="00454C9F"/>
  </w:style>
  <w:style w:type="paragraph" w:customStyle="1" w:styleId="E15290BD921A4538AF5D0D3994CA59E5">
    <w:name w:val="E15290BD921A4538AF5D0D3994CA59E5"/>
    <w:rsid w:val="00454C9F"/>
  </w:style>
  <w:style w:type="paragraph" w:customStyle="1" w:styleId="C9E500610C0744B09FBD5C795829A3B3">
    <w:name w:val="C9E500610C0744B09FBD5C795829A3B3"/>
    <w:rsid w:val="00454C9F"/>
  </w:style>
  <w:style w:type="paragraph" w:customStyle="1" w:styleId="AFD830E7167049E3AEB403E5AA0DC86C">
    <w:name w:val="AFD830E7167049E3AEB403E5AA0DC86C"/>
    <w:rsid w:val="00454C9F"/>
  </w:style>
  <w:style w:type="paragraph" w:customStyle="1" w:styleId="BB94FB0DC04A4C1AA71FF78A08CC4CA0">
    <w:name w:val="BB94FB0DC04A4C1AA71FF78A08CC4CA0"/>
    <w:rsid w:val="00454C9F"/>
  </w:style>
  <w:style w:type="paragraph" w:customStyle="1" w:styleId="DC6475867F414238BE97B23C31FF422E">
    <w:name w:val="DC6475867F414238BE97B23C31FF422E"/>
    <w:rsid w:val="00454C9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GEANT">
  <a:themeElements>
    <a:clrScheme name="GÉANT">
      <a:dk1>
        <a:srgbClr val="004461"/>
      </a:dk1>
      <a:lt1>
        <a:sysClr val="window" lastClr="FFFFFF"/>
      </a:lt1>
      <a:dk2>
        <a:srgbClr val="000000"/>
      </a:dk2>
      <a:lt2>
        <a:srgbClr val="A6B3B3"/>
      </a:lt2>
      <a:accent1>
        <a:srgbClr val="004461"/>
      </a:accent1>
      <a:accent2>
        <a:srgbClr val="ED1557"/>
      </a:accent2>
      <a:accent3>
        <a:srgbClr val="613283"/>
      </a:accent3>
      <a:accent4>
        <a:srgbClr val="EE5019"/>
      </a:accent4>
      <a:accent5>
        <a:srgbClr val="D2007D"/>
      </a:accent5>
      <a:accent6>
        <a:srgbClr val="5F8EA8"/>
      </a:accent6>
      <a:hlink>
        <a:srgbClr val="0000FF"/>
      </a:hlink>
      <a:folHlink>
        <a:srgbClr val="800080"/>
      </a:folHlink>
    </a:clrScheme>
    <a:fontScheme name="GÉANT">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2023-12-04T00:00:00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E34E00A521F9244B8EB931F5BB44FD4" ma:contentTypeVersion="15" ma:contentTypeDescription="Create a new document." ma:contentTypeScope="" ma:versionID="e691bc5f7e26c3776c90b1684f180e8a">
  <xsd:schema xmlns:xsd="http://www.w3.org/2001/XMLSchema" xmlns:xs="http://www.w3.org/2001/XMLSchema" xmlns:p="http://schemas.microsoft.com/office/2006/metadata/properties" xmlns:ns2="e6861b2a-8e3b-4078-b015-8c48db580dda" xmlns:ns3="5590a1fe-713a-494e-a76b-a983bdf598d7" targetNamespace="http://schemas.microsoft.com/office/2006/metadata/properties" ma:root="true" ma:fieldsID="9d7b75e7135a7de014a205c51d3edb1b" ns2:_="" ns3:_="">
    <xsd:import namespace="e6861b2a-8e3b-4078-b015-8c48db580dda"/>
    <xsd:import namespace="5590a1fe-713a-494e-a76b-a983bdf598d7"/>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3:SharedWithUsers" minOccurs="0"/>
                <xsd:element ref="ns3:SharedWithDetails" minOccurs="0"/>
                <xsd:element ref="ns2:MediaLengthInSecond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861b2a-8e3b-4078-b015-8c48db580d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27b085a7-61c8-4c64-8fae-81ae4029bcb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590a1fe-713a-494e-a76b-a983bdf598d7"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eb7a0605-a48b-472b-95c0-5a955680382d}" ma:internalName="TaxCatchAll" ma:showField="CatchAllData" ma:web="5590a1fe-713a-494e-a76b-a983bdf598d7">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5590a1fe-713a-494e-a76b-a983bdf598d7" xsi:nil="true"/>
    <lcf76f155ced4ddcb4097134ff3c332f xmlns="e6861b2a-8e3b-4078-b015-8c48db580dda">
      <Terms xmlns="http://schemas.microsoft.com/office/infopath/2007/PartnerControls"/>
    </lcf76f155ced4ddcb4097134ff3c332f>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2542ED1-485F-4423-BCDC-C751A10792D2}">
  <ds:schemaRefs>
    <ds:schemaRef ds:uri="http://schemas.microsoft.com/sharepoint/v3/contenttype/forms"/>
  </ds:schemaRefs>
</ds:datastoreItem>
</file>

<file path=customXml/itemProps3.xml><?xml version="1.0" encoding="utf-8"?>
<ds:datastoreItem xmlns:ds="http://schemas.openxmlformats.org/officeDocument/2006/customXml" ds:itemID="{0DEE37A5-FFF7-430D-B85B-B1DAF80B50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861b2a-8e3b-4078-b015-8c48db580dda"/>
    <ds:schemaRef ds:uri="5590a1fe-713a-494e-a76b-a983bdf598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A35DC89-7F7D-4A57-9181-8B9121F4F5B3}">
  <ds:schemaRefs>
    <ds:schemaRef ds:uri="http://schemas.microsoft.com/office/2006/metadata/properties"/>
    <ds:schemaRef ds:uri="http://schemas.microsoft.com/office/infopath/2007/PartnerControls"/>
    <ds:schemaRef ds:uri="5590a1fe-713a-494e-a76b-a983bdf598d7"/>
    <ds:schemaRef ds:uri="e6861b2a-8e3b-4078-b015-8c48db580dda"/>
  </ds:schemaRefs>
</ds:datastoreItem>
</file>

<file path=customXml/itemProps5.xml><?xml version="1.0" encoding="utf-8"?>
<ds:datastoreItem xmlns:ds="http://schemas.openxmlformats.org/officeDocument/2006/customXml" ds:itemID="{9384A350-11A3-4602-85FB-25453E6AA6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35</Pages>
  <Words>10237</Words>
  <Characters>58355</Characters>
  <Application>Microsoft Office Word</Application>
  <DocSecurity>0</DocSecurity>
  <Lines>486</Lines>
  <Paragraphs>136</Paragraphs>
  <ScaleCrop>false</ScaleCrop>
  <HeadingPairs>
    <vt:vector size="2" baseType="variant">
      <vt:variant>
        <vt:lpstr>Title</vt:lpstr>
      </vt:variant>
      <vt:variant>
        <vt:i4>1</vt:i4>
      </vt:variant>
    </vt:vector>
  </HeadingPairs>
  <TitlesOfParts>
    <vt:vector size="1" baseType="lpstr">
      <vt:lpstr>Deliverable 1.2 Data Management Plan (Version 1.0)</vt:lpstr>
    </vt:vector>
  </TitlesOfParts>
  <Company>SUBMERSE.EU</Company>
  <LinksUpToDate>false</LinksUpToDate>
  <CharactersWithSpaces>68456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Data Management Plan (Version 1.0)</dc:title>
  <dc:subject>Deliverable D1.2</dc:subject>
  <dc:creator>Hannah Mihai (DeiC);Rene Belsø (DeiC);Angelo Strollo (GFZ);Panagiotis Douris (GRNET);Kostas Koumantaros (GRNET);Chris Atherton (GÉANT);Olaf Schjelderup (Sikt);Lars Fischer (NORDUnet)</dc:creator>
  <cp:keywords>DMP SUBMERSE</cp:keywords>
  <dc:description/>
  <cp:lastModifiedBy>Hannah Mihai</cp:lastModifiedBy>
  <cp:revision>2</cp:revision>
  <cp:lastPrinted>2023-08-16T05:05:00Z</cp:lastPrinted>
  <dcterms:created xsi:type="dcterms:W3CDTF">2024-05-22T11:50:00Z</dcterms:created>
  <dcterms:modified xsi:type="dcterms:W3CDTF">2024-05-22T11:50:00Z</dcterms:modified>
  <cp:category>Deliverables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0x0101004E34E00A521F9244B8EB931F5BB44FD4</vt:lpwstr>
  </property>
  <property fmtid="{D5CDD505-2E9C-101B-9397-08002B2CF9AE}" pid="3" name="_dlc_DocIdItemGuid">
    <vt:lpwstr>c5f86a16-f083-4850-9f09-df43d66cb8df</vt:lpwstr>
  </property>
  <property fmtid="{D5CDD505-2E9C-101B-9397-08002B2CF9AE}" pid="4" name="MediaServiceImageTags">
    <vt:lpwstr/>
  </property>
</Properties>
</file>